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505" w:rsidRDefault="00AF7533">
      <w:pPr>
        <w:ind w:left="-720" w:firstLine="630"/>
        <w:rPr>
          <w:rFonts w:ascii="Palatino Linotype" w:eastAsia="Palatino Linotype" w:hAnsi="Palatino Linotype" w:cs="Palatino Linotype"/>
          <w:b/>
          <w:color w:val="000000"/>
          <w:highlight w:val="yellow"/>
        </w:rPr>
      </w:pPr>
      <w:r>
        <w:rPr>
          <w:rFonts w:ascii="Palatino Linotype" w:eastAsia="Palatino Linotype" w:hAnsi="Palatino Linotype" w:cs="Palatino Linotype"/>
          <w:b/>
          <w:highlight w:val="yellow"/>
        </w:rPr>
        <w:t>MESSAGING BELOW IS APPROVED - PLEASE ONLY ADD APPROVED MESSAGING</w:t>
      </w:r>
    </w:p>
    <w:p w:rsidR="003A2505" w:rsidRDefault="003A2505">
      <w:pPr>
        <w:jc w:val="center"/>
        <w:rPr>
          <w:rFonts w:ascii="Palatino Linotype" w:eastAsia="Palatino Linotype" w:hAnsi="Palatino Linotype" w:cs="Palatino Linotype"/>
          <w:b/>
          <w:color w:val="000000"/>
        </w:rPr>
      </w:pPr>
    </w:p>
    <w:p w:rsidR="003A2505" w:rsidRDefault="00AF7533">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Message for Uninsured - Hotline</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If you do not have insurance or a doctor, but you have symptoms of coronavirus (COVID-19), call the COVID-19 Hotline at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 xml:space="preserve"> for guidance.  This number is for </w:t>
      </w:r>
      <w:r>
        <w:rPr>
          <w:rFonts w:ascii="Palatino Linotype" w:eastAsia="Palatino Linotype" w:hAnsi="Palatino Linotype" w:cs="Palatino Linotype"/>
          <w:b/>
          <w:color w:val="000000"/>
        </w:rPr>
        <w:t xml:space="preserve">all </w:t>
      </w:r>
      <w:r>
        <w:rPr>
          <w:rFonts w:ascii="Palatino Linotype" w:eastAsia="Palatino Linotype" w:hAnsi="Palatino Linotype" w:cs="Palatino Linotype"/>
          <w:color w:val="000000"/>
        </w:rPr>
        <w:t xml:space="preserve">Travis County residents with COVID-19 symptoms </w:t>
      </w:r>
      <w:r>
        <w:rPr>
          <w:rFonts w:ascii="Palatino Linotype" w:eastAsia="Palatino Linotype" w:hAnsi="Palatino Linotype" w:cs="Palatino Linotype"/>
          <w:b/>
          <w:color w:val="000000"/>
        </w:rPr>
        <w:t>who don’t have insurance or a doctor</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To minimize spread of the virus, please call </w:t>
      </w:r>
      <w:r>
        <w:rPr>
          <w:rFonts w:ascii="Palatino Linotype" w:eastAsia="Palatino Linotype" w:hAnsi="Palatino Linotype" w:cs="Palatino Linotype"/>
          <w:b/>
          <w:color w:val="000000"/>
        </w:rPr>
        <w:t xml:space="preserve">512-978-8775 </w:t>
      </w:r>
      <w:r>
        <w:rPr>
          <w:rFonts w:ascii="Palatino Linotype" w:eastAsia="Palatino Linotype" w:hAnsi="Palatino Linotype" w:cs="Palatino Linotype"/>
          <w:color w:val="000000"/>
        </w:rPr>
        <w:t>rather than going directly to a clinic, urgent care or emergency department.</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Stay home and call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 xml:space="preserve"> for guidance if you have symptoms such as fever, cough, and/or difficulty breathing, </w:t>
      </w:r>
      <w:r>
        <w:rPr>
          <w:rFonts w:ascii="Palatino Linotype" w:eastAsia="Palatino Linotype" w:hAnsi="Palatino Linotype" w:cs="Palatino Linotype"/>
          <w:color w:val="000000"/>
        </w:rPr>
        <w:t xml:space="preserve">and have been in close contact with a person known to have any of the symptoms above or has been diagnosed with COVID-19.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The COVID-19 test requires an order from a health provider and is based on risk criteria. There are many instances where a test is n</w:t>
      </w:r>
      <w:r>
        <w:rPr>
          <w:rFonts w:ascii="Palatino Linotype" w:eastAsia="Palatino Linotype" w:hAnsi="Palatino Linotype" w:cs="Palatino Linotype"/>
          <w:color w:val="000000"/>
        </w:rPr>
        <w:t xml:space="preserve">ot recommended. To find out if a test is recommended for you, call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 xml:space="preserve">.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Español</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Las personas que estén demostrando síntomas de coronavirus (COVID-19) y no tengan seguro o un médico establecido deben llamar a la línea directa de COVID-19 de Comm</w:t>
      </w:r>
      <w:r>
        <w:rPr>
          <w:rFonts w:ascii="Palatino Linotype" w:eastAsia="Palatino Linotype" w:hAnsi="Palatino Linotype" w:cs="Palatino Linotype"/>
          <w:color w:val="000000"/>
        </w:rPr>
        <w:t xml:space="preserve">UnityCare: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 xml:space="preserve">. Este número es para </w:t>
      </w:r>
      <w:r>
        <w:rPr>
          <w:rFonts w:ascii="Palatino Linotype" w:eastAsia="Palatino Linotype" w:hAnsi="Palatino Linotype" w:cs="Palatino Linotype"/>
          <w:b/>
          <w:color w:val="000000"/>
        </w:rPr>
        <w:t>todos</w:t>
      </w:r>
      <w:r>
        <w:rPr>
          <w:rFonts w:ascii="Palatino Linotype" w:eastAsia="Palatino Linotype" w:hAnsi="Palatino Linotype" w:cs="Palatino Linotype"/>
          <w:color w:val="000000"/>
        </w:rPr>
        <w:t xml:space="preserve"> los habitantes del Condado Travis con síntomas de COVID-19 </w:t>
      </w:r>
      <w:r>
        <w:rPr>
          <w:rFonts w:ascii="Palatino Linotype" w:eastAsia="Palatino Linotype" w:hAnsi="Palatino Linotype" w:cs="Palatino Linotype"/>
          <w:b/>
          <w:color w:val="000000"/>
        </w:rPr>
        <w:t>que</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no tienen seguro o a un médico establecido</w:t>
      </w:r>
      <w:r>
        <w:rPr>
          <w:rFonts w:ascii="Palatino Linotype" w:eastAsia="Palatino Linotype" w:hAnsi="Palatino Linotype" w:cs="Palatino Linotype"/>
          <w:color w:val="000000"/>
        </w:rPr>
        <w:t>.</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Para minimizar la propagación del virus, llame al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 xml:space="preserve"> en vez de dirigirse directamente a</w:t>
      </w:r>
      <w:r>
        <w:rPr>
          <w:rFonts w:ascii="Palatino Linotype" w:eastAsia="Palatino Linotype" w:hAnsi="Palatino Linotype" w:cs="Palatino Linotype"/>
          <w:color w:val="000000"/>
        </w:rPr>
        <w:t xml:space="preserve"> la clínica, clínica de urgencia o al departamento de emergencias.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Quédese en casa y llame al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 xml:space="preserve"> para recibir consejos si tiene síntomas como fiebre, tos o dificultad para respirar, y si ha estado en contacto cercano con una persona con los sín</w:t>
      </w:r>
      <w:r>
        <w:rPr>
          <w:rFonts w:ascii="Palatino Linotype" w:eastAsia="Palatino Linotype" w:hAnsi="Palatino Linotype" w:cs="Palatino Linotype"/>
          <w:color w:val="000000"/>
        </w:rPr>
        <w:t>tomas mencionados, COVID-19.</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La prueba de COVID-19 requiere una orden de un doctor y es basada en criterios de riesgo. Hay muchos casos en los que una prueba no se recomienda. Para confirmar si una prueba se le recomienda a usted, llame al </w:t>
      </w:r>
      <w:r>
        <w:rPr>
          <w:rFonts w:ascii="Palatino Linotype" w:eastAsia="Palatino Linotype" w:hAnsi="Palatino Linotype" w:cs="Palatino Linotype"/>
          <w:b/>
          <w:color w:val="000000"/>
        </w:rPr>
        <w:t>512-978-8775</w:t>
      </w:r>
      <w:r>
        <w:rPr>
          <w:rFonts w:ascii="Palatino Linotype" w:eastAsia="Palatino Linotype" w:hAnsi="Palatino Linotype" w:cs="Palatino Linotype"/>
          <w:color w:val="000000"/>
        </w:rPr>
        <w:t>.</w:t>
      </w:r>
    </w:p>
    <w:p w:rsidR="003A2505" w:rsidRDefault="003A2505">
      <w:pPr>
        <w:jc w:val="center"/>
        <w:rPr>
          <w:rFonts w:ascii="Palatino Linotype" w:eastAsia="Palatino Linotype" w:hAnsi="Palatino Linotype" w:cs="Palatino Linotype"/>
          <w:b/>
          <w:color w:val="000000"/>
        </w:rPr>
      </w:pPr>
    </w:p>
    <w:p w:rsidR="003A2505" w:rsidRDefault="003A2505">
      <w:pPr>
        <w:jc w:val="center"/>
        <w:rPr>
          <w:rFonts w:ascii="Palatino Linotype" w:eastAsia="Palatino Linotype" w:hAnsi="Palatino Linotype" w:cs="Palatino Linotype"/>
          <w:b/>
          <w:color w:val="000000"/>
        </w:rPr>
      </w:pPr>
    </w:p>
    <w:p w:rsidR="003A2505" w:rsidRDefault="00AF7533">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Prevention</w:t>
      </w:r>
    </w:p>
    <w:p w:rsidR="003A2505" w:rsidRDefault="00AF7533">
      <w:pPr>
        <w:shd w:val="clear" w:color="auto" w:fill="FFFFFF"/>
        <w:rPr>
          <w:rFonts w:ascii="Palatino Linotype" w:eastAsia="Palatino Linotype" w:hAnsi="Palatino Linotype" w:cs="Palatino Linotype"/>
          <w:color w:val="000000"/>
        </w:rPr>
      </w:pPr>
      <w:r>
        <w:rPr>
          <w:rFonts w:ascii="Palatino Linotype" w:eastAsia="Palatino Linotype" w:hAnsi="Palatino Linotype" w:cs="Palatino Linotype"/>
          <w:color w:val="000000"/>
        </w:rPr>
        <w:t>To protect yourself:</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Wash hands often with soap and warm water for 20 seconds and encourage others to do the same.</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t>If no soap and water are available, use hand sanitizer with at least 60% alcohol.</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t>Cover coughs and sneezes with a tissue, then throw the tissue away.</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t>Avoid touching your eyes, nose, and mouth with unwashed hands.</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t>Disinfect surfaces, buttons, handles, knobs, and other places touched often.</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t>Avoid close contact with people who are sick.</w:t>
      </w:r>
    </w:p>
    <w:p w:rsidR="003A2505" w:rsidRDefault="00AF7533">
      <w:pPr>
        <w:numPr>
          <w:ilvl w:val="0"/>
          <w:numId w:val="1"/>
        </w:numPr>
        <w:ind w:left="540" w:right="24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Practice social distancing. Social distancing involves staying away from other people to avoid catching or spreading illness. It's a </w:t>
      </w:r>
      <w:r>
        <w:rPr>
          <w:rFonts w:ascii="Palatino Linotype" w:eastAsia="Palatino Linotype" w:hAnsi="Palatino Linotype" w:cs="Palatino Linotype"/>
          <w:color w:val="000000"/>
        </w:rPr>
        <w:t>fancy term for avoiding crowds and minimizing physical contact, and/or staying at least six feet away from others.</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Español</w:t>
      </w:r>
    </w:p>
    <w:p w:rsidR="003A2505" w:rsidRDefault="00AF7533">
      <w:pPr>
        <w:shd w:val="clear" w:color="auto" w:fill="FFFFFF"/>
        <w:spacing w:after="300"/>
        <w:rPr>
          <w:rFonts w:ascii="Palatino Linotype" w:eastAsia="Palatino Linotype" w:hAnsi="Palatino Linotype" w:cs="Palatino Linotype"/>
        </w:rPr>
      </w:pPr>
      <w:r>
        <w:rPr>
          <w:rFonts w:ascii="Palatino Linotype" w:eastAsia="Palatino Linotype" w:hAnsi="Palatino Linotype" w:cs="Palatino Linotype"/>
        </w:rPr>
        <w:t>Para protegerse:</w:t>
      </w:r>
    </w:p>
    <w:p w:rsidR="003A2505" w:rsidRDefault="00AF7533">
      <w:pPr>
        <w:numPr>
          <w:ilvl w:val="0"/>
          <w:numId w:val="5"/>
        </w:numPr>
        <w:shd w:val="clear" w:color="auto" w:fill="FFFFFF"/>
        <w:rPr>
          <w:rFonts w:ascii="Palatino Linotype" w:eastAsia="Palatino Linotype" w:hAnsi="Palatino Linotype" w:cs="Palatino Linotype"/>
          <w:color w:val="000000"/>
        </w:rPr>
      </w:pPr>
      <w:r>
        <w:rPr>
          <w:rFonts w:ascii="Palatino Linotype" w:eastAsia="Palatino Linotype" w:hAnsi="Palatino Linotype" w:cs="Palatino Linotype"/>
        </w:rPr>
        <w:t>Lávese las manos frecuentemente con agua y jabón, frotando por lo menos durante 20 segundos y anime a otros a que h</w:t>
      </w:r>
      <w:r>
        <w:rPr>
          <w:rFonts w:ascii="Palatino Linotype" w:eastAsia="Palatino Linotype" w:hAnsi="Palatino Linotype" w:cs="Palatino Linotype"/>
        </w:rPr>
        <w:t>agan lo mismo.</w:t>
      </w:r>
    </w:p>
    <w:p w:rsidR="003A2505" w:rsidRDefault="00AF7533">
      <w:pPr>
        <w:numPr>
          <w:ilvl w:val="0"/>
          <w:numId w:val="5"/>
        </w:numPr>
        <w:shd w:val="clear" w:color="auto" w:fill="FFFFFF"/>
        <w:rPr>
          <w:rFonts w:ascii="Palatino Linotype" w:eastAsia="Palatino Linotype" w:hAnsi="Palatino Linotype" w:cs="Palatino Linotype"/>
          <w:color w:val="000000"/>
        </w:rPr>
      </w:pPr>
      <w:r>
        <w:rPr>
          <w:rFonts w:ascii="Palatino Linotype" w:eastAsia="Palatino Linotype" w:hAnsi="Palatino Linotype" w:cs="Palatino Linotype"/>
        </w:rPr>
        <w:t>Si no hay agua y jabón a la mano, utilice un desinfectante para manos a base de alcohol con mínimo 60% alcohol.</w:t>
      </w:r>
    </w:p>
    <w:p w:rsidR="003A2505" w:rsidRDefault="00AF7533">
      <w:pPr>
        <w:numPr>
          <w:ilvl w:val="0"/>
          <w:numId w:val="5"/>
        </w:numPr>
        <w:shd w:val="clear" w:color="auto" w:fill="FFFFFF"/>
        <w:rPr>
          <w:rFonts w:ascii="Palatino Linotype" w:eastAsia="Palatino Linotype" w:hAnsi="Palatino Linotype" w:cs="Palatino Linotype"/>
          <w:color w:val="000000"/>
        </w:rPr>
      </w:pPr>
      <w:r>
        <w:rPr>
          <w:rFonts w:ascii="Palatino Linotype" w:eastAsia="Palatino Linotype" w:hAnsi="Palatino Linotype" w:cs="Palatino Linotype"/>
        </w:rPr>
        <w:t>Tápese la tos o estornudos con un pañuelo, y luego tírelo a la basura.</w:t>
      </w:r>
    </w:p>
    <w:p w:rsidR="003A2505" w:rsidRDefault="00AF7533">
      <w:pPr>
        <w:numPr>
          <w:ilvl w:val="0"/>
          <w:numId w:val="5"/>
        </w:numPr>
        <w:shd w:val="clear" w:color="auto" w:fill="FFFFFF"/>
        <w:rPr>
          <w:rFonts w:ascii="Palatino Linotype" w:eastAsia="Palatino Linotype" w:hAnsi="Palatino Linotype" w:cs="Palatino Linotype"/>
          <w:color w:val="000000"/>
        </w:rPr>
      </w:pPr>
      <w:r>
        <w:rPr>
          <w:rFonts w:ascii="Palatino Linotype" w:eastAsia="Palatino Linotype" w:hAnsi="Palatino Linotype" w:cs="Palatino Linotype"/>
        </w:rPr>
        <w:t>Evite el contacto cercano con personas enfermas.</w:t>
      </w:r>
    </w:p>
    <w:p w:rsidR="003A2505" w:rsidRDefault="00AF7533">
      <w:pPr>
        <w:numPr>
          <w:ilvl w:val="0"/>
          <w:numId w:val="5"/>
        </w:numPr>
        <w:shd w:val="clear" w:color="auto" w:fill="FFFFFF"/>
        <w:rPr>
          <w:rFonts w:ascii="Palatino Linotype" w:eastAsia="Palatino Linotype" w:hAnsi="Palatino Linotype" w:cs="Palatino Linotype"/>
          <w:color w:val="000000"/>
        </w:rPr>
      </w:pPr>
      <w:r>
        <w:rPr>
          <w:rFonts w:ascii="Palatino Linotype" w:eastAsia="Palatino Linotype" w:hAnsi="Palatino Linotype" w:cs="Palatino Linotype"/>
        </w:rPr>
        <w:t>Evite toc</w:t>
      </w:r>
      <w:r>
        <w:rPr>
          <w:rFonts w:ascii="Palatino Linotype" w:eastAsia="Palatino Linotype" w:hAnsi="Palatino Linotype" w:cs="Palatino Linotype"/>
        </w:rPr>
        <w:t>arse los ojos, nariz y boca con manos no lavadas.</w:t>
      </w:r>
    </w:p>
    <w:p w:rsidR="003A2505" w:rsidRDefault="00AF7533">
      <w:pPr>
        <w:numPr>
          <w:ilvl w:val="0"/>
          <w:numId w:val="5"/>
        </w:numPr>
        <w:shd w:val="clear" w:color="auto" w:fill="FFFFFF"/>
        <w:rPr>
          <w:rFonts w:ascii="Palatino Linotype" w:eastAsia="Palatino Linotype" w:hAnsi="Palatino Linotype" w:cs="Palatino Linotype"/>
        </w:rPr>
      </w:pPr>
      <w:r>
        <w:rPr>
          <w:rFonts w:ascii="Palatino Linotype" w:eastAsia="Palatino Linotype" w:hAnsi="Palatino Linotype" w:cs="Palatino Linotype"/>
        </w:rPr>
        <w:t>Evite contacto directo con personas que tienen síntomas.</w:t>
      </w:r>
    </w:p>
    <w:p w:rsidR="003A2505" w:rsidRDefault="00AF7533">
      <w:pPr>
        <w:numPr>
          <w:ilvl w:val="0"/>
          <w:numId w:val="5"/>
        </w:numPr>
        <w:shd w:val="clear" w:color="auto" w:fill="FFFFFF"/>
        <w:rPr>
          <w:rFonts w:ascii="Palatino Linotype" w:eastAsia="Palatino Linotype" w:hAnsi="Palatino Linotype" w:cs="Palatino Linotype"/>
        </w:rPr>
      </w:pPr>
      <w:r>
        <w:rPr>
          <w:rFonts w:ascii="Palatino Linotype" w:eastAsia="Palatino Linotype" w:hAnsi="Palatino Linotype" w:cs="Palatino Linotype"/>
        </w:rPr>
        <w:t>Practique distanciamiento social, lo cual requiere distanciarse de otras personas para evitar enfermedades o la propagación de enfermedades. Es un té</w:t>
      </w:r>
      <w:r>
        <w:rPr>
          <w:rFonts w:ascii="Palatino Linotype" w:eastAsia="Palatino Linotype" w:hAnsi="Palatino Linotype" w:cs="Palatino Linotype"/>
        </w:rPr>
        <w:t>rmino elegante para evitar las multitudes y minimizar el contacto físico o guardar una distancia de por lo menos dos metros de otras personas.</w:t>
      </w:r>
    </w:p>
    <w:p w:rsidR="003A2505" w:rsidRDefault="003A2505">
      <w:pPr>
        <w:shd w:val="clear" w:color="auto" w:fill="FFFFFF"/>
        <w:ind w:left="720"/>
        <w:rPr>
          <w:rFonts w:ascii="Palatino Linotype" w:eastAsia="Palatino Linotype" w:hAnsi="Palatino Linotype" w:cs="Palatino Linotype"/>
        </w:rPr>
      </w:pPr>
    </w:p>
    <w:p w:rsidR="003A2505" w:rsidRDefault="00AF7533">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Message for Non-Citizens/Non-Legal Permanent Residents</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Even if you are not a U.S. citizen or legal U.S. permane</w:t>
      </w:r>
      <w:r>
        <w:rPr>
          <w:rFonts w:ascii="Palatino Linotype" w:eastAsia="Palatino Linotype" w:hAnsi="Palatino Linotype" w:cs="Palatino Linotype"/>
          <w:color w:val="000000"/>
        </w:rPr>
        <w:t xml:space="preserve">nt resident, you should get tested and treated if needed. COVID-19-related care will not hurt your immigration application, and it is okay if a government program pays for your care.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Español</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Si usted no es ciudadano(a) o residente permanente estadounidense, hágase la prueba y trátese según sea necesario. La atención relacionada con COVID-19 no afectará su solicitud de inmigración, y está bien si un programa del gobierno paga por su cuidado méd</w:t>
      </w:r>
      <w:r>
        <w:rPr>
          <w:rFonts w:ascii="Palatino Linotype" w:eastAsia="Palatino Linotype" w:hAnsi="Palatino Linotype" w:cs="Palatino Linotype"/>
          <w:color w:val="000000"/>
        </w:rPr>
        <w:t xml:space="preserve">ico. </w:t>
      </w:r>
    </w:p>
    <w:p w:rsidR="003A2505" w:rsidRDefault="003A2505">
      <w:pPr>
        <w:rPr>
          <w:rFonts w:ascii="Palatino Linotype" w:eastAsia="Palatino Linotype" w:hAnsi="Palatino Linotype" w:cs="Palatino Linotype"/>
          <w:color w:val="000000"/>
        </w:rPr>
      </w:pPr>
    </w:p>
    <w:p w:rsidR="003A2505" w:rsidRDefault="00AF7533">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Message about MAP (Medical Access Program)</w:t>
      </w:r>
    </w:p>
    <w:p w:rsidR="003A2505" w:rsidRDefault="003A2505">
      <w:pPr>
        <w:jc w:val="center"/>
        <w:rPr>
          <w:rFonts w:ascii="Palatino Linotype" w:eastAsia="Palatino Linotype" w:hAnsi="Palatino Linotype" w:cs="Palatino Linotype"/>
          <w:b/>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As a result of containment measures being taken to minimize spread of the novel coronavirus (COVID-19), many Travis County residents are losing their jobs, their income, and their health insurance. If you </w:t>
      </w:r>
      <w:r>
        <w:rPr>
          <w:rFonts w:ascii="Palatino Linotype" w:eastAsia="Palatino Linotype" w:hAnsi="Palatino Linotype" w:cs="Palatino Linotype"/>
          <w:color w:val="000000"/>
        </w:rPr>
        <w:t xml:space="preserve">are uninsured and have lost your job, you may be eligible for one of Central Health’s coverage programs - MAP or MAP BASIC. </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Currently all MAP Eligibility Offices are open regular business hours, while taking the following precautions to keep staff and c</w:t>
      </w:r>
      <w:r>
        <w:rPr>
          <w:rFonts w:ascii="Palatino Linotype" w:eastAsia="Palatino Linotype" w:hAnsi="Palatino Linotype" w:cs="Palatino Linotype"/>
          <w:color w:val="000000"/>
        </w:rPr>
        <w:t>lients safe:</w:t>
      </w:r>
    </w:p>
    <w:p w:rsidR="003A2505" w:rsidRDefault="00AF7533">
      <w:pPr>
        <w:numPr>
          <w:ilvl w:val="0"/>
          <w:numId w:val="2"/>
        </w:numPr>
        <w:rPr>
          <w:rFonts w:ascii="Palatino Linotype" w:eastAsia="Palatino Linotype" w:hAnsi="Palatino Linotype" w:cs="Palatino Linotype"/>
          <w:color w:val="000000"/>
        </w:rPr>
      </w:pPr>
      <w:r>
        <w:rPr>
          <w:rFonts w:ascii="Palatino Linotype" w:eastAsia="Palatino Linotype" w:hAnsi="Palatino Linotype" w:cs="Palatino Linotype"/>
          <w:color w:val="000000"/>
        </w:rPr>
        <w:t>Anyone who has a fever or is presenting respiratory symptoms is asked not to come into the office, but instead to complete a phone application by calling 512-978-8130 between 8 a.m. – 5 p.m. Monday through Friday.</w:t>
      </w:r>
    </w:p>
    <w:p w:rsidR="003A2505" w:rsidRDefault="00AF7533">
      <w:pPr>
        <w:numPr>
          <w:ilvl w:val="0"/>
          <w:numId w:val="2"/>
        </w:numPr>
        <w:rPr>
          <w:rFonts w:ascii="Palatino Linotype" w:eastAsia="Palatino Linotype" w:hAnsi="Palatino Linotype" w:cs="Palatino Linotype"/>
          <w:color w:val="000000"/>
        </w:rPr>
      </w:pPr>
      <w:r>
        <w:rPr>
          <w:rFonts w:ascii="Palatino Linotype" w:eastAsia="Palatino Linotype" w:hAnsi="Palatino Linotype" w:cs="Palatino Linotype"/>
          <w:color w:val="000000"/>
        </w:rPr>
        <w:t>As recommended by the Centers</w:t>
      </w:r>
      <w:r>
        <w:rPr>
          <w:rFonts w:ascii="Palatino Linotype" w:eastAsia="Palatino Linotype" w:hAnsi="Palatino Linotype" w:cs="Palatino Linotype"/>
          <w:color w:val="000000"/>
        </w:rPr>
        <w:t xml:space="preserve"> for Disease Control and Prevention (CDC), all visitors will be screened prior to entering the eligibility office. Individuals who are symptomatic will be given a paper application and instructions on how to complete the application by mail, fax or email.</w:t>
      </w:r>
    </w:p>
    <w:p w:rsidR="003A2505" w:rsidRDefault="00AF7533">
      <w:pPr>
        <w:numPr>
          <w:ilvl w:val="0"/>
          <w:numId w:val="2"/>
        </w:numPr>
        <w:rPr>
          <w:rFonts w:ascii="Palatino Linotype" w:eastAsia="Palatino Linotype" w:hAnsi="Palatino Linotype" w:cs="Palatino Linotype"/>
          <w:color w:val="000000"/>
        </w:rPr>
      </w:pPr>
      <w:r>
        <w:rPr>
          <w:rFonts w:ascii="Palatino Linotype" w:eastAsia="Palatino Linotype" w:hAnsi="Palatino Linotype" w:cs="Palatino Linotype"/>
          <w:color w:val="000000"/>
        </w:rPr>
        <w:t>Central Health is also limiting the number of people in waiting rooms and offices by adjusting scheduling practices which may result in rescheduling some appointments. Individuals without coverage will be given priority.</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Applications and documents can be </w:t>
      </w:r>
      <w:r>
        <w:rPr>
          <w:rFonts w:ascii="Palatino Linotype" w:eastAsia="Palatino Linotype" w:hAnsi="Palatino Linotype" w:cs="Palatino Linotype"/>
          <w:b/>
          <w:color w:val="000000"/>
        </w:rPr>
        <w:t>submitted to Central Health in the following ways:</w:t>
      </w:r>
    </w:p>
    <w:p w:rsidR="003A2505" w:rsidRDefault="00AF7533">
      <w:pPr>
        <w:numPr>
          <w:ilvl w:val="0"/>
          <w:numId w:val="3"/>
        </w:num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By Mail :</w:t>
      </w:r>
      <w:r>
        <w:rPr>
          <w:rFonts w:ascii="Palatino Linotype" w:eastAsia="Palatino Linotype" w:hAnsi="Palatino Linotype" w:cs="Palatino Linotype"/>
          <w:color w:val="000000"/>
        </w:rPr>
        <w:br/>
        <w:t>Medical Access Program</w:t>
      </w:r>
      <w:r>
        <w:rPr>
          <w:rFonts w:ascii="Palatino Linotype" w:eastAsia="Palatino Linotype" w:hAnsi="Palatino Linotype" w:cs="Palatino Linotype"/>
          <w:color w:val="000000"/>
        </w:rPr>
        <w:br/>
        <w:t>PO Box 300489</w:t>
      </w:r>
      <w:r>
        <w:rPr>
          <w:rFonts w:ascii="Palatino Linotype" w:eastAsia="Palatino Linotype" w:hAnsi="Palatino Linotype" w:cs="Palatino Linotype"/>
          <w:color w:val="000000"/>
        </w:rPr>
        <w:br/>
        <w:t>Austin TX 78703</w:t>
      </w:r>
    </w:p>
    <w:p w:rsidR="003A2505" w:rsidRDefault="00AF7533">
      <w:pPr>
        <w:numPr>
          <w:ilvl w:val="0"/>
          <w:numId w:val="3"/>
        </w:num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By Fax:</w:t>
      </w:r>
      <w:r>
        <w:rPr>
          <w:rFonts w:ascii="Palatino Linotype" w:eastAsia="Palatino Linotype" w:hAnsi="Palatino Linotype" w:cs="Palatino Linotype"/>
          <w:color w:val="000000"/>
        </w:rPr>
        <w:br/>
        <w:t>512-776-0457</w:t>
      </w:r>
    </w:p>
    <w:p w:rsidR="003A2505" w:rsidRDefault="00AF7533">
      <w:pPr>
        <w:numPr>
          <w:ilvl w:val="0"/>
          <w:numId w:val="3"/>
        </w:numPr>
        <w:rPr>
          <w:rFonts w:ascii="Palatino Linotype" w:eastAsia="Palatino Linotype" w:hAnsi="Palatino Linotype" w:cs="Palatino Linotype"/>
          <w:color w:val="000000"/>
        </w:rPr>
      </w:pPr>
      <w:r>
        <w:rPr>
          <w:rFonts w:ascii="Palatino Linotype" w:eastAsia="Palatino Linotype" w:hAnsi="Palatino Linotype" w:cs="Palatino Linotype"/>
          <w:b/>
          <w:color w:val="000000"/>
        </w:rPr>
        <w:t>By Email: </w:t>
      </w:r>
      <w:r>
        <w:rPr>
          <w:rFonts w:ascii="Palatino Linotype" w:eastAsia="Palatino Linotype" w:hAnsi="Palatino Linotype" w:cs="Palatino Linotype"/>
          <w:color w:val="000000"/>
        </w:rPr>
        <w:br/>
      </w:r>
      <w:hyperlink r:id="rId7">
        <w:r>
          <w:rPr>
            <w:rFonts w:ascii="Palatino Linotype" w:eastAsia="Palatino Linotype" w:hAnsi="Palatino Linotype" w:cs="Palatino Linotype"/>
            <w:color w:val="0000FF"/>
            <w:u w:val="single"/>
          </w:rPr>
          <w:t>mapdocs@centralhealth.net</w:t>
        </w:r>
      </w:hyperlink>
      <w:r>
        <w:rPr>
          <w:rFonts w:ascii="Palatino Linotype" w:eastAsia="Palatino Linotype" w:hAnsi="Palatino Linotype" w:cs="Palatino Linotype"/>
          <w:color w:val="000000"/>
        </w:rPr>
        <w:br/>
      </w:r>
      <w:r>
        <w:rPr>
          <w:rFonts w:ascii="Palatino Linotype" w:eastAsia="Palatino Linotype" w:hAnsi="Palatino Linotype" w:cs="Palatino Linotype"/>
          <w:color w:val="000000"/>
        </w:rPr>
        <w:t>(Note: applications and documents sent through a client’s email may not be secure)</w:t>
      </w:r>
    </w:p>
    <w:p w:rsidR="003A2505" w:rsidRDefault="003A2505">
      <w:pPr>
        <w:rPr>
          <w:rFonts w:ascii="Palatino Linotype" w:eastAsia="Palatino Linotype" w:hAnsi="Palatino Linotype" w:cs="Palatino Linotype"/>
        </w:rPr>
      </w:pPr>
    </w:p>
    <w:p w:rsidR="003A2505" w:rsidRDefault="00AF7533">
      <w:pPr>
        <w:rPr>
          <w:rFonts w:ascii="Palatino Linotype" w:eastAsia="Palatino Linotype" w:hAnsi="Palatino Linotype" w:cs="Palatino Linotype"/>
          <w:b/>
        </w:rPr>
      </w:pPr>
      <w:r>
        <w:rPr>
          <w:rFonts w:ascii="Palatino Linotype" w:eastAsia="Palatino Linotype" w:hAnsi="Palatino Linotype" w:cs="Palatino Linotype"/>
          <w:b/>
        </w:rPr>
        <w:t>Español</w:t>
      </w:r>
    </w:p>
    <w:p w:rsidR="003A2505" w:rsidRDefault="003A2505">
      <w:pPr>
        <w:rPr>
          <w:rFonts w:ascii="Palatino Linotype" w:eastAsia="Palatino Linotype" w:hAnsi="Palatino Linotype" w:cs="Palatino Linotype"/>
          <w:b/>
        </w:rPr>
      </w:pP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Como resultado a las medidas de contención que se han tomado para minimizar la propagación del nuevo coronavirus (COVID-19), muchos residentes del Condado Travis e</w:t>
      </w:r>
      <w:r>
        <w:rPr>
          <w:rFonts w:ascii="Palatino Linotype" w:eastAsia="Palatino Linotype" w:hAnsi="Palatino Linotype" w:cs="Palatino Linotype"/>
        </w:rPr>
        <w:t>stán perdiendo sus trabajos, ingreso y seguro médico. Si no tiene seguro o ha perdido su trabajo, puede ser elegible para uno de los programas de cobertura de Central Health – MAP o MAP BASIC.</w:t>
      </w:r>
    </w:p>
    <w:p w:rsidR="003A2505" w:rsidRDefault="003A2505">
      <w:pPr>
        <w:rPr>
          <w:rFonts w:ascii="Palatino Linotype" w:eastAsia="Palatino Linotype" w:hAnsi="Palatino Linotype" w:cs="Palatino Linotype"/>
        </w:rPr>
      </w:pP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Actualmente, todas las Oficinas de Elegibilidad de MAP continu</w:t>
      </w:r>
      <w:r>
        <w:rPr>
          <w:rFonts w:ascii="Palatino Linotype" w:eastAsia="Palatino Linotype" w:hAnsi="Palatino Linotype" w:cs="Palatino Linotype"/>
        </w:rPr>
        <w:t>arán operando durante las horas normales de trabajo, pero se están tomando las siguientes medidas de precaución para mantener al personal y a los clientes seguros:</w:t>
      </w:r>
    </w:p>
    <w:p w:rsidR="003A2505" w:rsidRDefault="003A2505">
      <w:pPr>
        <w:rPr>
          <w:rFonts w:ascii="Palatino Linotype" w:eastAsia="Palatino Linotype" w:hAnsi="Palatino Linotype" w:cs="Palatino Linotype"/>
        </w:rPr>
      </w:pPr>
    </w:p>
    <w:p w:rsidR="003A2505" w:rsidRDefault="00AF7533">
      <w:pPr>
        <w:numPr>
          <w:ilvl w:val="0"/>
          <w:numId w:val="6"/>
        </w:numPr>
        <w:rPr>
          <w:rFonts w:ascii="Calibri" w:eastAsia="Calibri" w:hAnsi="Calibri" w:cs="Calibri"/>
        </w:rPr>
      </w:pPr>
      <w:r>
        <w:rPr>
          <w:rFonts w:ascii="Palatino Linotype" w:eastAsia="Palatino Linotype" w:hAnsi="Palatino Linotype" w:cs="Palatino Linotype"/>
        </w:rPr>
        <w:t>Se le solicita a cualquier persona que tenga fiebre o síntomas respiratorios que no se pres</w:t>
      </w:r>
      <w:r>
        <w:rPr>
          <w:rFonts w:ascii="Palatino Linotype" w:eastAsia="Palatino Linotype" w:hAnsi="Palatino Linotype" w:cs="Palatino Linotype"/>
        </w:rPr>
        <w:t>ente personalmente a la oficina, sino que complete una aplicación por teléfono llamando de lunes a viernes de 8 a.m. a 5 p.m. al teléfono 512-978-8130.</w:t>
      </w:r>
    </w:p>
    <w:p w:rsidR="003A2505" w:rsidRDefault="00AF7533">
      <w:pPr>
        <w:numPr>
          <w:ilvl w:val="0"/>
          <w:numId w:val="6"/>
        </w:numPr>
        <w:rPr>
          <w:rFonts w:ascii="Calibri" w:eastAsia="Calibri" w:hAnsi="Calibri" w:cs="Calibri"/>
        </w:rPr>
      </w:pPr>
      <w:r>
        <w:rPr>
          <w:rFonts w:ascii="Palatino Linotype" w:eastAsia="Palatino Linotype" w:hAnsi="Palatino Linotype" w:cs="Palatino Linotype"/>
        </w:rPr>
        <w:t>Siguiendo las recomendaciones de los Centros para el Control y la Prevención de Enfermedades (CDC, por s</w:t>
      </w:r>
      <w:r>
        <w:rPr>
          <w:rFonts w:ascii="Palatino Linotype" w:eastAsia="Palatino Linotype" w:hAnsi="Palatino Linotype" w:cs="Palatino Linotype"/>
        </w:rPr>
        <w:t>us siglas en inglés), todas las personas que visiten un centro de atención médica serán examinadas para detectar enfermedades respiratorias agudas (por ejemplo, fiebre, tos, y dificultad para respirar) antes de que puedan ingresar. Si presentaran síntomas,</w:t>
      </w:r>
      <w:r>
        <w:rPr>
          <w:rFonts w:ascii="Palatino Linotype" w:eastAsia="Palatino Linotype" w:hAnsi="Palatino Linotype" w:cs="Palatino Linotype"/>
        </w:rPr>
        <w:t xml:space="preserve"> se les hará entrega de una solicitud por escrito para que completen su aplicación por correo, por fax o en línea.</w:t>
      </w:r>
    </w:p>
    <w:p w:rsidR="003A2505" w:rsidRDefault="00AF7533">
      <w:pPr>
        <w:numPr>
          <w:ilvl w:val="0"/>
          <w:numId w:val="6"/>
        </w:numPr>
        <w:rPr>
          <w:rFonts w:ascii="Calibri" w:eastAsia="Calibri" w:hAnsi="Calibri" w:cs="Calibri"/>
        </w:rPr>
      </w:pPr>
      <w:r>
        <w:rPr>
          <w:rFonts w:ascii="Palatino Linotype" w:eastAsia="Palatino Linotype" w:hAnsi="Palatino Linotype" w:cs="Palatino Linotype"/>
        </w:rPr>
        <w:t xml:space="preserve">Central Health también está limitando la cantidad de personas en las salas de espera y oficinas, ajustando sus prácticas de programación, lo </w:t>
      </w:r>
      <w:r>
        <w:rPr>
          <w:rFonts w:ascii="Palatino Linotype" w:eastAsia="Palatino Linotype" w:hAnsi="Palatino Linotype" w:cs="Palatino Linotype"/>
        </w:rPr>
        <w:t>que pudiera resultar en la reprogramación de algunas citas. Las personas que no tengan cobertura por medio de un seguro médico tendrán prioridad.</w:t>
      </w:r>
    </w:p>
    <w:p w:rsidR="003A2505" w:rsidRDefault="00AF7533">
      <w:pPr>
        <w:numPr>
          <w:ilvl w:val="0"/>
          <w:numId w:val="6"/>
        </w:numPr>
        <w:rPr>
          <w:rFonts w:ascii="Calibri" w:eastAsia="Calibri" w:hAnsi="Calibri" w:cs="Calibri"/>
        </w:rPr>
      </w:pPr>
      <w:hyperlink r:id="rId8">
        <w:r>
          <w:rPr>
            <w:rFonts w:ascii="Palatino Linotype" w:eastAsia="Palatino Linotype" w:hAnsi="Palatino Linotype" w:cs="Palatino Linotype"/>
            <w:color w:val="954F72"/>
            <w:u w:val="single"/>
          </w:rPr>
          <w:t>Centra</w:t>
        </w:r>
        <w:r>
          <w:rPr>
            <w:rFonts w:ascii="Palatino Linotype" w:eastAsia="Palatino Linotype" w:hAnsi="Palatino Linotype" w:cs="Palatino Linotype"/>
            <w:color w:val="954F72"/>
            <w:u w:val="single"/>
          </w:rPr>
          <w:t>l Health ha agregado la aplicación por escrito y una lista de documentos que deben presentarse junto a la aplicación</w:t>
        </w:r>
      </w:hyperlink>
      <w:r>
        <w:rPr>
          <w:rFonts w:ascii="Palatino Linotype" w:eastAsia="Palatino Linotype" w:hAnsi="Palatino Linotype" w:cs="Palatino Linotype"/>
        </w:rPr>
        <w:t>.</w:t>
      </w:r>
    </w:p>
    <w:p w:rsidR="003A2505" w:rsidRDefault="003A2505">
      <w:pPr>
        <w:rPr>
          <w:rFonts w:ascii="Palatino Linotype" w:eastAsia="Palatino Linotype" w:hAnsi="Palatino Linotype" w:cs="Palatino Linotype"/>
        </w:rPr>
      </w:pP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Las aplicaciones y documentos se pueden presentar a Central Health de las siguietes maneras:</w:t>
      </w:r>
    </w:p>
    <w:p w:rsidR="003A2505" w:rsidRDefault="003A2505">
      <w:pPr>
        <w:rPr>
          <w:rFonts w:ascii="Palatino Linotype" w:eastAsia="Palatino Linotype" w:hAnsi="Palatino Linotype" w:cs="Palatino Linotype"/>
          <w:b/>
        </w:rPr>
      </w:pPr>
    </w:p>
    <w:p w:rsidR="003A2505" w:rsidRDefault="00AF7533">
      <w:pPr>
        <w:rPr>
          <w:rFonts w:ascii="Palatino Linotype" w:eastAsia="Palatino Linotype" w:hAnsi="Palatino Linotype" w:cs="Palatino Linotype"/>
          <w:b/>
        </w:rPr>
      </w:pPr>
      <w:r>
        <w:rPr>
          <w:rFonts w:ascii="Palatino Linotype" w:eastAsia="Palatino Linotype" w:hAnsi="Palatino Linotype" w:cs="Palatino Linotype"/>
          <w:b/>
        </w:rPr>
        <w:t>Por correo:</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Medical Access Program</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PO Box 300489</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Austin, TX 78703</w:t>
      </w:r>
    </w:p>
    <w:p w:rsidR="003A2505" w:rsidRDefault="00AF7533">
      <w:pPr>
        <w:rPr>
          <w:rFonts w:ascii="Palatino Linotype" w:eastAsia="Palatino Linotype" w:hAnsi="Palatino Linotype" w:cs="Palatino Linotype"/>
          <w:b/>
        </w:rPr>
      </w:pPr>
      <w:r>
        <w:rPr>
          <w:rFonts w:ascii="Palatino Linotype" w:eastAsia="Palatino Linotype" w:hAnsi="Palatino Linotype" w:cs="Palatino Linotype"/>
          <w:b/>
        </w:rPr>
        <w:t>Por fax:</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512-776-0457</w:t>
      </w:r>
    </w:p>
    <w:p w:rsidR="003A2505" w:rsidRDefault="003A2505">
      <w:pPr>
        <w:rPr>
          <w:rFonts w:ascii="Palatino Linotype" w:eastAsia="Palatino Linotype" w:hAnsi="Palatino Linotype" w:cs="Palatino Linotype"/>
        </w:rPr>
      </w:pPr>
    </w:p>
    <w:p w:rsidR="003A2505" w:rsidRDefault="00AF7533">
      <w:pPr>
        <w:rPr>
          <w:rFonts w:ascii="Palatino Linotype" w:eastAsia="Palatino Linotype" w:hAnsi="Palatino Linotype" w:cs="Palatino Linotype"/>
          <w:b/>
        </w:rPr>
      </w:pPr>
      <w:r>
        <w:rPr>
          <w:rFonts w:ascii="Palatino Linotype" w:eastAsia="Palatino Linotype" w:hAnsi="Palatino Linotype" w:cs="Palatino Linotype"/>
          <w:b/>
        </w:rPr>
        <w:t>Por correo electrónico:</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mapdocs@centralhealth.net</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(Nota: las aplicaciones</w:t>
      </w:r>
      <w:r>
        <w:rPr>
          <w:rFonts w:ascii="Palatino Linotype" w:eastAsia="Palatino Linotype" w:hAnsi="Palatino Linotype" w:cs="Palatino Linotype"/>
        </w:rPr>
        <w:t xml:space="preserve"> y documentos que se envíen por correo electrónico de un cliente podrían no estar seguras)</w:t>
      </w:r>
    </w:p>
    <w:p w:rsidR="003A2505" w:rsidRDefault="003A2505">
      <w:pPr>
        <w:rPr>
          <w:rFonts w:ascii="Palatino Linotype" w:eastAsia="Palatino Linotype" w:hAnsi="Palatino Linotype" w:cs="Palatino Linotype"/>
        </w:rPr>
      </w:pPr>
    </w:p>
    <w:p w:rsidR="003A2505" w:rsidRDefault="003A2505">
      <w:pPr>
        <w:rPr>
          <w:rFonts w:ascii="Palatino Linotype" w:eastAsia="Palatino Linotype" w:hAnsi="Palatino Linotype" w:cs="Palatino Linotype"/>
          <w:color w:val="000000"/>
        </w:rPr>
      </w:pPr>
    </w:p>
    <w:p w:rsidR="003A2505" w:rsidRDefault="00AF7533">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Message about the ACA</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As a result of containment measures being taken to minimize spread of the novel coronavirus (COVID-19), many Travis County residents are losing their jobs, their income, and their health insurance. If these life changes happen to you or someone in your hou</w:t>
      </w:r>
      <w:r>
        <w:rPr>
          <w:rFonts w:ascii="Palatino Linotype" w:eastAsia="Palatino Linotype" w:hAnsi="Palatino Linotype" w:cs="Palatino Linotype"/>
          <w:color w:val="000000"/>
        </w:rPr>
        <w:t xml:space="preserve">sehold, you could get health insurance through the Affordable Care Act (ACA) Health Insurance Marketplace.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The Health Insurance Marketplace offers special enrollment periods for:</w:t>
      </w:r>
    </w:p>
    <w:p w:rsidR="003A2505" w:rsidRDefault="00AF7533">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Loss of qualifying health coverage</w:t>
      </w:r>
    </w:p>
    <w:p w:rsidR="003A2505" w:rsidRDefault="00AF7533">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Changes in household income – meaning lo</w:t>
      </w:r>
      <w:r>
        <w:rPr>
          <w:rFonts w:ascii="Palatino Linotype" w:eastAsia="Palatino Linotype" w:hAnsi="Palatino Linotype" w:cs="Palatino Linotype"/>
          <w:color w:val="000000"/>
        </w:rPr>
        <w:t xml:space="preserve">ss of a job </w:t>
      </w:r>
    </w:p>
    <w:p w:rsidR="003A2505" w:rsidRDefault="00AF7533">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Changes in your household size</w:t>
      </w:r>
    </w:p>
    <w:p w:rsidR="003A2505" w:rsidRDefault="00AF7533">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Change in residence</w:t>
      </w:r>
    </w:p>
    <w:p w:rsidR="003A2505" w:rsidRDefault="00AF7533">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Change in status</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If you are currently enrolled in a Health Insurance Marketplace plan, and your income changes, contact the Marketplace to report the change. You could be eligible for a tax credit.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Call </w:t>
      </w:r>
      <w:r>
        <w:rPr>
          <w:rFonts w:ascii="Palatino Linotype" w:eastAsia="Palatino Linotype" w:hAnsi="Palatino Linotype" w:cs="Palatino Linotype"/>
          <w:b/>
          <w:color w:val="000000"/>
        </w:rPr>
        <w:t>1-800-318-2596</w:t>
      </w:r>
      <w:r>
        <w:rPr>
          <w:rFonts w:ascii="Palatino Linotype" w:eastAsia="Palatino Linotype" w:hAnsi="Palatino Linotype" w:cs="Palatino Linotype"/>
          <w:color w:val="000000"/>
        </w:rPr>
        <w:t xml:space="preserve"> or visit</w:t>
      </w:r>
      <w:r>
        <w:rPr>
          <w:rFonts w:ascii="Palatino Linotype" w:eastAsia="Palatino Linotype" w:hAnsi="Palatino Linotype" w:cs="Palatino Linotype"/>
          <w:b/>
          <w:color w:val="000000"/>
        </w:rPr>
        <w:t xml:space="preserve"> healthcare.gov</w:t>
      </w:r>
      <w:r>
        <w:rPr>
          <w:rFonts w:ascii="Palatino Linotype" w:eastAsia="Palatino Linotype" w:hAnsi="Palatino Linotype" w:cs="Palatino Linotype"/>
          <w:color w:val="000000"/>
        </w:rPr>
        <w:t>.</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Foundation Communities can </w:t>
      </w:r>
      <w:r>
        <w:rPr>
          <w:rFonts w:ascii="Palatino Linotype" w:eastAsia="Palatino Linotype" w:hAnsi="Palatino Linotype" w:cs="Palatino Linotype"/>
          <w:color w:val="000000"/>
        </w:rPr>
        <w:t xml:space="preserve">also </w:t>
      </w:r>
      <w:r>
        <w:rPr>
          <w:rFonts w:ascii="Palatino Linotype" w:eastAsia="Palatino Linotype" w:hAnsi="Palatino Linotype" w:cs="Palatino Linotype"/>
        </w:rPr>
        <w:t>provide assistance</w:t>
      </w:r>
      <w:r>
        <w:rPr>
          <w:rFonts w:ascii="Palatino Linotype" w:eastAsia="Palatino Linotype" w:hAnsi="Palatino Linotype" w:cs="Palatino Linotype"/>
          <w:color w:val="000000"/>
        </w:rPr>
        <w:t xml:space="preserve"> with Health Insurance Marketplace applications by appointment </w:t>
      </w:r>
      <w:r>
        <w:rPr>
          <w:rFonts w:ascii="Palatino Linotype" w:eastAsia="Palatino Linotype" w:hAnsi="Palatino Linotype" w:cs="Palatino Linotype"/>
        </w:rPr>
        <w:t>or by</w:t>
      </w:r>
      <w:r>
        <w:rPr>
          <w:rFonts w:ascii="Palatino Linotype" w:eastAsia="Palatino Linotype" w:hAnsi="Palatino Linotype" w:cs="Palatino Linotype"/>
          <w:color w:val="000000"/>
        </w:rPr>
        <w:t xml:space="preserve"> phone. Below are various ways </w:t>
      </w:r>
      <w:r>
        <w:rPr>
          <w:rFonts w:ascii="Palatino Linotype" w:eastAsia="Palatino Linotype" w:hAnsi="Palatino Linotype" w:cs="Palatino Linotype"/>
        </w:rPr>
        <w:t>people</w:t>
      </w:r>
      <w:r>
        <w:rPr>
          <w:rFonts w:ascii="Palatino Linotype" w:eastAsia="Palatino Linotype" w:hAnsi="Palatino Linotype" w:cs="Palatino Linotype"/>
          <w:color w:val="000000"/>
        </w:rPr>
        <w:t xml:space="preserve"> can schedule appointments to determine if </w:t>
      </w:r>
      <w:r>
        <w:rPr>
          <w:rFonts w:ascii="Palatino Linotype" w:eastAsia="Palatino Linotype" w:hAnsi="Palatino Linotype" w:cs="Palatino Linotype"/>
        </w:rPr>
        <w:t>they</w:t>
      </w:r>
      <w:r>
        <w:rPr>
          <w:rFonts w:ascii="Palatino Linotype" w:eastAsia="Palatino Linotype" w:hAnsi="Palatino Linotype" w:cs="Palatino Linotype"/>
          <w:color w:val="000000"/>
        </w:rPr>
        <w:t xml:space="preserve"> have qualifying events and are eligible for a </w:t>
      </w:r>
      <w:r>
        <w:rPr>
          <w:rFonts w:ascii="Palatino Linotype" w:eastAsia="Palatino Linotype" w:hAnsi="Palatino Linotype" w:cs="Palatino Linotype"/>
        </w:rPr>
        <w:t>s</w:t>
      </w:r>
      <w:r>
        <w:rPr>
          <w:rFonts w:ascii="Palatino Linotype" w:eastAsia="Palatino Linotype" w:hAnsi="Palatino Linotype" w:cs="Palatino Linotype"/>
          <w:color w:val="000000"/>
        </w:rPr>
        <w:t xml:space="preserve">pecial </w:t>
      </w:r>
      <w:r>
        <w:rPr>
          <w:rFonts w:ascii="Palatino Linotype" w:eastAsia="Palatino Linotype" w:hAnsi="Palatino Linotype" w:cs="Palatino Linotype"/>
        </w:rPr>
        <w:t>e</w:t>
      </w:r>
      <w:r>
        <w:rPr>
          <w:rFonts w:ascii="Palatino Linotype" w:eastAsia="Palatino Linotype" w:hAnsi="Palatino Linotype" w:cs="Palatino Linotype"/>
          <w:color w:val="000000"/>
        </w:rPr>
        <w:t xml:space="preserve">nrollment </w:t>
      </w:r>
      <w:r>
        <w:rPr>
          <w:rFonts w:ascii="Palatino Linotype" w:eastAsia="Palatino Linotype" w:hAnsi="Palatino Linotype" w:cs="Palatino Linotype"/>
        </w:rPr>
        <w:t>p</w:t>
      </w:r>
      <w:r>
        <w:rPr>
          <w:rFonts w:ascii="Palatino Linotype" w:eastAsia="Palatino Linotype" w:hAnsi="Palatino Linotype" w:cs="Palatino Linotype"/>
          <w:color w:val="000000"/>
        </w:rPr>
        <w:t>eriod:</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rsidR="003A2505" w:rsidRDefault="00AF7533">
      <w:pPr>
        <w:ind w:left="720" w:hanging="360"/>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r>
        <w:rPr>
          <w:rFonts w:ascii="Palatino Linotype" w:eastAsia="Palatino Linotype" w:hAnsi="Palatino Linotype" w:cs="Palatino Linotype"/>
          <w:color w:val="000000"/>
        </w:rPr>
        <w:t>     </w:t>
      </w:r>
      <w:r>
        <w:rPr>
          <w:rFonts w:ascii="Palatino Linotype" w:eastAsia="Palatino Linotype" w:hAnsi="Palatino Linotype" w:cs="Palatino Linotype"/>
        </w:rPr>
        <w:t>Book an appointment online</w:t>
      </w:r>
      <w:r>
        <w:rPr>
          <w:rFonts w:ascii="Palatino Linotype" w:eastAsia="Palatino Linotype" w:hAnsi="Palatino Linotype" w:cs="Palatino Linotype"/>
          <w:color w:val="000000"/>
        </w:rPr>
        <w:t>: </w:t>
      </w:r>
      <w:hyperlink r:id="rId9">
        <w:r>
          <w:rPr>
            <w:rFonts w:ascii="Palatino Linotype" w:eastAsia="Palatino Linotype" w:hAnsi="Palatino Linotype" w:cs="Palatino Linotype"/>
            <w:color w:val="000000"/>
            <w:u w:val="single"/>
          </w:rPr>
          <w:t>https://booknow.appointment-plus.com/yr4hl26q/</w:t>
        </w:r>
      </w:hyperlink>
    </w:p>
    <w:p w:rsidR="003A2505" w:rsidRDefault="00AF7533">
      <w:pPr>
        <w:ind w:left="720" w:hanging="360"/>
        <w:rPr>
          <w:rFonts w:ascii="Palatino Linotype" w:eastAsia="Palatino Linotype" w:hAnsi="Palatino Linotype" w:cs="Palatino Linotype"/>
          <w:color w:val="000000"/>
        </w:rPr>
      </w:pPr>
      <w:r>
        <w:rPr>
          <w:rFonts w:ascii="Palatino Linotype" w:eastAsia="Palatino Linotype" w:hAnsi="Palatino Linotype" w:cs="Palatino Linotype"/>
          <w:color w:val="000000"/>
        </w:rPr>
        <w:t>·         Leave a voicemail message</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512.381.4520</w:t>
      </w:r>
    </w:p>
    <w:p w:rsidR="003A2505" w:rsidRDefault="00AF7533">
      <w:pPr>
        <w:ind w:left="720" w:hanging="360"/>
        <w:rPr>
          <w:rFonts w:ascii="Palatino Linotype" w:eastAsia="Palatino Linotype" w:hAnsi="Palatino Linotype" w:cs="Palatino Linotype"/>
          <w:color w:val="000000"/>
        </w:rPr>
      </w:pPr>
      <w:r>
        <w:rPr>
          <w:rFonts w:ascii="Palatino Linotype" w:eastAsia="Palatino Linotype" w:hAnsi="Palatino Linotype" w:cs="Palatino Linotype"/>
          <w:color w:val="000000"/>
        </w:rPr>
        <w:t>·         Email: </w:t>
      </w:r>
      <w:hyperlink r:id="rId10">
        <w:r>
          <w:rPr>
            <w:rFonts w:ascii="Palatino Linotype" w:eastAsia="Palatino Linotype" w:hAnsi="Palatino Linotype" w:cs="Palatino Linotype"/>
            <w:color w:val="000000"/>
            <w:u w:val="single"/>
          </w:rPr>
          <w:t>enroll@foundcom.org</w:t>
        </w:r>
      </w:hyperlink>
    </w:p>
    <w:p w:rsidR="003A2505" w:rsidRDefault="00AF7533">
      <w:pPr>
        <w:ind w:left="720" w:hanging="360"/>
        <w:rPr>
          <w:rFonts w:ascii="Palatino Linotype" w:eastAsia="Palatino Linotype" w:hAnsi="Palatino Linotype" w:cs="Palatino Linotype"/>
          <w:color w:val="000000"/>
        </w:rPr>
      </w:pPr>
      <w:r>
        <w:rPr>
          <w:rFonts w:ascii="Palatino Linotype" w:eastAsia="Palatino Linotype" w:hAnsi="Palatino Linotype" w:cs="Palatino Linotype"/>
          <w:color w:val="000000"/>
        </w:rPr>
        <w:t>·         Call 2-1-1 </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color w:val="000000"/>
        </w:rPr>
        <w:t xml:space="preserve">Due to the </w:t>
      </w:r>
      <w:r>
        <w:rPr>
          <w:rFonts w:ascii="Palatino Linotype" w:eastAsia="Palatino Linotype" w:hAnsi="Palatino Linotype" w:cs="Palatino Linotype"/>
        </w:rPr>
        <w:t>COVID-19 pandemic</w:t>
      </w:r>
      <w:r>
        <w:rPr>
          <w:rFonts w:ascii="Palatino Linotype" w:eastAsia="Palatino Linotype" w:hAnsi="Palatino Linotype" w:cs="Palatino Linotype"/>
          <w:color w:val="000000"/>
        </w:rPr>
        <w:t>, all in</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person services have been temporarily suspended. Foundation Communities is working on implementing a virtual process </w:t>
      </w:r>
      <w:r>
        <w:rPr>
          <w:rFonts w:ascii="Palatino Linotype" w:eastAsia="Palatino Linotype" w:hAnsi="Palatino Linotype" w:cs="Palatino Linotype"/>
        </w:rPr>
        <w:t>to offer assis</w:t>
      </w:r>
      <w:r>
        <w:rPr>
          <w:rFonts w:ascii="Palatino Linotype" w:eastAsia="Palatino Linotype" w:hAnsi="Palatino Linotype" w:cs="Palatino Linotype"/>
        </w:rPr>
        <w:t>tance</w:t>
      </w:r>
      <w:r>
        <w:rPr>
          <w:rFonts w:ascii="Palatino Linotype" w:eastAsia="Palatino Linotype" w:hAnsi="Palatino Linotype" w:cs="Palatino Linotype"/>
          <w:color w:val="000000"/>
        </w:rPr>
        <w:t xml:space="preserve">.  </w:t>
      </w:r>
    </w:p>
    <w:p w:rsidR="003A2505" w:rsidRDefault="003A2505">
      <w:pPr>
        <w:rPr>
          <w:rFonts w:ascii="Palatino Linotype" w:eastAsia="Palatino Linotype" w:hAnsi="Palatino Linotype" w:cs="Palatino Linotype"/>
          <w:highlight w:val="yellow"/>
        </w:rPr>
      </w:pPr>
    </w:p>
    <w:p w:rsidR="003A2505" w:rsidRDefault="00AF7533">
      <w:pPr>
        <w:rPr>
          <w:rFonts w:ascii="Palatino Linotype" w:eastAsia="Palatino Linotype" w:hAnsi="Palatino Linotype" w:cs="Palatino Linotype"/>
          <w:i/>
          <w:highlight w:val="yellow"/>
        </w:rPr>
      </w:pPr>
      <w:r>
        <w:rPr>
          <w:rFonts w:ascii="Palatino Linotype" w:eastAsia="Palatino Linotype" w:hAnsi="Palatino Linotype" w:cs="Palatino Linotype"/>
          <w:b/>
        </w:rPr>
        <w:t>Español</w:t>
      </w:r>
      <w:r>
        <w:rPr>
          <w:rFonts w:ascii="Palatino Linotype" w:eastAsia="Palatino Linotype" w:hAnsi="Palatino Linotype" w:cs="Palatino Linotype"/>
          <w:i/>
          <w:highlight w:val="yellow"/>
        </w:rPr>
        <w:t xml:space="preserve"> </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 xml:space="preserve">Foundation Communities también ofrece asistencia con solicitudes para el Mercado de Seguros Médicos por cita o por teléfono. En la parte inferior hay varias opciones para hacer una cita para determinar si tiene algún evento calificado y </w:t>
      </w:r>
      <w:r>
        <w:rPr>
          <w:rFonts w:ascii="Palatino Linotype" w:eastAsia="Palatino Linotype" w:hAnsi="Palatino Linotype" w:cs="Palatino Linotype"/>
        </w:rPr>
        <w:t>si es elegible para un periodo de inscripción especial:</w:t>
      </w:r>
    </w:p>
    <w:p w:rsidR="003A2505" w:rsidRDefault="00AF7533">
      <w:pPr>
        <w:ind w:left="760"/>
        <w:rPr>
          <w:rFonts w:ascii="Palatino Linotype" w:eastAsia="Palatino Linotype" w:hAnsi="Palatino Linotype" w:cs="Palatino Linotype"/>
          <w:color w:val="954F72"/>
          <w:u w:val="single"/>
        </w:rPr>
      </w:pPr>
      <w:r>
        <w:rPr>
          <w:rFonts w:ascii="Palatino Linotype" w:eastAsia="Palatino Linotype" w:hAnsi="Palatino Linotype" w:cs="Palatino Linotype"/>
        </w:rPr>
        <w:t xml:space="preserve">·  </w:t>
      </w:r>
      <w:r>
        <w:rPr>
          <w:rFonts w:ascii="Palatino Linotype" w:eastAsia="Palatino Linotype" w:hAnsi="Palatino Linotype" w:cs="Palatino Linotype"/>
        </w:rPr>
        <w:tab/>
        <w:t>Visite</w:t>
      </w:r>
      <w:hyperlink r:id="rId11">
        <w:r>
          <w:rPr>
            <w:rFonts w:ascii="Palatino Linotype" w:eastAsia="Palatino Linotype" w:hAnsi="Palatino Linotype" w:cs="Palatino Linotype"/>
          </w:rPr>
          <w:t xml:space="preserve"> </w:t>
        </w:r>
      </w:hyperlink>
      <w:hyperlink r:id="rId12">
        <w:r>
          <w:rPr>
            <w:rFonts w:ascii="Palatino Linotype" w:eastAsia="Palatino Linotype" w:hAnsi="Palatino Linotype" w:cs="Palatino Linotype"/>
            <w:color w:val="954F72"/>
            <w:u w:val="single"/>
          </w:rPr>
          <w:t>https://booknow.appointment-plus.com/yr4hl26q</w:t>
        </w:r>
      </w:hyperlink>
    </w:p>
    <w:p w:rsidR="003A2505" w:rsidRDefault="00AF7533">
      <w:pPr>
        <w:ind w:left="76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r>
      <w:r>
        <w:rPr>
          <w:rFonts w:ascii="Palatino Linotype" w:eastAsia="Palatino Linotype" w:hAnsi="Palatino Linotype" w:cs="Palatino Linotype"/>
        </w:rPr>
        <w:t>Deje un mensaje: 512.381.4520</w:t>
      </w:r>
    </w:p>
    <w:p w:rsidR="003A2505" w:rsidRDefault="00AF7533">
      <w:pPr>
        <w:ind w:left="760"/>
        <w:rPr>
          <w:rFonts w:ascii="Palatino Linotype" w:eastAsia="Palatino Linotype" w:hAnsi="Palatino Linotype" w:cs="Palatino Linotype"/>
          <w:color w:val="954F72"/>
        </w:rPr>
      </w:pPr>
      <w:r>
        <w:rPr>
          <w:rFonts w:ascii="Palatino Linotype" w:eastAsia="Palatino Linotype" w:hAnsi="Palatino Linotype" w:cs="Palatino Linotype"/>
        </w:rPr>
        <w:t xml:space="preserve">·  </w:t>
      </w:r>
      <w:r>
        <w:rPr>
          <w:rFonts w:ascii="Palatino Linotype" w:eastAsia="Palatino Linotype" w:hAnsi="Palatino Linotype" w:cs="Palatino Linotype"/>
        </w:rPr>
        <w:tab/>
        <w:t xml:space="preserve">Envíe un correo electrónico: </w:t>
      </w:r>
      <w:r>
        <w:rPr>
          <w:rFonts w:ascii="Palatino Linotype" w:eastAsia="Palatino Linotype" w:hAnsi="Palatino Linotype" w:cs="Palatino Linotype"/>
          <w:color w:val="954F72"/>
        </w:rPr>
        <w:t>enroll@foundcom.org</w:t>
      </w:r>
    </w:p>
    <w:p w:rsidR="003A2505" w:rsidRDefault="00AF7533">
      <w:pPr>
        <w:ind w:left="760"/>
        <w:rPr>
          <w:rFonts w:ascii="Palatino Linotype" w:eastAsia="Palatino Linotype" w:hAnsi="Palatino Linotype" w:cs="Palatino Linotype"/>
        </w:rPr>
      </w:pPr>
      <w:r>
        <w:rPr>
          <w:rFonts w:ascii="Palatino Linotype" w:eastAsia="Palatino Linotype" w:hAnsi="Palatino Linotype" w:cs="Palatino Linotype"/>
        </w:rPr>
        <w:t xml:space="preserve">·  </w:t>
      </w:r>
      <w:r>
        <w:rPr>
          <w:rFonts w:ascii="Palatino Linotype" w:eastAsia="Palatino Linotype" w:hAnsi="Palatino Linotype" w:cs="Palatino Linotype"/>
        </w:rPr>
        <w:tab/>
        <w:t>Llame al 2-1-1</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 xml:space="preserve"> </w:t>
      </w:r>
    </w:p>
    <w:p w:rsidR="003A2505" w:rsidRDefault="00AF7533">
      <w:pPr>
        <w:rPr>
          <w:rFonts w:ascii="Palatino Linotype" w:eastAsia="Palatino Linotype" w:hAnsi="Palatino Linotype" w:cs="Palatino Linotype"/>
        </w:rPr>
      </w:pPr>
      <w:r>
        <w:rPr>
          <w:rFonts w:ascii="Palatino Linotype" w:eastAsia="Palatino Linotype" w:hAnsi="Palatino Linotype" w:cs="Palatino Linotype"/>
        </w:rPr>
        <w:t xml:space="preserve">Debido a la pandemia de COVID-19, todos los servicios en persona se han suspendido temporalmente. Foundation Communities está haciendo lo posible por implementar un proceso virtual para ofrecer asistencia. </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Español</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Como resultado a las medidas de contenci</w:t>
      </w:r>
      <w:r>
        <w:rPr>
          <w:rFonts w:ascii="Palatino Linotype" w:eastAsia="Palatino Linotype" w:hAnsi="Palatino Linotype" w:cs="Palatino Linotype"/>
          <w:color w:val="000000"/>
        </w:rPr>
        <w:t>ón que se han tomado para minimizar la propagación del nuevo coronavirus (COVID-19), muchos residentes del Condado Travis están perdiendo sus trabajos, ingreso y seguro médico. Estos cambios en su vida podrían significar que usted o alguien en su hogar pue</w:t>
      </w:r>
      <w:r>
        <w:rPr>
          <w:rFonts w:ascii="Palatino Linotype" w:eastAsia="Palatino Linotype" w:hAnsi="Palatino Linotype" w:cs="Palatino Linotype"/>
          <w:color w:val="000000"/>
        </w:rPr>
        <w:t>dan obtener seguro médico por medio del Mercado de Seguros Médicos de la Ley de Cuidados Médicos.</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El Mercado de Seguros Médicos ofrece periodos de inscripción especiales por:</w:t>
      </w:r>
    </w:p>
    <w:p w:rsidR="003A2505" w:rsidRDefault="00AF7533">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Pérdida de cobertura médica calificada</w:t>
      </w:r>
    </w:p>
    <w:p w:rsidR="003A2505" w:rsidRDefault="00AF7533">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Cambios a los ingresos de su hogar</w:t>
      </w:r>
    </w:p>
    <w:p w:rsidR="003A2505" w:rsidRDefault="00AF7533">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Cambio</w:t>
      </w:r>
      <w:r>
        <w:rPr>
          <w:rFonts w:ascii="Palatino Linotype" w:eastAsia="Palatino Linotype" w:hAnsi="Palatino Linotype" w:cs="Palatino Linotype"/>
          <w:color w:val="000000"/>
        </w:rPr>
        <w:t>s al tamaño de su hogar</w:t>
      </w:r>
    </w:p>
    <w:p w:rsidR="003A2505" w:rsidRDefault="00AF7533">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Cambios de residencia</w:t>
      </w:r>
    </w:p>
    <w:p w:rsidR="003A2505" w:rsidRDefault="00AF7533">
      <w:pPr>
        <w:numPr>
          <w:ilvl w:val="0"/>
          <w:numId w:val="4"/>
        </w:numPr>
        <w:pBdr>
          <w:top w:val="nil"/>
          <w:left w:val="nil"/>
          <w:bottom w:val="nil"/>
          <w:right w:val="nil"/>
          <w:between w:val="nil"/>
        </w:pBdr>
        <w:spacing w:after="200"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rPr>
        <w:t>Cambios de estatus migratorio</w:t>
      </w: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 está usted inscrito(a) en un plan del Mercado de Seguros Médicos, y su ingreso cambia, </w:t>
      </w:r>
      <w:r>
        <w:rPr>
          <w:rFonts w:ascii="Palatino Linotype" w:eastAsia="Palatino Linotype" w:hAnsi="Palatino Linotype" w:cs="Palatino Linotype"/>
        </w:rPr>
        <w:t>comuníquese</w:t>
      </w:r>
      <w:r>
        <w:rPr>
          <w:rFonts w:ascii="Palatino Linotype" w:eastAsia="Palatino Linotype" w:hAnsi="Palatino Linotype" w:cs="Palatino Linotype"/>
          <w:color w:val="000000"/>
        </w:rPr>
        <w:t xml:space="preserve"> con el Mercado para reportar este cambio. Podría ser elegible para un crédito fiscal.</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Llame al </w:t>
      </w:r>
      <w:r>
        <w:rPr>
          <w:rFonts w:ascii="Palatino Linotype" w:eastAsia="Palatino Linotype" w:hAnsi="Palatino Linotype" w:cs="Palatino Linotype"/>
          <w:b/>
          <w:color w:val="000000"/>
        </w:rPr>
        <w:t>1-800-318-2596</w:t>
      </w:r>
      <w:r>
        <w:rPr>
          <w:rFonts w:ascii="Palatino Linotype" w:eastAsia="Palatino Linotype" w:hAnsi="Palatino Linotype" w:cs="Palatino Linotype"/>
          <w:color w:val="000000"/>
        </w:rPr>
        <w:t xml:space="preserve"> o visite </w:t>
      </w:r>
      <w:r>
        <w:rPr>
          <w:rFonts w:ascii="Palatino Linotype" w:eastAsia="Palatino Linotype" w:hAnsi="Palatino Linotype" w:cs="Palatino Linotype"/>
          <w:b/>
          <w:color w:val="000000"/>
        </w:rPr>
        <w:t>healthcare.gov</w:t>
      </w:r>
      <w:r>
        <w:rPr>
          <w:rFonts w:ascii="Palatino Linotype" w:eastAsia="Palatino Linotype" w:hAnsi="Palatino Linotype" w:cs="Palatino Linotype"/>
          <w:color w:val="000000"/>
        </w:rPr>
        <w:t>.</w:t>
      </w:r>
    </w:p>
    <w:p w:rsidR="003A2505" w:rsidRDefault="003A2505">
      <w:pPr>
        <w:rPr>
          <w:rFonts w:ascii="Palatino Linotype" w:eastAsia="Palatino Linotype" w:hAnsi="Palatino Linotype" w:cs="Palatino Linotype"/>
          <w:color w:val="000000"/>
        </w:rPr>
      </w:pPr>
    </w:p>
    <w:p w:rsidR="003A2505" w:rsidRDefault="003A2505">
      <w:pPr>
        <w:rPr>
          <w:rFonts w:ascii="Palatino Linotype" w:eastAsia="Palatino Linotype" w:hAnsi="Palatino Linotype" w:cs="Palatino Linotype"/>
          <w:color w:val="000000"/>
        </w:rPr>
      </w:pPr>
    </w:p>
    <w:p w:rsidR="003A2505" w:rsidRDefault="00AF7533">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More Options</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If you or someone in your household is being affected by income or health insurance loss, you may also be eligible for local health coverage programs such as the Medical Access Program (MAP), Medicaid, or Children’s Health Insurance Plan (CHIP).  In Travis</w:t>
      </w:r>
      <w:r>
        <w:rPr>
          <w:rFonts w:ascii="Palatino Linotype" w:eastAsia="Palatino Linotype" w:hAnsi="Palatino Linotype" w:cs="Palatino Linotype"/>
          <w:color w:val="000000"/>
        </w:rPr>
        <w:t xml:space="preserve"> County, call Central Health at </w:t>
      </w:r>
      <w:r>
        <w:rPr>
          <w:rFonts w:ascii="Palatino Linotype" w:eastAsia="Palatino Linotype" w:hAnsi="Palatino Linotype" w:cs="Palatino Linotype"/>
          <w:b/>
          <w:color w:val="000000"/>
        </w:rPr>
        <w:t>512-978-8130</w:t>
      </w:r>
      <w:r>
        <w:rPr>
          <w:rFonts w:ascii="Palatino Linotype" w:eastAsia="Palatino Linotype" w:hAnsi="Palatino Linotype" w:cs="Palatino Linotype"/>
          <w:color w:val="000000"/>
        </w:rPr>
        <w:t xml:space="preserve"> to see what program may work for you.</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Español</w:t>
      </w:r>
    </w:p>
    <w:p w:rsidR="003A2505" w:rsidRDefault="003A2505">
      <w:pPr>
        <w:rPr>
          <w:rFonts w:ascii="Palatino Linotype" w:eastAsia="Palatino Linotype" w:hAnsi="Palatino Linotype" w:cs="Palatino Linotype"/>
          <w:color w:val="000000"/>
        </w:rPr>
      </w:pPr>
    </w:p>
    <w:p w:rsidR="003A2505" w:rsidRDefault="00AF7533">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Si usted o alguien en su hogar se ve afectado por una pérdida de ingresos o cobertura médica, puede ser eligible para algún programa de cobertura médica local, tal</w:t>
      </w:r>
      <w:r>
        <w:rPr>
          <w:rFonts w:ascii="Palatino Linotype" w:eastAsia="Palatino Linotype" w:hAnsi="Palatino Linotype" w:cs="Palatino Linotype"/>
          <w:color w:val="000000"/>
        </w:rPr>
        <w:t>es como el Programa de Acceso Médico (MAP, por sus siglas en inglés), Medicaid, o el Plan de Seguros Médicos para Niños (CHIP, por sus siglas en inglés). En el Condado de Travis, llame a Central Health al 512-978-8130 para ver qué programa es para usted.</w:t>
      </w:r>
    </w:p>
    <w:p w:rsidR="003A2505" w:rsidRDefault="003A2505">
      <w:pPr>
        <w:rPr>
          <w:rFonts w:ascii="Palatino Linotype" w:eastAsia="Palatino Linotype" w:hAnsi="Palatino Linotype" w:cs="Palatino Linotype"/>
          <w:b/>
          <w:color w:val="000000"/>
        </w:rPr>
      </w:pPr>
    </w:p>
    <w:p w:rsidR="003A2505" w:rsidRDefault="003A2505">
      <w:pPr>
        <w:rPr>
          <w:rFonts w:ascii="Palatino Linotype" w:eastAsia="Palatino Linotype" w:hAnsi="Palatino Linotype" w:cs="Palatino Linotype"/>
          <w:i/>
          <w:color w:val="000000"/>
        </w:rPr>
      </w:pPr>
    </w:p>
    <w:p w:rsidR="003A2505" w:rsidRDefault="003A2505">
      <w:pPr>
        <w:rPr>
          <w:rFonts w:ascii="Palatino Linotype" w:eastAsia="Palatino Linotype" w:hAnsi="Palatino Linotype" w:cs="Palatino Linotype"/>
          <w:color w:val="000000"/>
        </w:rPr>
      </w:pPr>
    </w:p>
    <w:p w:rsidR="003A2505" w:rsidRDefault="003A2505">
      <w:pPr>
        <w:rPr>
          <w:rFonts w:ascii="Palatino Linotype" w:eastAsia="Palatino Linotype" w:hAnsi="Palatino Linotype" w:cs="Palatino Linotype"/>
          <w:color w:val="000000"/>
        </w:rPr>
      </w:pPr>
    </w:p>
    <w:p w:rsidR="003A2505" w:rsidRDefault="003A2505">
      <w:pPr>
        <w:rPr>
          <w:rFonts w:ascii="Palatino Linotype" w:eastAsia="Palatino Linotype" w:hAnsi="Palatino Linotype" w:cs="Palatino Linotype"/>
          <w:color w:val="000000"/>
          <w:highlight w:val="yellow"/>
        </w:rPr>
      </w:pPr>
      <w:bookmarkStart w:id="0" w:name="_GoBack"/>
      <w:bookmarkEnd w:id="0"/>
    </w:p>
    <w:sectPr w:rsidR="003A2505">
      <w:headerReference w:type="even" r:id="rId13"/>
      <w:headerReference w:type="default" r:id="rId14"/>
      <w:footerReference w:type="even" r:id="rId15"/>
      <w:footerReference w:type="default" r:id="rId16"/>
      <w:headerReference w:type="first" r:id="rId17"/>
      <w:footerReference w:type="first" r:id="rId18"/>
      <w:pgSz w:w="12240" w:h="15840"/>
      <w:pgMar w:top="1440" w:right="1008" w:bottom="30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33" w:rsidRDefault="00AF7533">
      <w:r>
        <w:separator/>
      </w:r>
    </w:p>
  </w:endnote>
  <w:endnote w:type="continuationSeparator" w:id="0">
    <w:p w:rsidR="00AF7533" w:rsidRDefault="00AF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05" w:rsidRDefault="00AF7533">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rsidR="003A2505" w:rsidRDefault="003A2505">
    <w:pPr>
      <w:pBdr>
        <w:top w:val="nil"/>
        <w:left w:val="nil"/>
        <w:bottom w:val="nil"/>
        <w:right w:val="nil"/>
        <w:between w:val="nil"/>
      </w:pBdr>
      <w:tabs>
        <w:tab w:val="center" w:pos="4320"/>
        <w:tab w:val="right" w:pos="8640"/>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05" w:rsidRDefault="00AF7533">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49344B">
      <w:rPr>
        <w:rFonts w:ascii="Calibri" w:eastAsia="Calibri" w:hAnsi="Calibri" w:cs="Calibri"/>
        <w:color w:val="000000"/>
      </w:rPr>
      <w:fldChar w:fldCharType="separate"/>
    </w:r>
    <w:r w:rsidR="0049344B">
      <w:rPr>
        <w:rFonts w:ascii="Calibri" w:eastAsia="Calibri" w:hAnsi="Calibri" w:cs="Calibri"/>
        <w:noProof/>
        <w:color w:val="000000"/>
      </w:rPr>
      <w:t>2</w:t>
    </w:r>
    <w:r>
      <w:rPr>
        <w:rFonts w:ascii="Calibri" w:eastAsia="Calibri" w:hAnsi="Calibri" w:cs="Calibri"/>
        <w:color w:val="000000"/>
      </w:rPr>
      <w:fldChar w:fldCharType="end"/>
    </w:r>
  </w:p>
  <w:p w:rsidR="003A2505" w:rsidRDefault="003A2505">
    <w:pPr>
      <w:pBdr>
        <w:top w:val="nil"/>
        <w:left w:val="nil"/>
        <w:bottom w:val="nil"/>
        <w:right w:val="nil"/>
        <w:between w:val="nil"/>
      </w:pBdr>
      <w:tabs>
        <w:tab w:val="center" w:pos="4320"/>
        <w:tab w:val="right" w:pos="8640"/>
      </w:tabs>
      <w:ind w:right="360"/>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05" w:rsidRDefault="003A2505">
    <w:pPr>
      <w:pBdr>
        <w:top w:val="nil"/>
        <w:left w:val="nil"/>
        <w:bottom w:val="nil"/>
        <w:right w:val="nil"/>
        <w:between w:val="nil"/>
      </w:pBdr>
      <w:tabs>
        <w:tab w:val="center" w:pos="4320"/>
        <w:tab w:val="right" w:pos="864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33" w:rsidRDefault="00AF7533">
      <w:r>
        <w:separator/>
      </w:r>
    </w:p>
  </w:footnote>
  <w:footnote w:type="continuationSeparator" w:id="0">
    <w:p w:rsidR="00AF7533" w:rsidRDefault="00AF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05" w:rsidRDefault="00AF7533">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[Type text][Type text][Type text]</w:t>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6227445" cy="2082165"/>
              <wp:effectExtent l="0" t="0" r="0" b="0"/>
              <wp:wrapNone/>
              <wp:docPr id="1" name="Freeform 1"/>
              <wp:cNvGraphicFramePr/>
              <a:graphic xmlns:a="http://schemas.openxmlformats.org/drawingml/2006/main">
                <a:graphicData uri="http://schemas.microsoft.com/office/word/2010/wordprocessingShape">
                  <wps:wsp>
                    <wps:cNvSpPr/>
                    <wps:spPr>
                      <a:xfrm>
                        <a:off x="2237040" y="2743680"/>
                        <a:ext cx="6217920" cy="2072640"/>
                      </a:xfrm>
                      <a:custGeom>
                        <a:avLst/>
                        <a:gdLst/>
                        <a:ahLst/>
                        <a:cxnLst/>
                        <a:rect l="l" t="t" r="r" b="b"/>
                        <a:pathLst>
                          <a:path w="6217920" h="2072640" extrusionOk="0">
                            <a:moveTo>
                              <a:pt x="0" y="0"/>
                            </a:moveTo>
                            <a:lnTo>
                              <a:pt x="0" y="2072640"/>
                            </a:lnTo>
                            <a:lnTo>
                              <a:pt x="6217920" y="2072640"/>
                            </a:lnTo>
                            <a:lnTo>
                              <a:pt x="6217920" y="0"/>
                            </a:lnTo>
                            <a:close/>
                          </a:path>
                        </a:pathLst>
                      </a:custGeom>
                      <a:noFill/>
                      <a:ln>
                        <a:noFill/>
                      </a:ln>
                    </wps:spPr>
                    <wps:txbx>
                      <w:txbxContent>
                        <w:p w:rsidR="003A2505" w:rsidRDefault="00AF7533">
                          <w:pPr>
                            <w:jc w:val="center"/>
                            <w:textDirection w:val="btLr"/>
                          </w:pPr>
                          <w:r>
                            <w:rPr>
                              <w:color w:val="C0C0C0"/>
                              <w:sz w:val="72"/>
                            </w:rPr>
                            <w:t>DRAFT</w:t>
                          </w: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27445" cy="208216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227445" cy="2082165"/>
                      </a:xfrm>
                      <a:prstGeom prst="rect"/>
                      <a:ln/>
                    </pic:spPr>
                  </pic:pic>
                </a:graphicData>
              </a:graphic>
            </wp:anchor>
          </w:drawing>
        </mc:Fallback>
      </mc:AlternateContent>
    </w:r>
  </w:p>
  <w:p w:rsidR="003A2505" w:rsidRDefault="003A2505">
    <w:pPr>
      <w:pBdr>
        <w:top w:val="nil"/>
        <w:left w:val="nil"/>
        <w:bottom w:val="nil"/>
        <w:right w:val="nil"/>
        <w:between w:val="nil"/>
      </w:pBdr>
      <w:tabs>
        <w:tab w:val="center" w:pos="4320"/>
        <w:tab w:val="right" w:pos="864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05" w:rsidRDefault="003A2505">
    <w:pPr>
      <w:pBdr>
        <w:top w:val="nil"/>
        <w:left w:val="nil"/>
        <w:bottom w:val="nil"/>
        <w:right w:val="nil"/>
        <w:between w:val="nil"/>
      </w:pBdr>
      <w:tabs>
        <w:tab w:val="center" w:pos="4320"/>
        <w:tab w:val="right" w:pos="8640"/>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505" w:rsidRDefault="00AF7533">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noProof/>
        <w:color w:val="000000"/>
      </w:rPr>
      <w:drawing>
        <wp:inline distT="0" distB="0" distL="0" distR="0">
          <wp:extent cx="2400300" cy="393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00300" cy="393700"/>
                  </a:xfrm>
                  <a:prstGeom prst="rect">
                    <a:avLst/>
                  </a:prstGeom>
                  <a:ln/>
                </pic:spPr>
              </pic:pic>
            </a:graphicData>
          </a:graphic>
        </wp:inline>
      </w:drawing>
    </w:r>
    <w:r>
      <w:rPr>
        <w:rFonts w:ascii="Calibri" w:eastAsia="Calibri" w:hAnsi="Calibri" w:cs="Calibri"/>
        <w:color w:val="000000"/>
      </w:rPr>
      <w:tab/>
      <w:t xml:space="preserve">                        </w:t>
    </w:r>
    <w:r>
      <w:rPr>
        <w:rFonts w:ascii="Calibri" w:eastAsia="Calibri" w:hAnsi="Calibri" w:cs="Calibri"/>
        <w:noProof/>
        <w:color w:val="000000"/>
      </w:rPr>
      <w:drawing>
        <wp:inline distT="0" distB="0" distL="0" distR="0">
          <wp:extent cx="1980374" cy="4665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80374" cy="46658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6229350" cy="704850"/>
              <wp:effectExtent l="0" t="0" r="0" b="0"/>
              <wp:wrapNone/>
              <wp:docPr id="2" name="Rectangle 2"/>
              <wp:cNvGraphicFramePr/>
              <a:graphic xmlns:a="http://schemas.openxmlformats.org/drawingml/2006/main">
                <a:graphicData uri="http://schemas.microsoft.com/office/word/2010/wordprocessingShape">
                  <wps:wsp>
                    <wps:cNvSpPr/>
                    <wps:spPr>
                      <a:xfrm>
                        <a:off x="0" y="0"/>
                        <a:ext cx="704850" cy="6229350"/>
                      </a:xfrm>
                      <a:prstGeom prst="rect">
                        <a:avLst/>
                      </a:prstGeom>
                      <a:noFill/>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229350" cy="704850"/>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229350" cy="704850"/>
                      </a:xfrm>
                      <a:prstGeom prst="rect"/>
                      <a:ln/>
                    </pic:spPr>
                  </pic:pic>
                </a:graphicData>
              </a:graphic>
            </wp:anchor>
          </w:drawing>
        </mc:Fallback>
      </mc:AlternateContent>
    </w:r>
  </w:p>
  <w:p w:rsidR="003A2505" w:rsidRDefault="003A2505">
    <w:pPr>
      <w:pBdr>
        <w:top w:val="nil"/>
        <w:left w:val="nil"/>
        <w:bottom w:val="nil"/>
        <w:right w:val="nil"/>
        <w:between w:val="nil"/>
      </w:pBdr>
      <w:tabs>
        <w:tab w:val="center" w:pos="4320"/>
        <w:tab w:val="right" w:pos="864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17C"/>
    <w:multiLevelType w:val="multilevel"/>
    <w:tmpl w:val="F2763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F512A"/>
    <w:multiLevelType w:val="multilevel"/>
    <w:tmpl w:val="E02CAF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C77308"/>
    <w:multiLevelType w:val="multilevel"/>
    <w:tmpl w:val="AA6E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A6142F"/>
    <w:multiLevelType w:val="multilevel"/>
    <w:tmpl w:val="241A7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FED47C9"/>
    <w:multiLevelType w:val="multilevel"/>
    <w:tmpl w:val="696CF42A"/>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D30ACF"/>
    <w:multiLevelType w:val="multilevel"/>
    <w:tmpl w:val="A5566B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BEA0492"/>
    <w:multiLevelType w:val="multilevel"/>
    <w:tmpl w:val="165646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05"/>
    <w:rsid w:val="003A2505"/>
    <w:rsid w:val="0049344B"/>
    <w:rsid w:val="00A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8C7A1"/>
  <w15:docId w15:val="{DDBB28E0-71AE-9B44-9C89-C1711678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ntralhealth.net/wp-content/uploads/2020/03/MAP-application-Spanish.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pdocs@centralhealth.net" TargetMode="External"/><Relationship Id="rId12" Type="http://schemas.openxmlformats.org/officeDocument/2006/relationships/hyperlink" Target="https://booknow.appointment-plus.com/yr4hl26q"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now.appointment-plus.com/yr4hl26q"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roll@foundco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now.appointment-plus.com/yr4hl26q/"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10041</Characters>
  <Application>Microsoft Office Word</Application>
  <DocSecurity>0</DocSecurity>
  <Lines>83</Lines>
  <Paragraphs>23</Paragraphs>
  <ScaleCrop>false</ScaleCrop>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Burton, Ted</cp:lastModifiedBy>
  <cp:revision>2</cp:revision>
  <dcterms:created xsi:type="dcterms:W3CDTF">2020-03-19T19:16:00Z</dcterms:created>
  <dcterms:modified xsi:type="dcterms:W3CDTF">2020-03-19T19:17:00Z</dcterms:modified>
</cp:coreProperties>
</file>