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58BA" w14:textId="7EED93BB" w:rsidR="00790AE3" w:rsidRDefault="00790AE3" w:rsidP="00790AE3">
      <w:pPr>
        <w:pStyle w:val="Title"/>
        <w:rPr>
          <w:rFonts w:ascii="Arial" w:hAnsi="Arial" w:cs="Arial"/>
          <w:b w:val="0"/>
          <w:sz w:val="22"/>
          <w:szCs w:val="22"/>
        </w:rPr>
      </w:pPr>
      <w:r w:rsidRPr="00CD0D01">
        <w:rPr>
          <w:rFonts w:ascii="Arial" w:hAnsi="Arial" w:cs="Arial"/>
          <w:b w:val="0"/>
          <w:sz w:val="22"/>
          <w:szCs w:val="22"/>
        </w:rPr>
        <w:t>Section E</w:t>
      </w:r>
    </w:p>
    <w:p w14:paraId="7B495D8C" w14:textId="77777777" w:rsidR="00C83352" w:rsidRPr="00CD0D01" w:rsidRDefault="00C83352" w:rsidP="00790AE3">
      <w:pPr>
        <w:pStyle w:val="Title"/>
        <w:rPr>
          <w:rFonts w:ascii="Arial" w:hAnsi="Arial" w:cs="Arial"/>
          <w:b w:val="0"/>
          <w:sz w:val="22"/>
          <w:szCs w:val="22"/>
        </w:rPr>
      </w:pPr>
    </w:p>
    <w:p w14:paraId="3F5B6085" w14:textId="1E996CBF" w:rsidR="00790AE3" w:rsidRPr="00C83352" w:rsidRDefault="00790AE3" w:rsidP="00C83352">
      <w:pPr>
        <w:pStyle w:val="Title"/>
        <w:pBdr>
          <w:bottom w:val="single" w:sz="4" w:space="1" w:color="auto"/>
        </w:pBdr>
        <w:rPr>
          <w:rFonts w:ascii="Arial" w:eastAsiaTheme="minorHAnsi" w:hAnsi="Arial" w:cs="Arial"/>
          <w:color w:val="2F5496" w:themeColor="accent1" w:themeShade="BF"/>
          <w:sz w:val="32"/>
          <w:szCs w:val="32"/>
        </w:rPr>
      </w:pPr>
      <w:r w:rsidRPr="00C83352">
        <w:rPr>
          <w:rFonts w:ascii="Arial" w:eastAsiaTheme="minorHAnsi" w:hAnsi="Arial" w:cs="Arial"/>
          <w:color w:val="2F5496" w:themeColor="accent1" w:themeShade="BF"/>
          <w:sz w:val="32"/>
          <w:szCs w:val="32"/>
        </w:rPr>
        <w:t>RFGA S</w:t>
      </w:r>
      <w:r w:rsidR="00C83352">
        <w:rPr>
          <w:rFonts w:ascii="Arial" w:eastAsiaTheme="minorHAnsi" w:hAnsi="Arial" w:cs="Arial"/>
          <w:color w:val="2F5496" w:themeColor="accent1" w:themeShade="BF"/>
          <w:sz w:val="32"/>
          <w:szCs w:val="32"/>
        </w:rPr>
        <w:t>COPE OF WORK</w:t>
      </w:r>
    </w:p>
    <w:p w14:paraId="2B2B2B8D" w14:textId="77777777" w:rsidR="009F3BA0" w:rsidRPr="003C41AF" w:rsidRDefault="009F3BA0" w:rsidP="009F3BA0">
      <w:pPr>
        <w:pStyle w:val="Title"/>
        <w:rPr>
          <w:rFonts w:ascii="Arial" w:hAnsi="Arial" w:cs="Arial"/>
          <w:sz w:val="28"/>
          <w:szCs w:val="28"/>
        </w:rPr>
      </w:pPr>
    </w:p>
    <w:p w14:paraId="216DEAFB" w14:textId="77777777" w:rsidR="000F0DE2" w:rsidRPr="005B6FDB" w:rsidRDefault="00790AE3" w:rsidP="00A65BFB">
      <w:pPr>
        <w:pStyle w:val="ListParagraph"/>
        <w:numPr>
          <w:ilvl w:val="0"/>
          <w:numId w:val="2"/>
        </w:numPr>
        <w:spacing w:after="40"/>
        <w:rPr>
          <w:rFonts w:ascii="Arial" w:hAnsi="Arial" w:cs="Arial"/>
          <w:b/>
          <w:color w:val="2F5496" w:themeColor="accent1" w:themeShade="BF"/>
          <w:sz w:val="20"/>
          <w:szCs w:val="20"/>
        </w:rPr>
      </w:pPr>
      <w:r w:rsidRPr="000F0DE2">
        <w:rPr>
          <w:rFonts w:ascii="Arial" w:hAnsi="Arial" w:cs="Arial"/>
          <w:b/>
          <w:color w:val="2F5496" w:themeColor="accent1" w:themeShade="BF"/>
          <w:sz w:val="20"/>
          <w:szCs w:val="20"/>
        </w:rPr>
        <w:t>Introduction</w:t>
      </w:r>
    </w:p>
    <w:p w14:paraId="451B902D" w14:textId="17545FC5" w:rsidR="00782C4B" w:rsidRPr="00782C4B" w:rsidRDefault="00782C4B" w:rsidP="00782C4B">
      <w:pPr>
        <w:spacing w:after="120" w:line="240" w:lineRule="auto"/>
        <w:rPr>
          <w:rFonts w:ascii="Arial" w:hAnsi="Arial" w:cs="Arial"/>
          <w:sz w:val="20"/>
          <w:szCs w:val="20"/>
        </w:rPr>
      </w:pPr>
      <w:bookmarkStart w:id="0" w:name="_Hlk28956277"/>
      <w:r w:rsidRPr="5959A2DA">
        <w:rPr>
          <w:rFonts w:ascii="Arial" w:hAnsi="Arial" w:cs="Arial"/>
          <w:sz w:val="20"/>
          <w:szCs w:val="20"/>
        </w:rPr>
        <w:t>The City of Austin (City) seeks applications in response to this Request for Grant Applications (RFGA) from qualified social service providers (Applicants) with demonstrated experience providing services to individuals who identify as Asian and</w:t>
      </w:r>
      <w:r w:rsidR="004C495C" w:rsidRPr="5959A2DA">
        <w:rPr>
          <w:rFonts w:ascii="Arial" w:hAnsi="Arial" w:cs="Arial"/>
          <w:sz w:val="20"/>
          <w:szCs w:val="20"/>
        </w:rPr>
        <w:t>/or</w:t>
      </w:r>
      <w:r w:rsidRPr="5959A2DA">
        <w:rPr>
          <w:rFonts w:ascii="Arial" w:hAnsi="Arial" w:cs="Arial"/>
          <w:sz w:val="20"/>
          <w:szCs w:val="20"/>
        </w:rPr>
        <w:t xml:space="preserve"> Pacific Islander and their community (API population). Interventions must be designed with the </w:t>
      </w:r>
      <w:r w:rsidR="004C495C" w:rsidRPr="5959A2DA">
        <w:rPr>
          <w:rFonts w:ascii="Arial" w:hAnsi="Arial" w:cs="Arial"/>
          <w:sz w:val="20"/>
          <w:szCs w:val="20"/>
        </w:rPr>
        <w:t xml:space="preserve">priority </w:t>
      </w:r>
      <w:r w:rsidRPr="5959A2DA">
        <w:rPr>
          <w:rFonts w:ascii="Arial" w:hAnsi="Arial" w:cs="Arial"/>
          <w:sz w:val="20"/>
          <w:szCs w:val="20"/>
        </w:rPr>
        <w:t xml:space="preserve">population’s needs at the outset, with the goal to increase access to mental health resources for </w:t>
      </w:r>
      <w:r w:rsidR="00A65BFB" w:rsidRPr="5959A2DA">
        <w:rPr>
          <w:rFonts w:ascii="Arial" w:hAnsi="Arial" w:cs="Arial"/>
          <w:sz w:val="20"/>
          <w:szCs w:val="20"/>
        </w:rPr>
        <w:t xml:space="preserve">the </w:t>
      </w:r>
      <w:r w:rsidRPr="5959A2DA">
        <w:rPr>
          <w:rFonts w:ascii="Arial" w:hAnsi="Arial" w:cs="Arial"/>
          <w:sz w:val="20"/>
          <w:szCs w:val="20"/>
        </w:rPr>
        <w:t xml:space="preserve">API </w:t>
      </w:r>
      <w:r w:rsidR="00A65BFB" w:rsidRPr="5959A2DA">
        <w:rPr>
          <w:rFonts w:ascii="Arial" w:hAnsi="Arial" w:cs="Arial"/>
          <w:sz w:val="20"/>
          <w:szCs w:val="20"/>
        </w:rPr>
        <w:t>community</w:t>
      </w:r>
      <w:r w:rsidRPr="5959A2DA">
        <w:rPr>
          <w:rFonts w:ascii="Arial" w:hAnsi="Arial" w:cs="Arial"/>
          <w:sz w:val="20"/>
          <w:szCs w:val="20"/>
        </w:rPr>
        <w:t xml:space="preserve">. </w:t>
      </w:r>
    </w:p>
    <w:bookmarkEnd w:id="0"/>
    <w:p w14:paraId="4D9E70B1" w14:textId="77777777" w:rsidR="00DD0697" w:rsidRPr="00DD0697" w:rsidRDefault="00DD0697" w:rsidP="00DD0697">
      <w:pPr>
        <w:pStyle w:val="ListParagraph"/>
        <w:rPr>
          <w:rFonts w:ascii="Arial" w:hAnsi="Arial" w:cs="Arial"/>
          <w:b/>
          <w:color w:val="2F5496" w:themeColor="accent1" w:themeShade="BF"/>
          <w:sz w:val="20"/>
          <w:szCs w:val="20"/>
        </w:rPr>
      </w:pPr>
    </w:p>
    <w:p w14:paraId="0C427AAB" w14:textId="77777777" w:rsidR="00190313" w:rsidRDefault="00790AE3" w:rsidP="00576BF0">
      <w:pPr>
        <w:pStyle w:val="ListParagraph"/>
        <w:numPr>
          <w:ilvl w:val="0"/>
          <w:numId w:val="2"/>
        </w:numPr>
        <w:rPr>
          <w:rFonts w:ascii="Arial" w:hAnsi="Arial" w:cs="Arial"/>
          <w:b/>
          <w:color w:val="2F5496" w:themeColor="accent1" w:themeShade="BF"/>
          <w:sz w:val="20"/>
          <w:szCs w:val="20"/>
        </w:rPr>
      </w:pPr>
      <w:r w:rsidRPr="00085D24">
        <w:rPr>
          <w:rFonts w:ascii="Arial" w:hAnsi="Arial" w:cs="Arial"/>
          <w:b/>
          <w:color w:val="2F5496" w:themeColor="accent1" w:themeShade="BF"/>
          <w:sz w:val="20"/>
          <w:szCs w:val="20"/>
        </w:rPr>
        <w:t>Background &amp; Purpose of Funding</w:t>
      </w:r>
    </w:p>
    <w:p w14:paraId="0923EE0D" w14:textId="77777777" w:rsidR="00782C4B" w:rsidRPr="00782C4B" w:rsidRDefault="00782C4B" w:rsidP="00782C4B">
      <w:pPr>
        <w:rPr>
          <w:rFonts w:ascii="Arial" w:hAnsi="Arial" w:cs="Arial"/>
          <w:sz w:val="20"/>
          <w:szCs w:val="20"/>
        </w:rPr>
      </w:pPr>
      <w:r w:rsidRPr="00782C4B">
        <w:rPr>
          <w:rFonts w:ascii="Arial" w:hAnsi="Arial" w:cs="Arial"/>
          <w:sz w:val="20"/>
          <w:szCs w:val="20"/>
        </w:rPr>
        <w:t>On May 3</w:t>
      </w:r>
      <w:r w:rsidRPr="00782C4B">
        <w:rPr>
          <w:rFonts w:ascii="Arial" w:hAnsi="Arial" w:cs="Arial"/>
          <w:sz w:val="20"/>
          <w:szCs w:val="20"/>
          <w:vertAlign w:val="superscript"/>
        </w:rPr>
        <w:t>rd</w:t>
      </w:r>
      <w:r w:rsidRPr="00782C4B">
        <w:rPr>
          <w:rFonts w:ascii="Arial" w:hAnsi="Arial" w:cs="Arial"/>
          <w:sz w:val="20"/>
          <w:szCs w:val="20"/>
        </w:rPr>
        <w:t>, 2019, the Joint Inclusion Committee made the following recommendation:</w:t>
      </w:r>
    </w:p>
    <w:p w14:paraId="42701934" w14:textId="77777777" w:rsidR="00782C4B" w:rsidRPr="00782C4B" w:rsidRDefault="00782C4B" w:rsidP="00782C4B">
      <w:pPr>
        <w:pStyle w:val="ListParagraph"/>
        <w:rPr>
          <w:rFonts w:ascii="Arial" w:hAnsi="Arial" w:cs="Arial"/>
          <w:sz w:val="20"/>
          <w:szCs w:val="20"/>
        </w:rPr>
      </w:pPr>
      <w:r w:rsidRPr="00782C4B">
        <w:rPr>
          <w:rFonts w:ascii="Arial" w:hAnsi="Arial" w:cs="Arial"/>
          <w:sz w:val="20"/>
          <w:szCs w:val="20"/>
        </w:rPr>
        <w:t>“Support for requests made by Joint Committee member commissions to increase resources for mental health services, education and outreach and for counseling services.” …</w:t>
      </w:r>
    </w:p>
    <w:p w14:paraId="6183A75F" w14:textId="77777777" w:rsidR="00782C4B" w:rsidRPr="00782C4B" w:rsidRDefault="00782C4B" w:rsidP="00782C4B">
      <w:pPr>
        <w:pStyle w:val="ListParagraph"/>
        <w:rPr>
          <w:rFonts w:ascii="Arial" w:hAnsi="Arial" w:cs="Arial"/>
          <w:sz w:val="20"/>
          <w:szCs w:val="20"/>
        </w:rPr>
      </w:pPr>
      <w:r w:rsidRPr="00782C4B">
        <w:rPr>
          <w:rFonts w:ascii="Arial" w:hAnsi="Arial" w:cs="Arial"/>
          <w:sz w:val="20"/>
          <w:szCs w:val="20"/>
        </w:rPr>
        <w:t>“According to the National Alliance on Mental Illness (NAMI): “ Mental Health: A Report of the Surgeon General” states: “Despite the existence of effective treatments, disparities lie in the availability, accessibility and quality of mental health services for racial and ethnic minorities,” Some of the reasons cited are: A lack of availability, transportation issues, difficulty finding childcare/taking time off work, the belief that mental health treatment “doesn’t work”, the high level of mental health stigma in minority populations, a mental health system weighted heavily towards non-minority values and culture norms, racism, bias, and discrimination in treatment settings, language barriers and an insufficient number of providers who speak languages other than English, a lack of adequate health insurance coverage (and even for people with insurance, high deductibles and co-pays make it difficult to afford).”</w:t>
      </w:r>
    </w:p>
    <w:p w14:paraId="12B8CC4B" w14:textId="77777777" w:rsidR="00782C4B" w:rsidRPr="00782C4B" w:rsidRDefault="00782C4B" w:rsidP="00782C4B">
      <w:pPr>
        <w:rPr>
          <w:rFonts w:ascii="Arial" w:hAnsi="Arial" w:cs="Arial"/>
          <w:sz w:val="20"/>
          <w:szCs w:val="20"/>
        </w:rPr>
      </w:pPr>
      <w:r w:rsidRPr="00782C4B">
        <w:rPr>
          <w:rFonts w:ascii="Arial" w:hAnsi="Arial" w:cs="Arial"/>
          <w:sz w:val="20"/>
          <w:szCs w:val="20"/>
        </w:rPr>
        <w:t>On May 21</w:t>
      </w:r>
      <w:r w:rsidRPr="00782C4B">
        <w:rPr>
          <w:rFonts w:ascii="Arial" w:hAnsi="Arial" w:cs="Arial"/>
          <w:sz w:val="20"/>
          <w:szCs w:val="20"/>
          <w:vertAlign w:val="superscript"/>
        </w:rPr>
        <w:t>st</w:t>
      </w:r>
      <w:r w:rsidRPr="00782C4B">
        <w:rPr>
          <w:rFonts w:ascii="Arial" w:hAnsi="Arial" w:cs="Arial"/>
          <w:sz w:val="20"/>
          <w:szCs w:val="20"/>
        </w:rPr>
        <w:t>, 2019, The Asian American Quality of Life Advisory Commission described the issues facing the API community and existing data:</w:t>
      </w:r>
    </w:p>
    <w:p w14:paraId="5682187C" w14:textId="77777777" w:rsidR="00782C4B" w:rsidRPr="00782C4B" w:rsidRDefault="00782C4B" w:rsidP="00782C4B">
      <w:pPr>
        <w:pStyle w:val="ListParagraph"/>
        <w:rPr>
          <w:rFonts w:ascii="Arial" w:hAnsi="Arial" w:cs="Arial"/>
          <w:sz w:val="20"/>
          <w:szCs w:val="20"/>
        </w:rPr>
      </w:pPr>
      <w:r w:rsidRPr="00782C4B">
        <w:rPr>
          <w:rFonts w:ascii="Arial" w:hAnsi="Arial" w:cs="Arial"/>
          <w:sz w:val="20"/>
          <w:szCs w:val="20"/>
        </w:rPr>
        <w:t>“High levels of mental distress and serious mental illness is prevalent in Austin’s API community. However, API persons experiencing these conditions are less likely to seek treatment due to social stigma, lack of awareness and language barriers.”</w:t>
      </w:r>
    </w:p>
    <w:p w14:paraId="57F23293" w14:textId="77777777" w:rsidR="00782C4B" w:rsidRPr="00782C4B" w:rsidRDefault="00782C4B" w:rsidP="00782C4B">
      <w:pPr>
        <w:pStyle w:val="ListParagraph"/>
        <w:rPr>
          <w:rFonts w:ascii="Arial" w:hAnsi="Arial" w:cs="Arial"/>
          <w:sz w:val="20"/>
          <w:szCs w:val="20"/>
        </w:rPr>
      </w:pPr>
      <w:r w:rsidRPr="00782C4B">
        <w:rPr>
          <w:rFonts w:ascii="Arial" w:hAnsi="Arial" w:cs="Arial"/>
          <w:sz w:val="20"/>
          <w:szCs w:val="20"/>
        </w:rPr>
        <w:t>“Data from the City’s Asian American Quality of Life Initiative (Quantitative Study) showed higher levels of mental distress and serious mental illness across all of Austin’s largest Asian American ethnic groups when compared to the general U.S. population. In addition, these groups also exhibited low utilization levels of psychiatrists, psychologists, and other mental health professionals (counselors, marriage therapists, social workers).”</w:t>
      </w:r>
    </w:p>
    <w:p w14:paraId="018B0FF7" w14:textId="77777777" w:rsidR="00782C4B" w:rsidRPr="00782C4B" w:rsidRDefault="00782C4B" w:rsidP="00782C4B">
      <w:pPr>
        <w:rPr>
          <w:rFonts w:ascii="Arial" w:hAnsi="Arial" w:cs="Arial"/>
          <w:sz w:val="20"/>
          <w:szCs w:val="20"/>
        </w:rPr>
      </w:pPr>
      <w:r w:rsidRPr="00782C4B">
        <w:rPr>
          <w:rFonts w:ascii="Arial" w:hAnsi="Arial" w:cs="Arial"/>
          <w:sz w:val="20"/>
          <w:szCs w:val="20"/>
        </w:rPr>
        <w:t xml:space="preserve">On </w:t>
      </w:r>
      <w:r w:rsidRPr="00782C4B">
        <w:rPr>
          <w:rFonts w:ascii="Arial" w:hAnsi="Arial" w:cs="Arial"/>
          <w:color w:val="000000" w:themeColor="text1"/>
          <w:sz w:val="20"/>
          <w:szCs w:val="20"/>
        </w:rPr>
        <w:t xml:space="preserve">September 10, 2019, </w:t>
      </w:r>
      <w:r w:rsidRPr="00782C4B">
        <w:rPr>
          <w:rFonts w:ascii="Arial" w:hAnsi="Arial" w:cs="Arial"/>
          <w:sz w:val="20"/>
          <w:szCs w:val="20"/>
        </w:rPr>
        <w:t>the City Council passed the Fiscal Year 2020 Budget which included the following Budget Item:</w:t>
      </w:r>
    </w:p>
    <w:p w14:paraId="4EF0330C" w14:textId="77777777" w:rsidR="00782C4B" w:rsidRPr="00782C4B" w:rsidRDefault="00782C4B" w:rsidP="00782C4B">
      <w:pPr>
        <w:spacing w:after="40"/>
        <w:rPr>
          <w:rFonts w:ascii="Arial" w:hAnsi="Arial" w:cs="Arial"/>
          <w:b/>
          <w:i/>
          <w:sz w:val="20"/>
          <w:szCs w:val="20"/>
        </w:rPr>
      </w:pPr>
      <w:r w:rsidRPr="00782C4B">
        <w:rPr>
          <w:rFonts w:ascii="Arial" w:hAnsi="Arial" w:cs="Arial"/>
          <w:b/>
          <w:i/>
          <w:sz w:val="20"/>
          <w:szCs w:val="20"/>
        </w:rPr>
        <w:t>Department:  Austin Public Health</w:t>
      </w:r>
    </w:p>
    <w:p w14:paraId="6FE335AA" w14:textId="77777777" w:rsidR="00782C4B" w:rsidRPr="00782C4B" w:rsidRDefault="00782C4B" w:rsidP="00782C4B">
      <w:pPr>
        <w:spacing w:after="40"/>
        <w:rPr>
          <w:rFonts w:ascii="Arial" w:hAnsi="Arial" w:cs="Arial"/>
          <w:b/>
          <w:i/>
          <w:sz w:val="20"/>
          <w:szCs w:val="20"/>
        </w:rPr>
      </w:pPr>
      <w:r w:rsidRPr="00782C4B">
        <w:rPr>
          <w:rFonts w:ascii="Arial" w:hAnsi="Arial" w:cs="Arial"/>
          <w:b/>
          <w:i/>
          <w:sz w:val="20"/>
          <w:szCs w:val="20"/>
        </w:rPr>
        <w:t xml:space="preserve">Mental Health Services: Expand access to affirming mental health therapy for the API community. </w:t>
      </w:r>
    </w:p>
    <w:p w14:paraId="7A8EAC0C" w14:textId="77777777" w:rsidR="00782C4B" w:rsidRPr="00782C4B" w:rsidRDefault="00782C4B" w:rsidP="00782C4B">
      <w:pPr>
        <w:spacing w:after="40"/>
        <w:rPr>
          <w:rFonts w:ascii="Arial" w:hAnsi="Arial" w:cs="Arial"/>
          <w:b/>
          <w:i/>
          <w:sz w:val="20"/>
          <w:szCs w:val="20"/>
        </w:rPr>
      </w:pPr>
      <w:r w:rsidRPr="00782C4B">
        <w:rPr>
          <w:rFonts w:ascii="Arial" w:hAnsi="Arial" w:cs="Arial"/>
          <w:b/>
          <w:i/>
          <w:sz w:val="20"/>
          <w:szCs w:val="20"/>
        </w:rPr>
        <w:t xml:space="preserve">Commission:  Asian American Quality of Life Advisory Commission  </w:t>
      </w:r>
    </w:p>
    <w:p w14:paraId="52F61C3A" w14:textId="6AB59832" w:rsidR="00A40485" w:rsidRDefault="00A40485" w:rsidP="00790AE3">
      <w:pPr>
        <w:spacing w:after="40"/>
        <w:rPr>
          <w:rFonts w:ascii="Arial" w:hAnsi="Arial" w:cs="Arial"/>
          <w:sz w:val="20"/>
          <w:szCs w:val="20"/>
        </w:rPr>
      </w:pPr>
    </w:p>
    <w:p w14:paraId="539CAA27" w14:textId="5DCFB680" w:rsidR="00162331" w:rsidRDefault="00162331" w:rsidP="00790AE3">
      <w:pPr>
        <w:spacing w:after="40"/>
        <w:rPr>
          <w:rFonts w:ascii="Arial" w:hAnsi="Arial" w:cs="Arial"/>
          <w:sz w:val="20"/>
          <w:szCs w:val="20"/>
        </w:rPr>
      </w:pPr>
    </w:p>
    <w:p w14:paraId="04992A64" w14:textId="041721A8" w:rsidR="00162331" w:rsidRDefault="00162331" w:rsidP="00790AE3">
      <w:pPr>
        <w:spacing w:after="40"/>
        <w:rPr>
          <w:rFonts w:ascii="Arial" w:hAnsi="Arial" w:cs="Arial"/>
          <w:sz w:val="20"/>
          <w:szCs w:val="20"/>
        </w:rPr>
      </w:pPr>
    </w:p>
    <w:p w14:paraId="0672ECCC" w14:textId="04A62A1D" w:rsidR="00162331" w:rsidRDefault="00162331" w:rsidP="00790AE3">
      <w:pPr>
        <w:spacing w:after="40"/>
        <w:rPr>
          <w:rFonts w:ascii="Arial" w:hAnsi="Arial" w:cs="Arial"/>
          <w:sz w:val="20"/>
          <w:szCs w:val="20"/>
        </w:rPr>
      </w:pPr>
    </w:p>
    <w:p w14:paraId="75AA47B7" w14:textId="77777777" w:rsidR="00162331" w:rsidRDefault="00162331" w:rsidP="00790AE3">
      <w:pPr>
        <w:spacing w:after="40"/>
        <w:rPr>
          <w:rFonts w:ascii="Arial" w:hAnsi="Arial" w:cs="Arial"/>
          <w:sz w:val="20"/>
          <w:szCs w:val="20"/>
        </w:rPr>
      </w:pPr>
    </w:p>
    <w:p w14:paraId="5BB1183F" w14:textId="2EDD7A89" w:rsidR="00790AE3" w:rsidRPr="003C41AF" w:rsidRDefault="00790AE3" w:rsidP="00A65BFB">
      <w:pPr>
        <w:pStyle w:val="ListParagraph"/>
        <w:numPr>
          <w:ilvl w:val="0"/>
          <w:numId w:val="2"/>
        </w:numPr>
        <w:spacing w:after="40"/>
        <w:rPr>
          <w:rFonts w:ascii="Arial" w:hAnsi="Arial" w:cs="Arial"/>
          <w:b/>
          <w:color w:val="2F5496" w:themeColor="accent1" w:themeShade="BF"/>
          <w:sz w:val="20"/>
          <w:szCs w:val="20"/>
        </w:rPr>
      </w:pPr>
      <w:bookmarkStart w:id="1" w:name="_Hlk27735798"/>
      <w:r w:rsidRPr="003C41AF">
        <w:rPr>
          <w:rFonts w:ascii="Arial" w:hAnsi="Arial" w:cs="Arial"/>
          <w:b/>
          <w:color w:val="2F5496" w:themeColor="accent1" w:themeShade="BF"/>
          <w:sz w:val="20"/>
          <w:szCs w:val="20"/>
        </w:rPr>
        <w:lastRenderedPageBreak/>
        <w:t>Funding and Timeline</w:t>
      </w:r>
    </w:p>
    <w:p w14:paraId="657BA3CB" w14:textId="62A4D7BC" w:rsidR="00C42EC6" w:rsidRDefault="654FF6FC" w:rsidP="00C42EC6">
      <w:pPr>
        <w:pStyle w:val="Heading2"/>
        <w:spacing w:before="0" w:afterLines="50" w:after="120"/>
        <w:rPr>
          <w:rFonts w:ascii="Arial" w:hAnsi="Arial" w:cs="Arial"/>
          <w:color w:val="auto"/>
          <w:sz w:val="20"/>
          <w:szCs w:val="20"/>
        </w:rPr>
      </w:pPr>
      <w:bookmarkStart w:id="2" w:name="_Hlk35001250"/>
      <w:bookmarkEnd w:id="1"/>
      <w:r w:rsidRPr="654FF6FC">
        <w:rPr>
          <w:rFonts w:ascii="Arial" w:hAnsi="Arial" w:cs="Arial"/>
          <w:color w:val="auto"/>
          <w:sz w:val="20"/>
          <w:szCs w:val="20"/>
        </w:rPr>
        <w:t>$</w:t>
      </w:r>
      <w:bookmarkStart w:id="3" w:name="_Hlk37073339"/>
      <w:r w:rsidR="004F30B3">
        <w:rPr>
          <w:rFonts w:ascii="Arial" w:hAnsi="Arial" w:cs="Arial"/>
          <w:color w:val="auto"/>
          <w:sz w:val="20"/>
          <w:szCs w:val="20"/>
        </w:rPr>
        <w:t>100,000</w:t>
      </w:r>
      <w:r w:rsidRPr="654FF6FC">
        <w:rPr>
          <w:rFonts w:ascii="Arial" w:hAnsi="Arial" w:cs="Arial"/>
          <w:color w:val="auto"/>
          <w:sz w:val="20"/>
          <w:szCs w:val="20"/>
        </w:rPr>
        <w:t xml:space="preserve"> </w:t>
      </w:r>
      <w:r w:rsidR="00E23824">
        <w:rPr>
          <w:rFonts w:ascii="Arial" w:hAnsi="Arial" w:cs="Arial"/>
          <w:color w:val="auto"/>
          <w:sz w:val="20"/>
          <w:szCs w:val="20"/>
        </w:rPr>
        <w:t>total available funding</w:t>
      </w:r>
      <w:r w:rsidR="004C4C78">
        <w:rPr>
          <w:rFonts w:ascii="Arial" w:hAnsi="Arial" w:cs="Arial"/>
          <w:color w:val="auto"/>
          <w:sz w:val="20"/>
          <w:szCs w:val="20"/>
        </w:rPr>
        <w:t>.</w:t>
      </w:r>
      <w:r w:rsidR="00790AE3" w:rsidRPr="0048644E">
        <w:rPr>
          <w:rFonts w:ascii="Arial" w:hAnsi="Arial" w:cs="Arial"/>
          <w:color w:val="auto"/>
          <w:sz w:val="20"/>
          <w:szCs w:val="20"/>
        </w:rPr>
        <w:t xml:space="preserve"> </w:t>
      </w:r>
    </w:p>
    <w:p w14:paraId="4D2F1E65" w14:textId="11810A46" w:rsidR="005B6FDB" w:rsidRDefault="005B6FDB" w:rsidP="005B6FDB">
      <w:pPr>
        <w:pStyle w:val="Heading2"/>
        <w:spacing w:before="0" w:afterLines="50" w:after="120"/>
        <w:rPr>
          <w:rFonts w:ascii="Arial" w:hAnsi="Arial" w:cs="Arial"/>
          <w:color w:val="auto"/>
          <w:sz w:val="20"/>
          <w:szCs w:val="20"/>
        </w:rPr>
      </w:pPr>
      <w:r w:rsidRPr="0048644E">
        <w:rPr>
          <w:rFonts w:ascii="Arial" w:hAnsi="Arial" w:cs="Arial"/>
          <w:color w:val="auto"/>
          <w:sz w:val="20"/>
          <w:szCs w:val="20"/>
        </w:rPr>
        <w:t>Austin Public Health anticipates awarding</w:t>
      </w:r>
      <w:r>
        <w:rPr>
          <w:rFonts w:ascii="Arial" w:hAnsi="Arial" w:cs="Arial"/>
          <w:color w:val="auto"/>
          <w:sz w:val="20"/>
          <w:szCs w:val="20"/>
        </w:rPr>
        <w:t xml:space="preserve"> up to </w:t>
      </w:r>
      <w:r w:rsidR="004F30B3">
        <w:rPr>
          <w:rFonts w:ascii="Arial" w:hAnsi="Arial" w:cs="Arial"/>
          <w:color w:val="auto"/>
          <w:sz w:val="20"/>
          <w:szCs w:val="20"/>
        </w:rPr>
        <w:t>two</w:t>
      </w:r>
      <w:r>
        <w:rPr>
          <w:rFonts w:ascii="Arial" w:hAnsi="Arial" w:cs="Arial"/>
          <w:color w:val="auto"/>
          <w:sz w:val="20"/>
          <w:szCs w:val="20"/>
        </w:rPr>
        <w:t xml:space="preserve"> Agreements with a minimum request of $50,000 and maximum request up to the full amount of the available funding.  </w:t>
      </w:r>
    </w:p>
    <w:p w14:paraId="123DD6C5" w14:textId="3E1800A0" w:rsidR="005B6FDB" w:rsidRPr="00824EE9" w:rsidRDefault="005B6FDB" w:rsidP="00676D07">
      <w:pPr>
        <w:spacing w:after="120" w:line="240" w:lineRule="auto"/>
        <w:rPr>
          <w:rFonts w:ascii="Arial" w:hAnsi="Arial" w:cs="Arial"/>
          <w:sz w:val="20"/>
          <w:szCs w:val="20"/>
        </w:rPr>
      </w:pPr>
      <w:r w:rsidRPr="0048644E">
        <w:rPr>
          <w:rFonts w:ascii="Arial" w:hAnsi="Arial" w:cs="Arial"/>
          <w:sz w:val="20"/>
          <w:szCs w:val="20"/>
        </w:rPr>
        <w:t xml:space="preserve">The Agreement will have an effective start date of </w:t>
      </w:r>
      <w:r w:rsidR="00FC5352">
        <w:rPr>
          <w:rFonts w:ascii="Arial" w:hAnsi="Arial" w:cs="Arial"/>
          <w:sz w:val="20"/>
          <w:szCs w:val="20"/>
        </w:rPr>
        <w:t xml:space="preserve">August </w:t>
      </w:r>
      <w:r w:rsidRPr="0048644E">
        <w:rPr>
          <w:rFonts w:ascii="Arial" w:hAnsi="Arial" w:cs="Arial"/>
          <w:sz w:val="20"/>
          <w:szCs w:val="20"/>
        </w:rPr>
        <w:t xml:space="preserve">1, 2020, </w:t>
      </w:r>
      <w:r w:rsidR="004F30B3">
        <w:rPr>
          <w:rFonts w:ascii="Arial" w:hAnsi="Arial" w:cs="Arial"/>
          <w:sz w:val="20"/>
          <w:szCs w:val="20"/>
        </w:rPr>
        <w:t>for an initial 12</w:t>
      </w:r>
      <w:r w:rsidR="004F30B3" w:rsidRPr="00DF2F8D">
        <w:rPr>
          <w:rFonts w:ascii="Arial" w:hAnsi="Arial" w:cs="Arial"/>
          <w:sz w:val="20"/>
          <w:szCs w:val="20"/>
        </w:rPr>
        <w:t xml:space="preserve">-month period, and </w:t>
      </w:r>
      <w:r w:rsidR="00EA6420">
        <w:rPr>
          <w:rFonts w:ascii="Arial" w:hAnsi="Arial" w:cs="Arial"/>
          <w:sz w:val="20"/>
          <w:szCs w:val="20"/>
        </w:rPr>
        <w:t>two</w:t>
      </w:r>
      <w:r w:rsidR="00EA6420" w:rsidRPr="00DF2F8D">
        <w:rPr>
          <w:rFonts w:ascii="Arial" w:hAnsi="Arial" w:cs="Arial"/>
          <w:sz w:val="20"/>
          <w:szCs w:val="20"/>
        </w:rPr>
        <w:t xml:space="preserve"> </w:t>
      </w:r>
      <w:r w:rsidR="004F30B3" w:rsidRPr="00DF2F8D">
        <w:rPr>
          <w:rFonts w:ascii="Arial" w:hAnsi="Arial" w:cs="Arial"/>
          <w:sz w:val="20"/>
          <w:szCs w:val="20"/>
        </w:rPr>
        <w:t>12-month extension options funded at $1</w:t>
      </w:r>
      <w:r w:rsidR="004F30B3">
        <w:rPr>
          <w:rFonts w:ascii="Arial" w:hAnsi="Arial" w:cs="Arial"/>
          <w:sz w:val="20"/>
          <w:szCs w:val="20"/>
        </w:rPr>
        <w:t>00</w:t>
      </w:r>
      <w:r w:rsidR="004F30B3" w:rsidRPr="00DF2F8D">
        <w:rPr>
          <w:rFonts w:ascii="Arial" w:hAnsi="Arial" w:cs="Arial"/>
          <w:sz w:val="20"/>
          <w:szCs w:val="20"/>
        </w:rPr>
        <w:t>,000 per extension option for a total potential Agreem</w:t>
      </w:r>
      <w:r w:rsidR="004F30B3">
        <w:rPr>
          <w:rFonts w:ascii="Arial" w:hAnsi="Arial" w:cs="Arial"/>
          <w:sz w:val="20"/>
          <w:szCs w:val="20"/>
        </w:rPr>
        <w:t>ent amount of $</w:t>
      </w:r>
      <w:r w:rsidR="00EA6420">
        <w:rPr>
          <w:rFonts w:ascii="Arial" w:hAnsi="Arial" w:cs="Arial"/>
          <w:sz w:val="20"/>
          <w:szCs w:val="20"/>
        </w:rPr>
        <w:t>3</w:t>
      </w:r>
      <w:r w:rsidR="004F30B3">
        <w:rPr>
          <w:rFonts w:ascii="Arial" w:hAnsi="Arial" w:cs="Arial"/>
          <w:sz w:val="20"/>
          <w:szCs w:val="20"/>
        </w:rPr>
        <w:t xml:space="preserve">00,000 over a </w:t>
      </w:r>
      <w:r w:rsidR="00EA6420">
        <w:rPr>
          <w:rFonts w:ascii="Arial" w:hAnsi="Arial" w:cs="Arial"/>
          <w:sz w:val="20"/>
          <w:szCs w:val="20"/>
        </w:rPr>
        <w:t>36</w:t>
      </w:r>
      <w:r w:rsidR="004F30B3" w:rsidRPr="00DF2F8D">
        <w:rPr>
          <w:rFonts w:ascii="Arial" w:hAnsi="Arial" w:cs="Arial"/>
          <w:sz w:val="20"/>
          <w:szCs w:val="20"/>
        </w:rPr>
        <w:t xml:space="preserve">-month period.  </w:t>
      </w:r>
      <w:r w:rsidRPr="00824EE9">
        <w:rPr>
          <w:rFonts w:ascii="Arial" w:hAnsi="Arial" w:cs="Arial"/>
          <w:sz w:val="20"/>
          <w:szCs w:val="20"/>
        </w:rPr>
        <w:t>All</w:t>
      </w:r>
      <w:r w:rsidR="00931282">
        <w:rPr>
          <w:rFonts w:ascii="Arial" w:hAnsi="Arial" w:cs="Arial"/>
          <w:sz w:val="20"/>
          <w:szCs w:val="20"/>
        </w:rPr>
        <w:t xml:space="preserve"> extension options</w:t>
      </w:r>
      <w:r w:rsidR="00F54AA7">
        <w:rPr>
          <w:rFonts w:ascii="Arial" w:hAnsi="Arial" w:cs="Arial"/>
          <w:sz w:val="20"/>
          <w:szCs w:val="20"/>
        </w:rPr>
        <w:t xml:space="preserve"> are</w:t>
      </w:r>
      <w:r w:rsidR="00A63520">
        <w:rPr>
          <w:rFonts w:ascii="Arial" w:hAnsi="Arial" w:cs="Arial"/>
          <w:sz w:val="20"/>
          <w:szCs w:val="20"/>
        </w:rPr>
        <w:t xml:space="preserve"> </w:t>
      </w:r>
      <w:r w:rsidRPr="00824EE9">
        <w:rPr>
          <w:rFonts w:ascii="Arial" w:hAnsi="Arial" w:cs="Arial"/>
          <w:sz w:val="20"/>
          <w:szCs w:val="20"/>
        </w:rPr>
        <w:t xml:space="preserve">conditional upon City Council approval of the Budget. </w:t>
      </w:r>
    </w:p>
    <w:bookmarkEnd w:id="2"/>
    <w:bookmarkEnd w:id="3"/>
    <w:p w14:paraId="2D240B08" w14:textId="21EAC9CB" w:rsidR="00905E9E" w:rsidRDefault="00251EFF" w:rsidP="00C42EC6">
      <w:pPr>
        <w:pStyle w:val="Heading2"/>
        <w:spacing w:before="0" w:afterLines="50" w:after="120"/>
        <w:rPr>
          <w:rFonts w:ascii="Arial" w:hAnsi="Arial" w:cs="Arial"/>
          <w:color w:val="auto"/>
          <w:sz w:val="20"/>
          <w:szCs w:val="20"/>
        </w:rPr>
      </w:pPr>
      <w:r>
        <w:rPr>
          <w:rFonts w:ascii="Arial" w:hAnsi="Arial" w:cs="Arial"/>
          <w:color w:val="auto"/>
          <w:sz w:val="20"/>
          <w:szCs w:val="20"/>
        </w:rPr>
        <w:t xml:space="preserve">Awarded </w:t>
      </w:r>
      <w:r w:rsidR="00A63520">
        <w:rPr>
          <w:rFonts w:ascii="Arial" w:hAnsi="Arial" w:cs="Arial"/>
          <w:color w:val="auto"/>
          <w:sz w:val="20"/>
          <w:szCs w:val="20"/>
        </w:rPr>
        <w:t xml:space="preserve">programs may be structured as a reimbursable-based agreement or a deliverables-based agreement, as defined below: </w:t>
      </w:r>
      <w:r>
        <w:rPr>
          <w:rFonts w:ascii="Arial" w:hAnsi="Arial" w:cs="Arial"/>
          <w:color w:val="auto"/>
          <w:sz w:val="20"/>
          <w:szCs w:val="20"/>
        </w:rPr>
        <w:t xml:space="preserve"> </w:t>
      </w:r>
    </w:p>
    <w:p w14:paraId="3EB983CC" w14:textId="77777777" w:rsidR="00905E9E" w:rsidRPr="00905E9E" w:rsidRDefault="00905E9E" w:rsidP="00C203D9">
      <w:pPr>
        <w:pStyle w:val="ListParagraph"/>
        <w:numPr>
          <w:ilvl w:val="0"/>
          <w:numId w:val="5"/>
        </w:numPr>
        <w:rPr>
          <w:rFonts w:ascii="Arial" w:hAnsi="Arial" w:cs="Arial"/>
          <w:sz w:val="20"/>
          <w:szCs w:val="20"/>
        </w:rPr>
      </w:pPr>
      <w:r w:rsidRPr="00905E9E">
        <w:rPr>
          <w:rFonts w:ascii="Arial" w:hAnsi="Arial" w:cs="Arial"/>
          <w:sz w:val="20"/>
          <w:szCs w:val="20"/>
          <w:u w:val="single"/>
        </w:rPr>
        <w:t>Reimbursable Agreement</w:t>
      </w:r>
      <w:r w:rsidRPr="00905E9E">
        <w:rPr>
          <w:rFonts w:ascii="Arial" w:hAnsi="Arial" w:cs="Arial"/>
          <w:sz w:val="20"/>
          <w:szCs w:val="20"/>
        </w:rPr>
        <w:t>- An Agreement where an agency is reimbursed for expenses incurred and paid through the provision of adequate supporting documentation that verifies the expenses.</w:t>
      </w:r>
    </w:p>
    <w:p w14:paraId="376F67FA" w14:textId="4BC9959B" w:rsidR="00905E9E" w:rsidRPr="00905E9E" w:rsidRDefault="00905E9E" w:rsidP="00C203D9">
      <w:pPr>
        <w:pStyle w:val="ListParagraph"/>
        <w:numPr>
          <w:ilvl w:val="0"/>
          <w:numId w:val="5"/>
        </w:numPr>
        <w:rPr>
          <w:rFonts w:ascii="Arial" w:hAnsi="Arial" w:cs="Arial"/>
          <w:sz w:val="20"/>
          <w:szCs w:val="20"/>
        </w:rPr>
      </w:pPr>
      <w:r w:rsidRPr="00905E9E">
        <w:rPr>
          <w:rFonts w:ascii="Arial" w:hAnsi="Arial" w:cs="Arial"/>
          <w:sz w:val="20"/>
          <w:szCs w:val="20"/>
          <w:u w:val="single"/>
        </w:rPr>
        <w:t>Deliverable Agreement</w:t>
      </w:r>
      <w:r w:rsidRPr="00905E9E">
        <w:rPr>
          <w:rFonts w:ascii="Arial" w:hAnsi="Arial" w:cs="Arial"/>
          <w:sz w:val="20"/>
          <w:szCs w:val="20"/>
        </w:rPr>
        <w:t>- An Agreement where an agency is reimbursed for a report or product that must be delivered to the City by the grantee (or by the Subgrantee to the Grantee) to satisfy contractual requirements.</w:t>
      </w:r>
      <w:r>
        <w:rPr>
          <w:rFonts w:ascii="Arial" w:hAnsi="Arial" w:cs="Arial"/>
          <w:sz w:val="20"/>
          <w:szCs w:val="20"/>
        </w:rPr>
        <w:t xml:space="preserve"> </w:t>
      </w:r>
      <w:r w:rsidRPr="00905E9E">
        <w:rPr>
          <w:rFonts w:ascii="Arial" w:hAnsi="Arial" w:cs="Arial"/>
          <w:sz w:val="20"/>
          <w:szCs w:val="20"/>
        </w:rPr>
        <w:t xml:space="preserve"> </w:t>
      </w:r>
      <w:r w:rsidRPr="00905E9E">
        <w:rPr>
          <w:rFonts w:ascii="Arial" w:hAnsi="Arial" w:cs="Arial"/>
          <w:sz w:val="20"/>
          <w:szCs w:val="20"/>
          <w:lang w:val="en"/>
        </w:rPr>
        <w:t xml:space="preserve">It can include goods or finished works, documentation of services </w:t>
      </w:r>
      <w:proofErr w:type="gramStart"/>
      <w:r w:rsidRPr="00905E9E">
        <w:rPr>
          <w:rFonts w:ascii="Arial" w:hAnsi="Arial" w:cs="Arial"/>
          <w:sz w:val="20"/>
          <w:szCs w:val="20"/>
          <w:lang w:val="en"/>
        </w:rPr>
        <w:t>provided</w:t>
      </w:r>
      <w:proofErr w:type="gramEnd"/>
      <w:r w:rsidRPr="00905E9E">
        <w:rPr>
          <w:rFonts w:ascii="Arial" w:hAnsi="Arial" w:cs="Arial"/>
          <w:sz w:val="20"/>
          <w:szCs w:val="20"/>
          <w:lang w:val="en"/>
        </w:rPr>
        <w:t xml:space="preserve"> or activities undertaken, and/or other related documentation.</w:t>
      </w:r>
    </w:p>
    <w:p w14:paraId="015ED593" w14:textId="77777777" w:rsidR="00905E9E" w:rsidRPr="005B6FDB" w:rsidRDefault="00905E9E" w:rsidP="00C42EC6">
      <w:pPr>
        <w:spacing w:afterLines="50" w:after="120"/>
        <w:rPr>
          <w:sz w:val="16"/>
          <w:szCs w:val="16"/>
        </w:rPr>
      </w:pPr>
    </w:p>
    <w:p w14:paraId="28ACFF64" w14:textId="77D79F73" w:rsidR="00790AE3" w:rsidRPr="003C41AF" w:rsidRDefault="00790AE3" w:rsidP="00C203D9">
      <w:pPr>
        <w:pStyle w:val="ListParagraph"/>
        <w:numPr>
          <w:ilvl w:val="0"/>
          <w:numId w:val="2"/>
        </w:numPr>
        <w:rPr>
          <w:rFonts w:ascii="Arial" w:hAnsi="Arial" w:cs="Arial"/>
          <w:b/>
          <w:color w:val="2F5496" w:themeColor="accent1" w:themeShade="BF"/>
          <w:sz w:val="20"/>
          <w:szCs w:val="20"/>
        </w:rPr>
      </w:pPr>
      <w:r w:rsidRPr="003C41AF">
        <w:rPr>
          <w:rFonts w:ascii="Arial" w:hAnsi="Arial" w:cs="Arial"/>
          <w:b/>
          <w:color w:val="2F5496" w:themeColor="accent1" w:themeShade="BF"/>
          <w:sz w:val="20"/>
          <w:szCs w:val="20"/>
        </w:rPr>
        <w:t>Services Solicited</w:t>
      </w:r>
    </w:p>
    <w:p w14:paraId="11415295" w14:textId="0A78F4AB" w:rsidR="00A2354F" w:rsidRPr="00124740" w:rsidRDefault="00A2354F" w:rsidP="00A2354F">
      <w:pPr>
        <w:pStyle w:val="Heading2"/>
        <w:spacing w:line="240" w:lineRule="auto"/>
        <w:rPr>
          <w:rFonts w:ascii="Arial" w:eastAsia="Times New Roman" w:hAnsi="Arial" w:cs="Arial"/>
          <w:color w:val="auto"/>
          <w:sz w:val="20"/>
          <w:szCs w:val="20"/>
        </w:rPr>
      </w:pPr>
      <w:r w:rsidRPr="62B49824">
        <w:rPr>
          <w:rFonts w:ascii="Arial" w:eastAsia="Times New Roman" w:hAnsi="Arial" w:cs="Arial"/>
          <w:color w:val="auto"/>
          <w:sz w:val="20"/>
          <w:szCs w:val="20"/>
        </w:rPr>
        <w:t xml:space="preserve">The City is intentionally leaving program strategies open beyond the criteria listed in this section, allowing Applicants to propose solutions to meet community needs effectively and successfully for the </w:t>
      </w:r>
      <w:r w:rsidR="00E6562F">
        <w:rPr>
          <w:rFonts w:ascii="Arial" w:eastAsia="Times New Roman" w:hAnsi="Arial" w:cs="Arial"/>
          <w:color w:val="auto"/>
          <w:sz w:val="20"/>
          <w:szCs w:val="20"/>
        </w:rPr>
        <w:t>priority</w:t>
      </w:r>
      <w:r w:rsidR="00E6562F" w:rsidRPr="62B49824">
        <w:rPr>
          <w:rFonts w:ascii="Arial" w:eastAsia="Times New Roman" w:hAnsi="Arial" w:cs="Arial"/>
          <w:color w:val="auto"/>
          <w:sz w:val="20"/>
          <w:szCs w:val="20"/>
        </w:rPr>
        <w:t xml:space="preserve"> </w:t>
      </w:r>
      <w:r w:rsidRPr="62B49824">
        <w:rPr>
          <w:rFonts w:ascii="Arial" w:eastAsia="Times New Roman" w:hAnsi="Arial" w:cs="Arial"/>
          <w:color w:val="auto"/>
          <w:sz w:val="20"/>
          <w:szCs w:val="20"/>
        </w:rPr>
        <w:t xml:space="preserve">population(s) identified. </w:t>
      </w:r>
      <w:bookmarkStart w:id="4" w:name="_Hlk28864382"/>
    </w:p>
    <w:bookmarkEnd w:id="4"/>
    <w:p w14:paraId="03B298AA" w14:textId="42B41887" w:rsidR="00A2354F" w:rsidRPr="00124740" w:rsidRDefault="00A2354F" w:rsidP="62B49824">
      <w:pPr>
        <w:spacing w:after="0" w:line="254" w:lineRule="auto"/>
        <w:rPr>
          <w:rFonts w:ascii="Arial" w:eastAsia="Arial" w:hAnsi="Arial" w:cs="Arial"/>
          <w:sz w:val="20"/>
          <w:szCs w:val="20"/>
        </w:rPr>
      </w:pPr>
    </w:p>
    <w:p w14:paraId="13E3813E" w14:textId="6FCA6F31" w:rsidR="00A2354F" w:rsidRPr="00124740" w:rsidRDefault="7938678C" w:rsidP="62B49824">
      <w:pPr>
        <w:spacing w:after="0" w:line="254" w:lineRule="auto"/>
      </w:pPr>
      <w:r w:rsidRPr="62B49824">
        <w:rPr>
          <w:rFonts w:ascii="Arial" w:eastAsia="Arial" w:hAnsi="Arial" w:cs="Arial"/>
          <w:sz w:val="20"/>
          <w:szCs w:val="20"/>
        </w:rPr>
        <w:t>Applicants must propose to provide at least one or a combination of the following program services:</w:t>
      </w:r>
    </w:p>
    <w:p w14:paraId="7412EB0E" w14:textId="77777777" w:rsidR="009456B6" w:rsidRPr="007C7B69" w:rsidRDefault="009456B6" w:rsidP="009456B6">
      <w:pPr>
        <w:spacing w:after="0" w:line="254" w:lineRule="auto"/>
        <w:rPr>
          <w:rFonts w:ascii="Arial" w:eastAsia="Arial" w:hAnsi="Arial" w:cs="Arial"/>
          <w:sz w:val="20"/>
          <w:szCs w:val="20"/>
        </w:rPr>
      </w:pPr>
      <w:r w:rsidRPr="62B49824">
        <w:rPr>
          <w:rFonts w:ascii="Arial" w:eastAsia="Arial" w:hAnsi="Arial" w:cs="Arial"/>
          <w:sz w:val="20"/>
          <w:szCs w:val="20"/>
        </w:rPr>
        <w:t>Note that Austin Public Health does not fund primary care medical services or medical detox services</w:t>
      </w:r>
      <w:r w:rsidRPr="007C7B69">
        <w:rPr>
          <w:rFonts w:ascii="Arial" w:eastAsia="Arial" w:hAnsi="Arial" w:cs="Arial"/>
          <w:sz w:val="20"/>
          <w:szCs w:val="20"/>
        </w:rPr>
        <w:t>.</w:t>
      </w:r>
    </w:p>
    <w:p w14:paraId="0CBD2C3A" w14:textId="77777777" w:rsidR="00A4496C" w:rsidRPr="00A4496C" w:rsidRDefault="00A4496C" w:rsidP="00A4496C">
      <w:pPr>
        <w:pStyle w:val="ListParagraph"/>
        <w:spacing w:after="0" w:line="254" w:lineRule="auto"/>
        <w:rPr>
          <w:sz w:val="20"/>
          <w:szCs w:val="20"/>
        </w:rPr>
      </w:pPr>
    </w:p>
    <w:p w14:paraId="05B17AC2" w14:textId="518C4197" w:rsidR="00A2354F" w:rsidRPr="00124740" w:rsidRDefault="7938678C" w:rsidP="62B49824">
      <w:pPr>
        <w:pStyle w:val="ListParagraph"/>
        <w:numPr>
          <w:ilvl w:val="0"/>
          <w:numId w:val="1"/>
        </w:numPr>
        <w:spacing w:after="0" w:line="254" w:lineRule="auto"/>
        <w:rPr>
          <w:sz w:val="20"/>
          <w:szCs w:val="20"/>
        </w:rPr>
      </w:pPr>
      <w:r w:rsidRPr="62B49824">
        <w:rPr>
          <w:rFonts w:ascii="Arial" w:eastAsia="Arial" w:hAnsi="Arial" w:cs="Arial"/>
          <w:sz w:val="20"/>
          <w:szCs w:val="20"/>
        </w:rPr>
        <w:t xml:space="preserve">Expand culturally appropriate mental health services to the API community. </w:t>
      </w:r>
    </w:p>
    <w:p w14:paraId="774591CC" w14:textId="77777777" w:rsidR="00DF0B3E" w:rsidRDefault="7938678C" w:rsidP="00A4496C">
      <w:pPr>
        <w:spacing w:after="0" w:line="257" w:lineRule="auto"/>
        <w:ind w:left="720"/>
        <w:rPr>
          <w:rFonts w:ascii="Arial" w:eastAsia="Arial" w:hAnsi="Arial" w:cs="Arial"/>
          <w:color w:val="201F1E"/>
          <w:sz w:val="20"/>
          <w:szCs w:val="20"/>
        </w:rPr>
      </w:pPr>
      <w:r w:rsidRPr="62B49824">
        <w:rPr>
          <w:rFonts w:ascii="Arial" w:eastAsia="Arial" w:hAnsi="Arial" w:cs="Arial"/>
          <w:color w:val="201F1E"/>
          <w:sz w:val="20"/>
          <w:szCs w:val="20"/>
        </w:rPr>
        <w:t>Examples to expand mental health services include</w:t>
      </w:r>
      <w:r w:rsidR="005E592C">
        <w:rPr>
          <w:rFonts w:ascii="Arial" w:eastAsia="Arial" w:hAnsi="Arial" w:cs="Arial"/>
          <w:color w:val="201F1E"/>
          <w:sz w:val="20"/>
          <w:szCs w:val="20"/>
        </w:rPr>
        <w:t>,</w:t>
      </w:r>
      <w:r w:rsidRPr="62B49824">
        <w:rPr>
          <w:rFonts w:ascii="Arial" w:eastAsia="Arial" w:hAnsi="Arial" w:cs="Arial"/>
          <w:color w:val="201F1E"/>
          <w:sz w:val="20"/>
          <w:szCs w:val="20"/>
        </w:rPr>
        <w:t xml:space="preserve"> but are not limited to</w:t>
      </w:r>
      <w:r w:rsidR="00DF0B3E">
        <w:rPr>
          <w:rFonts w:ascii="Arial" w:eastAsia="Arial" w:hAnsi="Arial" w:cs="Arial"/>
          <w:color w:val="201F1E"/>
          <w:sz w:val="20"/>
          <w:szCs w:val="20"/>
        </w:rPr>
        <w:t xml:space="preserve"> </w:t>
      </w:r>
      <w:r w:rsidRPr="00A4496C">
        <w:rPr>
          <w:rFonts w:ascii="Arial" w:eastAsia="Arial" w:hAnsi="Arial" w:cs="Arial"/>
          <w:color w:val="201F1E"/>
          <w:sz w:val="20"/>
          <w:szCs w:val="20"/>
        </w:rPr>
        <w:t>providing</w:t>
      </w:r>
      <w:r w:rsidR="00DF0B3E">
        <w:rPr>
          <w:rFonts w:ascii="Arial" w:eastAsia="Arial" w:hAnsi="Arial" w:cs="Arial"/>
          <w:color w:val="201F1E"/>
          <w:sz w:val="20"/>
          <w:szCs w:val="20"/>
        </w:rPr>
        <w:t>:</w:t>
      </w:r>
    </w:p>
    <w:p w14:paraId="36400535" w14:textId="77777777" w:rsidR="00DF0B3E" w:rsidRDefault="7938678C" w:rsidP="00DF0B3E">
      <w:pPr>
        <w:pStyle w:val="ListParagraph"/>
        <w:numPr>
          <w:ilvl w:val="0"/>
          <w:numId w:val="11"/>
        </w:numPr>
        <w:spacing w:after="0" w:line="257" w:lineRule="auto"/>
        <w:rPr>
          <w:rFonts w:ascii="Arial" w:eastAsia="Arial" w:hAnsi="Arial" w:cs="Arial"/>
          <w:color w:val="201F1E"/>
          <w:sz w:val="20"/>
          <w:szCs w:val="20"/>
        </w:rPr>
      </w:pPr>
      <w:r w:rsidRPr="00DF0B3E">
        <w:rPr>
          <w:rFonts w:ascii="Arial" w:eastAsia="Arial" w:hAnsi="Arial" w:cs="Arial"/>
          <w:color w:val="201F1E"/>
          <w:sz w:val="20"/>
          <w:szCs w:val="20"/>
        </w:rPr>
        <w:t>group therapy</w:t>
      </w:r>
    </w:p>
    <w:p w14:paraId="1A5B49E1" w14:textId="77777777" w:rsidR="00DF0B3E" w:rsidRDefault="7938678C" w:rsidP="00DF0B3E">
      <w:pPr>
        <w:pStyle w:val="ListParagraph"/>
        <w:numPr>
          <w:ilvl w:val="0"/>
          <w:numId w:val="11"/>
        </w:numPr>
        <w:spacing w:after="0" w:line="257" w:lineRule="auto"/>
        <w:rPr>
          <w:rFonts w:ascii="Arial" w:eastAsia="Arial" w:hAnsi="Arial" w:cs="Arial"/>
          <w:color w:val="201F1E"/>
          <w:sz w:val="20"/>
          <w:szCs w:val="20"/>
        </w:rPr>
      </w:pPr>
      <w:r w:rsidRPr="00DF0B3E">
        <w:rPr>
          <w:rFonts w:ascii="Arial" w:eastAsia="Arial" w:hAnsi="Arial" w:cs="Arial"/>
          <w:color w:val="201F1E"/>
          <w:sz w:val="20"/>
          <w:szCs w:val="20"/>
        </w:rPr>
        <w:t>individual counseling</w:t>
      </w:r>
    </w:p>
    <w:p w14:paraId="052FF19E" w14:textId="77777777" w:rsidR="00DF0B3E" w:rsidRDefault="7938678C" w:rsidP="00DF0B3E">
      <w:pPr>
        <w:pStyle w:val="ListParagraph"/>
        <w:numPr>
          <w:ilvl w:val="0"/>
          <w:numId w:val="11"/>
        </w:numPr>
        <w:spacing w:after="0" w:line="257" w:lineRule="auto"/>
        <w:rPr>
          <w:rFonts w:ascii="Arial" w:eastAsia="Arial" w:hAnsi="Arial" w:cs="Arial"/>
          <w:color w:val="201F1E"/>
          <w:sz w:val="20"/>
          <w:szCs w:val="20"/>
        </w:rPr>
      </w:pPr>
      <w:r w:rsidRPr="00DF0B3E">
        <w:rPr>
          <w:rFonts w:ascii="Arial" w:eastAsia="Arial" w:hAnsi="Arial" w:cs="Arial"/>
          <w:color w:val="201F1E"/>
          <w:sz w:val="20"/>
          <w:szCs w:val="20"/>
        </w:rPr>
        <w:t>support group</w:t>
      </w:r>
      <w:r w:rsidR="00DF0B3E">
        <w:rPr>
          <w:rFonts w:ascii="Arial" w:eastAsia="Arial" w:hAnsi="Arial" w:cs="Arial"/>
          <w:color w:val="201F1E"/>
          <w:sz w:val="20"/>
          <w:szCs w:val="20"/>
        </w:rPr>
        <w:t>s</w:t>
      </w:r>
    </w:p>
    <w:p w14:paraId="0CD08B73" w14:textId="77777777" w:rsidR="00DF0B3E" w:rsidRDefault="7938678C" w:rsidP="00DF0B3E">
      <w:pPr>
        <w:pStyle w:val="ListParagraph"/>
        <w:numPr>
          <w:ilvl w:val="0"/>
          <w:numId w:val="11"/>
        </w:numPr>
        <w:spacing w:after="0" w:line="257" w:lineRule="auto"/>
        <w:rPr>
          <w:rFonts w:ascii="Arial" w:eastAsia="Arial" w:hAnsi="Arial" w:cs="Arial"/>
          <w:color w:val="201F1E"/>
          <w:sz w:val="20"/>
          <w:szCs w:val="20"/>
        </w:rPr>
      </w:pPr>
      <w:r w:rsidRPr="00DF0B3E">
        <w:rPr>
          <w:rFonts w:ascii="Arial" w:eastAsia="Arial" w:hAnsi="Arial" w:cs="Arial"/>
          <w:color w:val="201F1E"/>
          <w:sz w:val="20"/>
          <w:szCs w:val="20"/>
        </w:rPr>
        <w:t>peer support</w:t>
      </w:r>
    </w:p>
    <w:p w14:paraId="7179066C" w14:textId="39EE7A24" w:rsidR="00E6562F" w:rsidRPr="00DF0B3E" w:rsidRDefault="7938678C" w:rsidP="00DF0B3E">
      <w:pPr>
        <w:pStyle w:val="ListParagraph"/>
        <w:numPr>
          <w:ilvl w:val="0"/>
          <w:numId w:val="11"/>
        </w:numPr>
        <w:spacing w:after="0" w:line="257" w:lineRule="auto"/>
        <w:rPr>
          <w:rFonts w:ascii="Arial" w:eastAsia="Arial" w:hAnsi="Arial" w:cs="Arial"/>
          <w:color w:val="201F1E"/>
          <w:sz w:val="20"/>
          <w:szCs w:val="20"/>
        </w:rPr>
      </w:pPr>
      <w:r w:rsidRPr="00DF0B3E">
        <w:rPr>
          <w:rFonts w:ascii="Arial" w:eastAsia="Arial" w:hAnsi="Arial" w:cs="Arial"/>
          <w:color w:val="201F1E"/>
          <w:sz w:val="20"/>
          <w:szCs w:val="20"/>
        </w:rPr>
        <w:t>non-traditional types of therapy such as meditation, acupuncture, or EMDR (Eye Movement Desensitization and Reprocessing).</w:t>
      </w:r>
    </w:p>
    <w:p w14:paraId="2FFE8049" w14:textId="77777777" w:rsidR="00A4496C" w:rsidRDefault="00A4496C" w:rsidP="00C85BEA">
      <w:pPr>
        <w:spacing w:after="0" w:line="254" w:lineRule="auto"/>
        <w:ind w:left="720"/>
        <w:rPr>
          <w:rFonts w:ascii="Arial" w:eastAsia="Arial" w:hAnsi="Arial" w:cs="Arial"/>
          <w:sz w:val="20"/>
          <w:szCs w:val="20"/>
        </w:rPr>
      </w:pPr>
    </w:p>
    <w:p w14:paraId="318888A2" w14:textId="38C86267" w:rsidR="00A2354F" w:rsidRPr="007C7B69" w:rsidRDefault="0081750F" w:rsidP="62B49824">
      <w:pPr>
        <w:pStyle w:val="ListParagraph"/>
        <w:numPr>
          <w:ilvl w:val="0"/>
          <w:numId w:val="1"/>
        </w:numPr>
        <w:spacing w:after="0" w:line="254" w:lineRule="auto"/>
        <w:rPr>
          <w:rFonts w:ascii="Arial" w:hAnsi="Arial" w:cs="Arial"/>
          <w:sz w:val="20"/>
          <w:szCs w:val="20"/>
        </w:rPr>
      </w:pPr>
      <w:r>
        <w:rPr>
          <w:rFonts w:ascii="Arial" w:eastAsia="Arial" w:hAnsi="Arial" w:cs="Arial"/>
          <w:sz w:val="20"/>
          <w:szCs w:val="20"/>
        </w:rPr>
        <w:t>Improve</w:t>
      </w:r>
      <w:r w:rsidRPr="62B49824">
        <w:rPr>
          <w:rFonts w:ascii="Arial" w:eastAsia="Arial" w:hAnsi="Arial" w:cs="Arial"/>
          <w:sz w:val="20"/>
          <w:szCs w:val="20"/>
        </w:rPr>
        <w:t xml:space="preserve"> </w:t>
      </w:r>
      <w:r w:rsidR="7938678C" w:rsidRPr="62B49824">
        <w:rPr>
          <w:rFonts w:ascii="Arial" w:eastAsia="Arial" w:hAnsi="Arial" w:cs="Arial"/>
          <w:sz w:val="20"/>
          <w:szCs w:val="20"/>
        </w:rPr>
        <w:t>mental health service providers</w:t>
      </w:r>
      <w:r w:rsidR="005662E8">
        <w:rPr>
          <w:rFonts w:ascii="Arial" w:eastAsia="Arial" w:hAnsi="Arial" w:cs="Arial"/>
          <w:sz w:val="20"/>
          <w:szCs w:val="20"/>
        </w:rPr>
        <w:t>’</w:t>
      </w:r>
      <w:r w:rsidR="7938678C" w:rsidRPr="62B49824">
        <w:rPr>
          <w:rFonts w:ascii="Arial" w:eastAsia="Arial" w:hAnsi="Arial" w:cs="Arial"/>
          <w:sz w:val="20"/>
          <w:szCs w:val="20"/>
        </w:rPr>
        <w:t xml:space="preserve"> capacity to respond to the mental health needs of the API population</w:t>
      </w:r>
      <w:r w:rsidR="7938678C" w:rsidRPr="007C7B69">
        <w:rPr>
          <w:rFonts w:ascii="Arial" w:eastAsia="Arial" w:hAnsi="Arial" w:cs="Arial"/>
          <w:sz w:val="20"/>
          <w:szCs w:val="20"/>
        </w:rPr>
        <w:t>.</w:t>
      </w:r>
    </w:p>
    <w:p w14:paraId="24D4A25E" w14:textId="77777777" w:rsidR="00DF0B3E" w:rsidRDefault="7938678C" w:rsidP="00C85BEA">
      <w:pPr>
        <w:spacing w:after="0" w:line="254" w:lineRule="auto"/>
        <w:ind w:left="720"/>
        <w:rPr>
          <w:rFonts w:ascii="Arial" w:eastAsia="Arial" w:hAnsi="Arial" w:cs="Arial"/>
          <w:sz w:val="20"/>
          <w:szCs w:val="20"/>
        </w:rPr>
      </w:pPr>
      <w:r w:rsidRPr="62B49824">
        <w:rPr>
          <w:rFonts w:ascii="Arial" w:eastAsia="Arial" w:hAnsi="Arial" w:cs="Arial"/>
          <w:sz w:val="20"/>
          <w:szCs w:val="20"/>
        </w:rPr>
        <w:t xml:space="preserve">Examples to expand capacity include but are not limited to: </w:t>
      </w:r>
    </w:p>
    <w:p w14:paraId="245C40E4" w14:textId="77777777" w:rsidR="00DF0B3E" w:rsidRDefault="7938678C" w:rsidP="00DF0B3E">
      <w:pPr>
        <w:pStyle w:val="ListParagraph"/>
        <w:numPr>
          <w:ilvl w:val="0"/>
          <w:numId w:val="12"/>
        </w:numPr>
        <w:spacing w:after="0" w:line="254" w:lineRule="auto"/>
        <w:rPr>
          <w:rFonts w:ascii="Arial" w:eastAsia="Arial" w:hAnsi="Arial" w:cs="Arial"/>
          <w:sz w:val="20"/>
          <w:szCs w:val="20"/>
        </w:rPr>
      </w:pPr>
      <w:r w:rsidRPr="00DF0B3E">
        <w:rPr>
          <w:rFonts w:ascii="Arial" w:eastAsia="Arial" w:hAnsi="Arial" w:cs="Arial"/>
          <w:sz w:val="20"/>
          <w:szCs w:val="20"/>
        </w:rPr>
        <w:t>training existing mental health care professionals on API cultural competency</w:t>
      </w:r>
    </w:p>
    <w:p w14:paraId="7E07AE70" w14:textId="77777777" w:rsidR="00DF0B3E" w:rsidRDefault="7938678C" w:rsidP="00DF0B3E">
      <w:pPr>
        <w:pStyle w:val="ListParagraph"/>
        <w:numPr>
          <w:ilvl w:val="0"/>
          <w:numId w:val="12"/>
        </w:numPr>
        <w:spacing w:after="0" w:line="254" w:lineRule="auto"/>
        <w:rPr>
          <w:rFonts w:ascii="Arial" w:eastAsia="Arial" w:hAnsi="Arial" w:cs="Arial"/>
          <w:sz w:val="20"/>
          <w:szCs w:val="20"/>
        </w:rPr>
      </w:pPr>
      <w:r w:rsidRPr="00DF0B3E">
        <w:rPr>
          <w:rFonts w:ascii="Arial" w:eastAsia="Arial" w:hAnsi="Arial" w:cs="Arial"/>
          <w:sz w:val="20"/>
          <w:szCs w:val="20"/>
        </w:rPr>
        <w:t>hiring mental health care professionals knowledgeable of API</w:t>
      </w:r>
    </w:p>
    <w:p w14:paraId="3D15483F" w14:textId="77777777" w:rsidR="00DF0B3E" w:rsidRDefault="7938678C" w:rsidP="00DF0B3E">
      <w:pPr>
        <w:pStyle w:val="ListParagraph"/>
        <w:numPr>
          <w:ilvl w:val="0"/>
          <w:numId w:val="12"/>
        </w:numPr>
        <w:spacing w:after="0" w:line="254" w:lineRule="auto"/>
        <w:rPr>
          <w:rFonts w:ascii="Arial" w:eastAsia="Arial" w:hAnsi="Arial" w:cs="Arial"/>
          <w:sz w:val="20"/>
          <w:szCs w:val="20"/>
        </w:rPr>
      </w:pPr>
      <w:r w:rsidRPr="00DF0B3E">
        <w:rPr>
          <w:rFonts w:ascii="Arial" w:eastAsia="Arial" w:hAnsi="Arial" w:cs="Arial"/>
          <w:sz w:val="20"/>
          <w:szCs w:val="20"/>
        </w:rPr>
        <w:t>hiring multicultural and multilingual mental health professionals</w:t>
      </w:r>
    </w:p>
    <w:p w14:paraId="2057BC4D" w14:textId="77777777" w:rsidR="00DF0B3E" w:rsidRDefault="7938678C" w:rsidP="00DF0B3E">
      <w:pPr>
        <w:pStyle w:val="ListParagraph"/>
        <w:numPr>
          <w:ilvl w:val="0"/>
          <w:numId w:val="12"/>
        </w:numPr>
        <w:spacing w:after="0" w:line="254" w:lineRule="auto"/>
        <w:rPr>
          <w:rFonts w:ascii="Arial" w:eastAsia="Arial" w:hAnsi="Arial" w:cs="Arial"/>
          <w:sz w:val="20"/>
          <w:szCs w:val="20"/>
        </w:rPr>
      </w:pPr>
      <w:r w:rsidRPr="00DF0B3E">
        <w:rPr>
          <w:rFonts w:ascii="Arial" w:eastAsia="Arial" w:hAnsi="Arial" w:cs="Arial"/>
          <w:sz w:val="20"/>
          <w:szCs w:val="20"/>
        </w:rPr>
        <w:t>developing or expanding technology-based therapeutic tools</w:t>
      </w:r>
    </w:p>
    <w:p w14:paraId="7B453177" w14:textId="11B32323" w:rsidR="00A2354F" w:rsidRPr="00DF0B3E" w:rsidRDefault="7938678C" w:rsidP="00DF0B3E">
      <w:pPr>
        <w:pStyle w:val="ListParagraph"/>
        <w:numPr>
          <w:ilvl w:val="0"/>
          <w:numId w:val="12"/>
        </w:numPr>
        <w:spacing w:after="0" w:line="254" w:lineRule="auto"/>
        <w:rPr>
          <w:rFonts w:ascii="Arial" w:eastAsia="Arial" w:hAnsi="Arial" w:cs="Arial"/>
          <w:sz w:val="20"/>
          <w:szCs w:val="20"/>
        </w:rPr>
      </w:pPr>
      <w:r w:rsidRPr="00DF0B3E">
        <w:rPr>
          <w:rFonts w:ascii="Arial" w:eastAsia="Arial" w:hAnsi="Arial" w:cs="Arial"/>
          <w:sz w:val="20"/>
          <w:szCs w:val="20"/>
        </w:rPr>
        <w:t>hiring outreach staff.</w:t>
      </w:r>
    </w:p>
    <w:p w14:paraId="2714285B" w14:textId="77777777" w:rsidR="0081750F" w:rsidRPr="00124740" w:rsidRDefault="0081750F" w:rsidP="62B49824">
      <w:pPr>
        <w:spacing w:after="0" w:line="254" w:lineRule="auto"/>
      </w:pPr>
    </w:p>
    <w:p w14:paraId="401156B8" w14:textId="27565A5E" w:rsidR="00A2354F" w:rsidRPr="007C7B69" w:rsidRDefault="7938678C" w:rsidP="62B49824">
      <w:pPr>
        <w:pStyle w:val="ListParagraph"/>
        <w:numPr>
          <w:ilvl w:val="0"/>
          <w:numId w:val="1"/>
        </w:numPr>
        <w:spacing w:after="0" w:line="254" w:lineRule="auto"/>
        <w:rPr>
          <w:rFonts w:ascii="Arial" w:hAnsi="Arial" w:cs="Arial"/>
          <w:sz w:val="20"/>
          <w:szCs w:val="20"/>
        </w:rPr>
      </w:pPr>
      <w:r w:rsidRPr="62B49824">
        <w:rPr>
          <w:rFonts w:ascii="Arial" w:eastAsia="Arial" w:hAnsi="Arial" w:cs="Arial"/>
          <w:sz w:val="20"/>
          <w:szCs w:val="20"/>
        </w:rPr>
        <w:t xml:space="preserve">Increase the API population’s access to mental health services. </w:t>
      </w:r>
    </w:p>
    <w:p w14:paraId="7B440B76" w14:textId="77777777" w:rsidR="00DF0B3E" w:rsidRDefault="7938678C" w:rsidP="00C85BEA">
      <w:pPr>
        <w:spacing w:after="0" w:line="254" w:lineRule="auto"/>
        <w:ind w:left="720"/>
        <w:rPr>
          <w:rFonts w:ascii="Arial" w:eastAsia="Arial" w:hAnsi="Arial" w:cs="Arial"/>
          <w:sz w:val="20"/>
          <w:szCs w:val="20"/>
        </w:rPr>
      </w:pPr>
      <w:r w:rsidRPr="62B49824">
        <w:rPr>
          <w:rFonts w:ascii="Arial" w:eastAsia="Arial" w:hAnsi="Arial" w:cs="Arial"/>
          <w:sz w:val="20"/>
          <w:szCs w:val="20"/>
        </w:rPr>
        <w:t>Examples include but are not limited to</w:t>
      </w:r>
      <w:r w:rsidR="0081750F">
        <w:rPr>
          <w:rFonts w:ascii="Arial" w:eastAsia="Arial" w:hAnsi="Arial" w:cs="Arial"/>
          <w:sz w:val="20"/>
          <w:szCs w:val="20"/>
        </w:rPr>
        <w:t>:</w:t>
      </w:r>
      <w:r w:rsidRPr="62B49824">
        <w:rPr>
          <w:rFonts w:ascii="Arial" w:eastAsia="Arial" w:hAnsi="Arial" w:cs="Arial"/>
          <w:sz w:val="20"/>
          <w:szCs w:val="20"/>
        </w:rPr>
        <w:t xml:space="preserve"> </w:t>
      </w:r>
    </w:p>
    <w:p w14:paraId="3503D88F" w14:textId="77777777" w:rsidR="00DF0B3E" w:rsidRDefault="7938678C" w:rsidP="00051CB8">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community engagement</w:t>
      </w:r>
    </w:p>
    <w:p w14:paraId="3CB549F7" w14:textId="0E9CEB84" w:rsidR="00DF0B3E" w:rsidRDefault="7938678C" w:rsidP="00051CB8">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mental health literacy</w:t>
      </w:r>
      <w:r w:rsidR="00DF0B3E" w:rsidRPr="00DF0B3E">
        <w:rPr>
          <w:rFonts w:ascii="Arial" w:eastAsia="Arial" w:hAnsi="Arial" w:cs="Arial"/>
          <w:sz w:val="20"/>
          <w:szCs w:val="20"/>
        </w:rPr>
        <w:t xml:space="preserve"> and</w:t>
      </w:r>
      <w:r w:rsidRPr="00DF0B3E">
        <w:rPr>
          <w:rFonts w:ascii="Arial" w:eastAsia="Arial" w:hAnsi="Arial" w:cs="Arial"/>
          <w:sz w:val="20"/>
          <w:szCs w:val="20"/>
        </w:rPr>
        <w:t xml:space="preserve"> outreach</w:t>
      </w:r>
    </w:p>
    <w:p w14:paraId="2466DC48"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transportation</w:t>
      </w:r>
    </w:p>
    <w:p w14:paraId="66EF82A8"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lastRenderedPageBreak/>
        <w:t>childcare</w:t>
      </w:r>
    </w:p>
    <w:p w14:paraId="3807CD15"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language access</w:t>
      </w:r>
    </w:p>
    <w:p w14:paraId="4D094A8D"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registry of culturally competent practitioners</w:t>
      </w:r>
    </w:p>
    <w:p w14:paraId="467A5899"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health insurance enrollment</w:t>
      </w:r>
    </w:p>
    <w:p w14:paraId="72F1C6F0"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extended office hours</w:t>
      </w:r>
    </w:p>
    <w:p w14:paraId="0DD7A1A0" w14:textId="77777777" w:rsid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web or telephone counseling</w:t>
      </w:r>
    </w:p>
    <w:p w14:paraId="1209DAAD" w14:textId="37247CE1" w:rsidR="00A2354F" w:rsidRPr="00DF0B3E" w:rsidRDefault="7938678C" w:rsidP="00DF0B3E">
      <w:pPr>
        <w:pStyle w:val="ListParagraph"/>
        <w:numPr>
          <w:ilvl w:val="0"/>
          <w:numId w:val="13"/>
        </w:numPr>
        <w:spacing w:after="0" w:line="254" w:lineRule="auto"/>
        <w:rPr>
          <w:rFonts w:ascii="Arial" w:eastAsia="Arial" w:hAnsi="Arial" w:cs="Arial"/>
          <w:sz w:val="20"/>
          <w:szCs w:val="20"/>
        </w:rPr>
      </w:pPr>
      <w:r w:rsidRPr="00DF0B3E">
        <w:rPr>
          <w:rFonts w:ascii="Arial" w:eastAsia="Arial" w:hAnsi="Arial" w:cs="Arial"/>
          <w:sz w:val="20"/>
          <w:szCs w:val="20"/>
        </w:rPr>
        <w:t>expansion of services to a new culturally appropriate, community-based, or partner location.</w:t>
      </w:r>
    </w:p>
    <w:p w14:paraId="54CFE21A" w14:textId="77777777" w:rsidR="0081750F" w:rsidRPr="00124740" w:rsidRDefault="0081750F" w:rsidP="62B49824">
      <w:pPr>
        <w:spacing w:after="0" w:line="254" w:lineRule="auto"/>
      </w:pPr>
    </w:p>
    <w:p w14:paraId="1F16C956" w14:textId="7A73D9E3" w:rsidR="00A2354F" w:rsidRPr="00944557" w:rsidRDefault="0081750F" w:rsidP="00A2354F">
      <w:pPr>
        <w:spacing w:after="0"/>
        <w:rPr>
          <w:rFonts w:ascii="Arial" w:eastAsiaTheme="majorEastAsia" w:hAnsi="Arial" w:cs="Arial"/>
          <w:b/>
          <w:sz w:val="20"/>
          <w:szCs w:val="20"/>
        </w:rPr>
      </w:pPr>
      <w:r>
        <w:rPr>
          <w:rFonts w:ascii="Arial" w:eastAsiaTheme="majorEastAsia" w:hAnsi="Arial" w:cs="Arial"/>
          <w:b/>
          <w:sz w:val="20"/>
          <w:szCs w:val="20"/>
        </w:rPr>
        <w:t>Priority</w:t>
      </w:r>
      <w:r w:rsidRPr="00944557">
        <w:rPr>
          <w:rFonts w:ascii="Arial" w:eastAsiaTheme="majorEastAsia" w:hAnsi="Arial" w:cs="Arial"/>
          <w:b/>
          <w:sz w:val="20"/>
          <w:szCs w:val="20"/>
        </w:rPr>
        <w:t xml:space="preserve"> </w:t>
      </w:r>
      <w:r w:rsidR="00A2354F" w:rsidRPr="00944557">
        <w:rPr>
          <w:rFonts w:ascii="Arial" w:eastAsiaTheme="majorEastAsia" w:hAnsi="Arial" w:cs="Arial"/>
          <w:b/>
          <w:sz w:val="20"/>
          <w:szCs w:val="20"/>
        </w:rPr>
        <w:t>Population</w:t>
      </w:r>
    </w:p>
    <w:p w14:paraId="48369B58" w14:textId="77777777" w:rsidR="00A2354F" w:rsidRDefault="00A2354F" w:rsidP="00A2354F">
      <w:pPr>
        <w:rPr>
          <w:rFonts w:ascii="Arial" w:hAnsi="Arial" w:cs="Arial"/>
          <w:sz w:val="20"/>
          <w:szCs w:val="20"/>
        </w:rPr>
      </w:pPr>
      <w:r w:rsidRPr="00944557">
        <w:rPr>
          <w:rFonts w:ascii="Arial" w:hAnsi="Arial" w:cs="Arial"/>
          <w:sz w:val="20"/>
          <w:szCs w:val="20"/>
        </w:rPr>
        <w:t>Residents of the City of Austin or Travis County, living at or below 200% of the Federal Poverty Level,</w:t>
      </w:r>
      <w:r>
        <w:rPr>
          <w:rFonts w:ascii="Arial" w:hAnsi="Arial" w:cs="Arial"/>
          <w:sz w:val="20"/>
          <w:szCs w:val="20"/>
        </w:rPr>
        <w:t xml:space="preserve"> </w:t>
      </w:r>
      <w:r w:rsidRPr="00944557">
        <w:rPr>
          <w:rFonts w:ascii="Arial" w:hAnsi="Arial" w:cs="Arial"/>
          <w:sz w:val="20"/>
          <w:szCs w:val="20"/>
        </w:rPr>
        <w:t xml:space="preserve">who identify as </w:t>
      </w:r>
      <w:r>
        <w:rPr>
          <w:rFonts w:ascii="Arial" w:hAnsi="Arial" w:cs="Arial"/>
          <w:sz w:val="20"/>
          <w:szCs w:val="20"/>
        </w:rPr>
        <w:t xml:space="preserve">Asian or Pacific Islander and their community (API). </w:t>
      </w:r>
    </w:p>
    <w:p w14:paraId="71F25429" w14:textId="42D31EE6" w:rsidR="00A2354F" w:rsidRPr="00936D00" w:rsidRDefault="00A2354F" w:rsidP="00A2354F">
      <w:pPr>
        <w:spacing w:after="0"/>
        <w:rPr>
          <w:rFonts w:ascii="Arial" w:eastAsiaTheme="majorEastAsia" w:hAnsi="Arial" w:cs="Arial"/>
          <w:b/>
          <w:sz w:val="20"/>
          <w:szCs w:val="20"/>
        </w:rPr>
      </w:pPr>
      <w:r w:rsidRPr="00936D00">
        <w:rPr>
          <w:rFonts w:ascii="Arial" w:eastAsiaTheme="majorEastAsia" w:hAnsi="Arial" w:cs="Arial"/>
          <w:b/>
          <w:sz w:val="20"/>
          <w:szCs w:val="20"/>
        </w:rPr>
        <w:t>City of Austin Client Eligibility Requirements</w:t>
      </w:r>
    </w:p>
    <w:p w14:paraId="789396E3" w14:textId="1E47E4DB" w:rsidR="00A2354F" w:rsidRPr="00120EEE" w:rsidRDefault="00A2354F" w:rsidP="00A2354F">
      <w:pPr>
        <w:rPr>
          <w:rFonts w:ascii="Arial" w:hAnsi="Arial" w:cs="Arial"/>
          <w:sz w:val="20"/>
          <w:szCs w:val="20"/>
        </w:rPr>
      </w:pPr>
      <w:bookmarkStart w:id="5" w:name="_Hlk28702336"/>
      <w:r w:rsidRPr="00944557">
        <w:rPr>
          <w:rFonts w:ascii="Arial" w:hAnsi="Arial" w:cs="Arial"/>
          <w:sz w:val="20"/>
          <w:szCs w:val="20"/>
        </w:rPr>
        <w:t>Residents of the City of Austin or Travis County</w:t>
      </w:r>
      <w:r>
        <w:rPr>
          <w:rFonts w:ascii="Arial" w:hAnsi="Arial" w:cs="Arial"/>
          <w:sz w:val="20"/>
          <w:szCs w:val="20"/>
        </w:rPr>
        <w:t xml:space="preserve"> who are either </w:t>
      </w:r>
      <w:r w:rsidRPr="00944557">
        <w:rPr>
          <w:rFonts w:ascii="Arial" w:hAnsi="Arial" w:cs="Arial"/>
          <w:sz w:val="20"/>
          <w:szCs w:val="20"/>
        </w:rPr>
        <w:t>living at or below 200% of the Federal Poverty Level</w:t>
      </w:r>
      <w:r>
        <w:rPr>
          <w:rFonts w:ascii="Arial" w:hAnsi="Arial" w:cs="Arial"/>
          <w:sz w:val="20"/>
          <w:szCs w:val="20"/>
        </w:rPr>
        <w:t xml:space="preserve"> or identify as a member of the </w:t>
      </w:r>
      <w:r w:rsidR="00DB20C0">
        <w:rPr>
          <w:rFonts w:ascii="Arial" w:hAnsi="Arial" w:cs="Arial"/>
          <w:sz w:val="20"/>
          <w:szCs w:val="20"/>
        </w:rPr>
        <w:t xml:space="preserve">priority </w:t>
      </w:r>
      <w:r>
        <w:rPr>
          <w:rFonts w:ascii="Arial" w:hAnsi="Arial" w:cs="Arial"/>
          <w:sz w:val="20"/>
          <w:szCs w:val="20"/>
        </w:rPr>
        <w:t xml:space="preserve">population. </w:t>
      </w:r>
      <w:r w:rsidRPr="00936D00">
        <w:rPr>
          <w:rFonts w:ascii="Arial" w:hAnsi="Arial" w:cs="Arial"/>
          <w:sz w:val="20"/>
          <w:szCs w:val="20"/>
        </w:rPr>
        <w:t>Client eligibility must be documented, and any proposed alternative requirements explained.</w:t>
      </w:r>
      <w:r>
        <w:rPr>
          <w:rFonts w:ascii="Arial" w:hAnsi="Arial" w:cs="Arial"/>
          <w:sz w:val="20"/>
          <w:szCs w:val="20"/>
        </w:rPr>
        <w:t xml:space="preserve"> See Section </w:t>
      </w:r>
      <w:r w:rsidR="00956C8F">
        <w:rPr>
          <w:rFonts w:ascii="Arial" w:hAnsi="Arial" w:cs="Arial"/>
          <w:sz w:val="20"/>
          <w:szCs w:val="20"/>
        </w:rPr>
        <w:t>H</w:t>
      </w:r>
      <w:r w:rsidRPr="00085D24">
        <w:rPr>
          <w:rFonts w:ascii="Arial" w:hAnsi="Arial" w:cs="Arial"/>
          <w:sz w:val="20"/>
          <w:szCs w:val="20"/>
        </w:rPr>
        <w:t xml:space="preserve"> -</w:t>
      </w:r>
      <w:r w:rsidRPr="0066763D">
        <w:rPr>
          <w:rFonts w:ascii="Arial" w:hAnsi="Arial" w:cs="Arial"/>
          <w:sz w:val="20"/>
          <w:szCs w:val="20"/>
        </w:rPr>
        <w:t xml:space="preserve"> Client Eligibility Requirements</w:t>
      </w:r>
      <w:r>
        <w:rPr>
          <w:rFonts w:ascii="Arial" w:hAnsi="Arial" w:cs="Arial"/>
          <w:sz w:val="20"/>
          <w:szCs w:val="20"/>
        </w:rPr>
        <w:t>.</w:t>
      </w:r>
    </w:p>
    <w:bookmarkEnd w:id="5"/>
    <w:p w14:paraId="5110752E" w14:textId="77777777" w:rsidR="00A2354F" w:rsidRDefault="00A2354F" w:rsidP="00A2354F">
      <w:pPr>
        <w:spacing w:after="0"/>
        <w:rPr>
          <w:rFonts w:ascii="Arial" w:eastAsia="Times New Roman" w:hAnsi="Arial" w:cs="Arial"/>
          <w:sz w:val="20"/>
          <w:szCs w:val="20"/>
        </w:rPr>
      </w:pPr>
      <w:r>
        <w:rPr>
          <w:rFonts w:ascii="Arial" w:eastAsia="Times New Roman" w:hAnsi="Arial" w:cs="Arial"/>
          <w:sz w:val="20"/>
          <w:szCs w:val="20"/>
        </w:rPr>
        <w:t>Any Austin/Travis County resident meeting the eligibility requirements can receive services funded by this opportunity including those who do not identify as members of the API community; however, it is expected that services provided through this funding will be designed for and directed to members of the API community.</w:t>
      </w:r>
    </w:p>
    <w:p w14:paraId="3BA79E1B" w14:textId="77777777" w:rsidR="00EC3D6E" w:rsidRPr="00BA3D03" w:rsidRDefault="00EC3D6E" w:rsidP="00BA3D03">
      <w:pPr>
        <w:spacing w:after="0"/>
        <w:rPr>
          <w:rFonts w:ascii="Arial" w:eastAsia="Times New Roman" w:hAnsi="Arial" w:cs="Arial"/>
          <w:sz w:val="20"/>
          <w:szCs w:val="20"/>
        </w:rPr>
      </w:pPr>
    </w:p>
    <w:p w14:paraId="20FD1FE3" w14:textId="780E5131" w:rsidR="00790AE3" w:rsidRPr="005B6FDB" w:rsidRDefault="00790AE3" w:rsidP="00C203D9">
      <w:pPr>
        <w:pStyle w:val="ListParagraph"/>
        <w:numPr>
          <w:ilvl w:val="0"/>
          <w:numId w:val="3"/>
        </w:numPr>
        <w:spacing w:after="40"/>
        <w:rPr>
          <w:rFonts w:ascii="Arial" w:hAnsi="Arial" w:cs="Arial"/>
          <w:b/>
          <w:color w:val="2F5496" w:themeColor="accent1" w:themeShade="BF"/>
          <w:sz w:val="20"/>
          <w:szCs w:val="20"/>
        </w:rPr>
      </w:pPr>
      <w:r w:rsidRPr="005B6FDB">
        <w:rPr>
          <w:rFonts w:ascii="Arial" w:hAnsi="Arial" w:cs="Arial"/>
          <w:b/>
          <w:color w:val="2F5496" w:themeColor="accent1" w:themeShade="BF"/>
          <w:sz w:val="20"/>
          <w:szCs w:val="20"/>
        </w:rPr>
        <w:t>Application Evaluation</w:t>
      </w:r>
    </w:p>
    <w:p w14:paraId="0D431609" w14:textId="77777777" w:rsidR="00C20C27" w:rsidRPr="00BA3D03" w:rsidRDefault="00C20C27" w:rsidP="00C20C27">
      <w:pPr>
        <w:spacing w:after="40"/>
        <w:rPr>
          <w:rFonts w:ascii="Arial" w:hAnsi="Arial" w:cs="Arial"/>
          <w:b/>
          <w:color w:val="1F3864" w:themeColor="accent1" w:themeShade="80"/>
          <w:sz w:val="20"/>
          <w:szCs w:val="20"/>
        </w:rPr>
      </w:pPr>
    </w:p>
    <w:p w14:paraId="29BD0EA6" w14:textId="2869528B" w:rsidR="00790AE3" w:rsidRPr="001A3A16" w:rsidRDefault="00790AE3" w:rsidP="00790AE3">
      <w:pPr>
        <w:spacing w:after="0" w:line="240" w:lineRule="auto"/>
        <w:jc w:val="both"/>
        <w:rPr>
          <w:rFonts w:ascii="Arial" w:hAnsi="Arial" w:cs="Arial"/>
          <w:sz w:val="20"/>
          <w:szCs w:val="20"/>
        </w:rPr>
      </w:pPr>
      <w:r w:rsidRPr="001A3A16">
        <w:rPr>
          <w:rFonts w:ascii="Arial" w:hAnsi="Arial" w:cs="Arial"/>
          <w:sz w:val="20"/>
          <w:szCs w:val="20"/>
        </w:rPr>
        <w:t xml:space="preserve">A total of 100 points may be awarded to the application with an additional </w:t>
      </w:r>
      <w:r w:rsidR="002009FB">
        <w:rPr>
          <w:rFonts w:ascii="Arial" w:hAnsi="Arial" w:cs="Arial"/>
          <w:sz w:val="20"/>
          <w:szCs w:val="20"/>
        </w:rPr>
        <w:t xml:space="preserve">ten </w:t>
      </w:r>
      <w:r w:rsidRPr="001A3A16">
        <w:rPr>
          <w:rFonts w:ascii="Arial" w:hAnsi="Arial" w:cs="Arial"/>
          <w:sz w:val="20"/>
          <w:szCs w:val="20"/>
        </w:rPr>
        <w:t xml:space="preserve">bonus points available for a potential of 110 total evaluation points.  All applications will be evaluated as to how the proposed program aligns with the goals of this </w:t>
      </w:r>
      <w:r w:rsidR="00E96376">
        <w:rPr>
          <w:rFonts w:ascii="Arial" w:hAnsi="Arial" w:cs="Arial"/>
          <w:sz w:val="20"/>
          <w:szCs w:val="20"/>
        </w:rPr>
        <w:t>RFGA</w:t>
      </w:r>
      <w:r w:rsidRPr="001A3A16">
        <w:rPr>
          <w:rFonts w:ascii="Arial" w:hAnsi="Arial" w:cs="Arial"/>
          <w:sz w:val="20"/>
          <w:szCs w:val="20"/>
        </w:rPr>
        <w:t xml:space="preserve"> and whether each question has been adequately addressed.</w:t>
      </w:r>
    </w:p>
    <w:p w14:paraId="54E7BF35" w14:textId="77777777" w:rsidR="00790AE3" w:rsidRPr="001A3A16" w:rsidRDefault="00790AE3" w:rsidP="00790AE3">
      <w:pPr>
        <w:spacing w:after="0" w:line="240" w:lineRule="auto"/>
        <w:jc w:val="both"/>
        <w:rPr>
          <w:rFonts w:ascii="Arial" w:hAnsi="Arial" w:cs="Arial"/>
          <w:sz w:val="20"/>
          <w:szCs w:val="20"/>
        </w:rPr>
      </w:pPr>
    </w:p>
    <w:tbl>
      <w:tblPr>
        <w:tblStyle w:val="TableGrid"/>
        <w:tblW w:w="9314" w:type="dxa"/>
        <w:tblLook w:val="04A0" w:firstRow="1" w:lastRow="0" w:firstColumn="1" w:lastColumn="0" w:noHBand="0" w:noVBand="1"/>
      </w:tblPr>
      <w:tblGrid>
        <w:gridCol w:w="3648"/>
        <w:gridCol w:w="2837"/>
        <w:gridCol w:w="2829"/>
      </w:tblGrid>
      <w:tr w:rsidR="00790AE3" w:rsidRPr="001A3A16" w14:paraId="28B1C27B" w14:textId="77777777" w:rsidTr="35543489">
        <w:tc>
          <w:tcPr>
            <w:tcW w:w="3648" w:type="dxa"/>
          </w:tcPr>
          <w:p w14:paraId="599F4A57" w14:textId="77777777" w:rsidR="00790AE3" w:rsidRPr="001A3A16" w:rsidRDefault="00790AE3" w:rsidP="00E2296B">
            <w:pPr>
              <w:spacing w:after="40"/>
              <w:rPr>
                <w:rFonts w:ascii="Arial" w:hAnsi="Arial" w:cs="Arial"/>
                <w:sz w:val="20"/>
                <w:szCs w:val="20"/>
              </w:rPr>
            </w:pPr>
            <w:bookmarkStart w:id="6" w:name="_Hlk28874776"/>
            <w:r w:rsidRPr="001A3A16">
              <w:rPr>
                <w:rFonts w:ascii="Arial" w:hAnsi="Arial" w:cs="Arial"/>
                <w:sz w:val="20"/>
                <w:szCs w:val="20"/>
              </w:rPr>
              <w:t>Part 1</w:t>
            </w:r>
          </w:p>
          <w:p w14:paraId="4EF3CFA2" w14:textId="7A4A5D84"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Section </w:t>
            </w:r>
            <w:r w:rsidR="00956C8F">
              <w:rPr>
                <w:rFonts w:ascii="Arial" w:hAnsi="Arial" w:cs="Arial"/>
                <w:sz w:val="20"/>
                <w:szCs w:val="20"/>
              </w:rPr>
              <w:t>G</w:t>
            </w:r>
            <w:r w:rsidRPr="001A3A16">
              <w:rPr>
                <w:rFonts w:ascii="Arial" w:hAnsi="Arial" w:cs="Arial"/>
                <w:sz w:val="20"/>
                <w:szCs w:val="20"/>
              </w:rPr>
              <w:t>: Threshold Review</w:t>
            </w:r>
          </w:p>
        </w:tc>
        <w:tc>
          <w:tcPr>
            <w:tcW w:w="2837" w:type="dxa"/>
          </w:tcPr>
          <w:p w14:paraId="7A71667F" w14:textId="10B96982" w:rsidR="00790AE3" w:rsidRPr="001A3A16" w:rsidRDefault="35543489" w:rsidP="00E2296B">
            <w:pPr>
              <w:spacing w:after="40"/>
              <w:rPr>
                <w:rFonts w:ascii="Arial" w:hAnsi="Arial" w:cs="Arial"/>
                <w:sz w:val="20"/>
                <w:szCs w:val="20"/>
              </w:rPr>
            </w:pPr>
            <w:r w:rsidRPr="35543489">
              <w:rPr>
                <w:rFonts w:ascii="Arial" w:hAnsi="Arial" w:cs="Arial"/>
                <w:sz w:val="20"/>
                <w:szCs w:val="20"/>
              </w:rPr>
              <w:t xml:space="preserve">Form in </w:t>
            </w:r>
            <w:proofErr w:type="spellStart"/>
            <w:r w:rsidRPr="35543489">
              <w:rPr>
                <w:rFonts w:ascii="Arial" w:hAnsi="Arial" w:cs="Arial"/>
                <w:sz w:val="20"/>
                <w:szCs w:val="20"/>
              </w:rPr>
              <w:t>Partnergrants</w:t>
            </w:r>
            <w:proofErr w:type="spellEnd"/>
            <w:r w:rsidRPr="35543489">
              <w:rPr>
                <w:rFonts w:ascii="Arial" w:hAnsi="Arial" w:cs="Arial"/>
                <w:sz w:val="20"/>
                <w:szCs w:val="20"/>
              </w:rPr>
              <w:t xml:space="preserve"> with required upload</w:t>
            </w:r>
          </w:p>
        </w:tc>
        <w:tc>
          <w:tcPr>
            <w:tcW w:w="2829" w:type="dxa"/>
          </w:tcPr>
          <w:p w14:paraId="6B75FE82" w14:textId="633DC32C"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but Applicant must pass threshold in order to submit </w:t>
            </w:r>
            <w:r w:rsidR="00E96376">
              <w:rPr>
                <w:rFonts w:ascii="Arial" w:hAnsi="Arial" w:cs="Arial"/>
                <w:sz w:val="20"/>
                <w:szCs w:val="20"/>
              </w:rPr>
              <w:t>RF</w:t>
            </w:r>
            <w:r w:rsidR="00DB20C0">
              <w:rPr>
                <w:rFonts w:ascii="Arial" w:hAnsi="Arial" w:cs="Arial"/>
                <w:sz w:val="20"/>
                <w:szCs w:val="20"/>
              </w:rPr>
              <w:t>G</w:t>
            </w:r>
            <w:r w:rsidR="00E96376">
              <w:rPr>
                <w:rFonts w:ascii="Arial" w:hAnsi="Arial" w:cs="Arial"/>
                <w:sz w:val="20"/>
                <w:szCs w:val="20"/>
              </w:rPr>
              <w:t>A</w:t>
            </w:r>
            <w:r w:rsidRPr="001A3A16">
              <w:rPr>
                <w:rFonts w:ascii="Arial" w:hAnsi="Arial" w:cs="Arial"/>
                <w:sz w:val="20"/>
                <w:szCs w:val="20"/>
              </w:rPr>
              <w:t xml:space="preserve"> Application</w:t>
            </w:r>
          </w:p>
        </w:tc>
      </w:tr>
      <w:tr w:rsidR="00372053" w:rsidRPr="001A3A16" w14:paraId="77F1E5EE" w14:textId="77777777" w:rsidTr="35543489">
        <w:tc>
          <w:tcPr>
            <w:tcW w:w="9314" w:type="dxa"/>
            <w:gridSpan w:val="3"/>
          </w:tcPr>
          <w:p w14:paraId="2000C8A6" w14:textId="77777777" w:rsidR="00372053" w:rsidRPr="001A3A16" w:rsidRDefault="00372053" w:rsidP="00E2296B">
            <w:pPr>
              <w:spacing w:after="40"/>
              <w:rPr>
                <w:rFonts w:ascii="Arial" w:hAnsi="Arial" w:cs="Arial"/>
                <w:sz w:val="20"/>
                <w:szCs w:val="20"/>
              </w:rPr>
            </w:pPr>
            <w:r w:rsidRPr="001A3A16">
              <w:rPr>
                <w:rFonts w:ascii="Arial" w:hAnsi="Arial" w:cs="Arial"/>
                <w:sz w:val="20"/>
                <w:szCs w:val="20"/>
              </w:rPr>
              <w:t>Part 2</w:t>
            </w:r>
          </w:p>
          <w:p w14:paraId="20B5C276" w14:textId="3257DD3A" w:rsidR="00372053" w:rsidRPr="001A3A16" w:rsidRDefault="00372053" w:rsidP="00E2296B">
            <w:pPr>
              <w:spacing w:after="40"/>
              <w:rPr>
                <w:rFonts w:ascii="Arial" w:hAnsi="Arial" w:cs="Arial"/>
                <w:sz w:val="20"/>
                <w:szCs w:val="20"/>
              </w:rPr>
            </w:pPr>
            <w:r w:rsidRPr="001A3A16">
              <w:rPr>
                <w:rFonts w:ascii="Arial" w:hAnsi="Arial" w:cs="Arial"/>
                <w:sz w:val="20"/>
                <w:szCs w:val="20"/>
              </w:rPr>
              <w:t xml:space="preserve">Section </w:t>
            </w:r>
            <w:r w:rsidR="00956C8F">
              <w:rPr>
                <w:rFonts w:ascii="Arial" w:hAnsi="Arial" w:cs="Arial"/>
                <w:sz w:val="20"/>
                <w:szCs w:val="20"/>
              </w:rPr>
              <w:t>F</w:t>
            </w:r>
            <w:r w:rsidRPr="001A3A16">
              <w:rPr>
                <w:rFonts w:ascii="Arial" w:hAnsi="Arial" w:cs="Arial"/>
                <w:sz w:val="20"/>
                <w:szCs w:val="20"/>
              </w:rPr>
              <w:t xml:space="preserve">: </w:t>
            </w:r>
            <w:r w:rsidR="00E96376">
              <w:rPr>
                <w:rFonts w:ascii="Arial" w:hAnsi="Arial" w:cs="Arial"/>
                <w:sz w:val="20"/>
                <w:szCs w:val="20"/>
              </w:rPr>
              <w:t>RFGA</w:t>
            </w:r>
            <w:r w:rsidRPr="001A3A16">
              <w:rPr>
                <w:rFonts w:ascii="Arial" w:hAnsi="Arial" w:cs="Arial"/>
                <w:sz w:val="20"/>
                <w:szCs w:val="20"/>
              </w:rPr>
              <w:t xml:space="preserve"> Application</w:t>
            </w:r>
          </w:p>
        </w:tc>
      </w:tr>
      <w:tr w:rsidR="00790AE3" w:rsidRPr="001A3A16" w14:paraId="00691D8F" w14:textId="77777777" w:rsidTr="35543489">
        <w:tc>
          <w:tcPr>
            <w:tcW w:w="3648" w:type="dxa"/>
          </w:tcPr>
          <w:p w14:paraId="160EDD1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Preliminary Questions</w:t>
            </w:r>
          </w:p>
        </w:tc>
        <w:tc>
          <w:tcPr>
            <w:tcW w:w="2837" w:type="dxa"/>
          </w:tcPr>
          <w:p w14:paraId="5344781F" w14:textId="41996CD0"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A - </w:t>
            </w:r>
            <w:r w:rsidR="0098091D" w:rsidRPr="00164409">
              <w:rPr>
                <w:rFonts w:ascii="Arial" w:hAnsi="Arial" w:cs="Arial"/>
                <w:sz w:val="20"/>
                <w:szCs w:val="20"/>
              </w:rPr>
              <w:t>D</w:t>
            </w:r>
          </w:p>
        </w:tc>
        <w:tc>
          <w:tcPr>
            <w:tcW w:w="2829" w:type="dxa"/>
          </w:tcPr>
          <w:p w14:paraId="04C12305" w14:textId="7C015C0F"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w:t>
            </w:r>
            <w:r w:rsidR="00C134C5">
              <w:rPr>
                <w:rFonts w:ascii="Arial" w:hAnsi="Arial" w:cs="Arial"/>
                <w:sz w:val="20"/>
                <w:szCs w:val="20"/>
              </w:rPr>
              <w:t>answers</w:t>
            </w:r>
            <w:r w:rsidRPr="001A3A16">
              <w:rPr>
                <w:rFonts w:ascii="Arial" w:hAnsi="Arial" w:cs="Arial"/>
                <w:sz w:val="20"/>
                <w:szCs w:val="20"/>
              </w:rPr>
              <w:t xml:space="preserve"> required</w:t>
            </w:r>
          </w:p>
        </w:tc>
      </w:tr>
      <w:tr w:rsidR="00790AE3" w:rsidRPr="001A3A16" w14:paraId="586CE55E" w14:textId="77777777" w:rsidTr="35543489">
        <w:tc>
          <w:tcPr>
            <w:tcW w:w="3648" w:type="dxa"/>
          </w:tcPr>
          <w:p w14:paraId="5B9FA6E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 Program Description</w:t>
            </w:r>
          </w:p>
        </w:tc>
        <w:tc>
          <w:tcPr>
            <w:tcW w:w="2837" w:type="dxa"/>
          </w:tcPr>
          <w:p w14:paraId="16D2CF5A" w14:textId="28F80415"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1 - </w:t>
            </w:r>
            <w:r w:rsidR="00AC1B48" w:rsidRPr="00164409">
              <w:rPr>
                <w:rFonts w:ascii="Arial" w:hAnsi="Arial" w:cs="Arial"/>
                <w:sz w:val="20"/>
                <w:szCs w:val="20"/>
              </w:rPr>
              <w:t>8</w:t>
            </w:r>
          </w:p>
        </w:tc>
        <w:tc>
          <w:tcPr>
            <w:tcW w:w="2829" w:type="dxa"/>
            <w:vAlign w:val="center"/>
          </w:tcPr>
          <w:p w14:paraId="306972FB" w14:textId="7A06F934" w:rsidR="00790AE3" w:rsidRPr="001A3A16" w:rsidRDefault="00ED4D8E" w:rsidP="00372053">
            <w:pPr>
              <w:spacing w:after="40"/>
              <w:jc w:val="center"/>
              <w:rPr>
                <w:rFonts w:ascii="Arial" w:hAnsi="Arial" w:cs="Arial"/>
                <w:sz w:val="20"/>
                <w:szCs w:val="20"/>
              </w:rPr>
            </w:pPr>
            <w:r>
              <w:rPr>
                <w:rFonts w:ascii="Arial" w:hAnsi="Arial" w:cs="Arial"/>
                <w:sz w:val="20"/>
                <w:szCs w:val="20"/>
              </w:rPr>
              <w:t>30</w:t>
            </w:r>
            <w:r w:rsidRPr="001A3A16">
              <w:rPr>
                <w:rFonts w:ascii="Arial" w:hAnsi="Arial" w:cs="Arial"/>
                <w:sz w:val="20"/>
                <w:szCs w:val="20"/>
              </w:rPr>
              <w:t xml:space="preserve"> </w:t>
            </w:r>
            <w:r w:rsidR="00790AE3" w:rsidRPr="001A3A16">
              <w:rPr>
                <w:rFonts w:ascii="Arial" w:hAnsi="Arial" w:cs="Arial"/>
                <w:sz w:val="20"/>
                <w:szCs w:val="20"/>
              </w:rPr>
              <w:t>points</w:t>
            </w:r>
          </w:p>
        </w:tc>
      </w:tr>
      <w:tr w:rsidR="00790AE3" w:rsidRPr="001A3A16" w14:paraId="53F239FF" w14:textId="77777777" w:rsidTr="35543489">
        <w:tc>
          <w:tcPr>
            <w:tcW w:w="3648" w:type="dxa"/>
          </w:tcPr>
          <w:p w14:paraId="64A82D59"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II:  Client Eligibility</w:t>
            </w:r>
          </w:p>
        </w:tc>
        <w:tc>
          <w:tcPr>
            <w:tcW w:w="2837" w:type="dxa"/>
          </w:tcPr>
          <w:p w14:paraId="22E0A63F" w14:textId="4DC15E7D" w:rsidR="00790AE3" w:rsidRPr="00164409" w:rsidRDefault="00790AE3" w:rsidP="00E2296B">
            <w:pPr>
              <w:spacing w:after="40"/>
              <w:rPr>
                <w:rFonts w:ascii="Arial" w:hAnsi="Arial" w:cs="Arial"/>
                <w:sz w:val="20"/>
                <w:szCs w:val="20"/>
              </w:rPr>
            </w:pPr>
            <w:proofErr w:type="gramStart"/>
            <w:r w:rsidRPr="00164409">
              <w:rPr>
                <w:rFonts w:ascii="Arial" w:hAnsi="Arial" w:cs="Arial"/>
                <w:sz w:val="20"/>
                <w:szCs w:val="20"/>
              </w:rPr>
              <w:t xml:space="preserve">Questions </w:t>
            </w:r>
            <w:r w:rsidR="00AC1B48" w:rsidRPr="00164409">
              <w:rPr>
                <w:rFonts w:ascii="Arial" w:hAnsi="Arial" w:cs="Arial"/>
                <w:sz w:val="20"/>
                <w:szCs w:val="20"/>
              </w:rPr>
              <w:t xml:space="preserve"> 9</w:t>
            </w:r>
            <w:proofErr w:type="gramEnd"/>
            <w:r w:rsidR="00AC1B48" w:rsidRPr="00164409">
              <w:rPr>
                <w:rFonts w:ascii="Arial" w:hAnsi="Arial" w:cs="Arial"/>
                <w:sz w:val="20"/>
                <w:szCs w:val="20"/>
              </w:rPr>
              <w:t>-11</w:t>
            </w:r>
          </w:p>
        </w:tc>
        <w:tc>
          <w:tcPr>
            <w:tcW w:w="2829" w:type="dxa"/>
            <w:vAlign w:val="center"/>
          </w:tcPr>
          <w:p w14:paraId="1F567C7B" w14:textId="31324CCE"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62836978" w14:textId="77777777" w:rsidTr="35543489">
        <w:tc>
          <w:tcPr>
            <w:tcW w:w="3648" w:type="dxa"/>
          </w:tcPr>
          <w:p w14:paraId="0EA7D823"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III: Data Management</w:t>
            </w:r>
          </w:p>
        </w:tc>
        <w:tc>
          <w:tcPr>
            <w:tcW w:w="2837" w:type="dxa"/>
          </w:tcPr>
          <w:p w14:paraId="581B6ACA" w14:textId="167BFCB6"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w:t>
            </w:r>
            <w:r w:rsidR="00AC1B48" w:rsidRPr="00164409">
              <w:rPr>
                <w:rFonts w:ascii="Arial" w:hAnsi="Arial" w:cs="Arial"/>
                <w:sz w:val="20"/>
                <w:szCs w:val="20"/>
              </w:rPr>
              <w:t>12-15</w:t>
            </w:r>
          </w:p>
        </w:tc>
        <w:tc>
          <w:tcPr>
            <w:tcW w:w="2829" w:type="dxa"/>
            <w:vAlign w:val="center"/>
          </w:tcPr>
          <w:p w14:paraId="2EDCAA70" w14:textId="2DC309AD" w:rsidR="00790AE3" w:rsidRPr="001A3A16" w:rsidRDefault="00330282" w:rsidP="00372053">
            <w:pPr>
              <w:spacing w:after="40"/>
              <w:jc w:val="center"/>
              <w:rPr>
                <w:rFonts w:ascii="Arial" w:hAnsi="Arial" w:cs="Arial"/>
                <w:sz w:val="20"/>
                <w:szCs w:val="20"/>
              </w:rPr>
            </w:pPr>
            <w:r>
              <w:rPr>
                <w:rFonts w:ascii="Arial" w:hAnsi="Arial" w:cs="Arial"/>
                <w:sz w:val="20"/>
                <w:szCs w:val="20"/>
              </w:rPr>
              <w:t>5</w:t>
            </w:r>
            <w:r w:rsidR="00ED4D8E">
              <w:rPr>
                <w:rFonts w:ascii="Arial" w:hAnsi="Arial" w:cs="Arial"/>
                <w:sz w:val="20"/>
                <w:szCs w:val="20"/>
              </w:rPr>
              <w:t xml:space="preserve"> points</w:t>
            </w:r>
          </w:p>
        </w:tc>
      </w:tr>
      <w:tr w:rsidR="00790AE3" w:rsidRPr="001A3A16" w14:paraId="1CE33845" w14:textId="77777777" w:rsidTr="35543489">
        <w:tc>
          <w:tcPr>
            <w:tcW w:w="3648" w:type="dxa"/>
          </w:tcPr>
          <w:p w14:paraId="6672182D"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IV: Program Performance</w:t>
            </w:r>
          </w:p>
        </w:tc>
        <w:tc>
          <w:tcPr>
            <w:tcW w:w="2837" w:type="dxa"/>
          </w:tcPr>
          <w:p w14:paraId="421672A7" w14:textId="2D9A842C"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 </w:t>
            </w:r>
            <w:r w:rsidR="00AC1B48" w:rsidRPr="00164409">
              <w:rPr>
                <w:rFonts w:ascii="Arial" w:hAnsi="Arial" w:cs="Arial"/>
                <w:sz w:val="20"/>
                <w:szCs w:val="20"/>
              </w:rPr>
              <w:t>16</w:t>
            </w:r>
          </w:p>
        </w:tc>
        <w:tc>
          <w:tcPr>
            <w:tcW w:w="2829" w:type="dxa"/>
            <w:vAlign w:val="center"/>
          </w:tcPr>
          <w:p w14:paraId="7239579E" w14:textId="63D45D27"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56AD742F" w14:textId="77777777" w:rsidTr="35543489">
        <w:tc>
          <w:tcPr>
            <w:tcW w:w="3648" w:type="dxa"/>
          </w:tcPr>
          <w:p w14:paraId="53F269E2" w14:textId="330467CA" w:rsidR="00790AE3" w:rsidRPr="00902265" w:rsidRDefault="0017752A" w:rsidP="00902265">
            <w:pPr>
              <w:spacing w:after="40"/>
              <w:rPr>
                <w:rFonts w:ascii="Arial" w:hAnsi="Arial" w:cs="Arial"/>
                <w:sz w:val="20"/>
                <w:szCs w:val="20"/>
              </w:rPr>
            </w:pPr>
            <w:r w:rsidRPr="00902265">
              <w:rPr>
                <w:rFonts w:ascii="Arial" w:hAnsi="Arial" w:cs="Arial"/>
                <w:sz w:val="20"/>
                <w:szCs w:val="20"/>
              </w:rPr>
              <w:t xml:space="preserve">Section V: Alignment with </w:t>
            </w:r>
            <w:r>
              <w:rPr>
                <w:rFonts w:ascii="Arial" w:hAnsi="Arial" w:cs="Arial"/>
                <w:sz w:val="20"/>
                <w:szCs w:val="20"/>
              </w:rPr>
              <w:t xml:space="preserve">City of Austin and </w:t>
            </w:r>
            <w:r w:rsidRPr="00902265">
              <w:rPr>
                <w:rFonts w:ascii="Arial" w:hAnsi="Arial" w:cs="Arial"/>
                <w:sz w:val="20"/>
                <w:szCs w:val="20"/>
              </w:rPr>
              <w:t>APH Priorities</w:t>
            </w:r>
          </w:p>
        </w:tc>
        <w:tc>
          <w:tcPr>
            <w:tcW w:w="2837" w:type="dxa"/>
          </w:tcPr>
          <w:p w14:paraId="15D4F37F" w14:textId="484B8BC8"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w:t>
            </w:r>
            <w:r w:rsidR="00AC1B48" w:rsidRPr="00164409">
              <w:rPr>
                <w:rFonts w:ascii="Arial" w:hAnsi="Arial" w:cs="Arial"/>
                <w:sz w:val="20"/>
                <w:szCs w:val="20"/>
              </w:rPr>
              <w:t>–17-21</w:t>
            </w:r>
          </w:p>
        </w:tc>
        <w:tc>
          <w:tcPr>
            <w:tcW w:w="2829" w:type="dxa"/>
            <w:vAlign w:val="center"/>
          </w:tcPr>
          <w:p w14:paraId="258E144C" w14:textId="105E12C9" w:rsidR="00790AE3" w:rsidRPr="001A3A16" w:rsidRDefault="00330282" w:rsidP="00372053">
            <w:pPr>
              <w:spacing w:after="40"/>
              <w:jc w:val="center"/>
              <w:rPr>
                <w:rFonts w:ascii="Arial" w:hAnsi="Arial" w:cs="Arial"/>
                <w:sz w:val="20"/>
                <w:szCs w:val="20"/>
              </w:rPr>
            </w:pPr>
            <w:r>
              <w:rPr>
                <w:rFonts w:ascii="Arial" w:hAnsi="Arial" w:cs="Arial"/>
                <w:sz w:val="20"/>
                <w:szCs w:val="20"/>
              </w:rPr>
              <w:t>15</w:t>
            </w:r>
            <w:r w:rsidR="00ED4D8E">
              <w:rPr>
                <w:rFonts w:ascii="Arial" w:hAnsi="Arial" w:cs="Arial"/>
                <w:sz w:val="20"/>
                <w:szCs w:val="20"/>
              </w:rPr>
              <w:t xml:space="preserve"> points</w:t>
            </w:r>
          </w:p>
        </w:tc>
      </w:tr>
      <w:tr w:rsidR="00790AE3" w:rsidRPr="001A3A16" w14:paraId="4DBB5A46" w14:textId="77777777" w:rsidTr="35543489">
        <w:tc>
          <w:tcPr>
            <w:tcW w:w="3648" w:type="dxa"/>
          </w:tcPr>
          <w:p w14:paraId="574F215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 Program Staffing and Time</w:t>
            </w:r>
          </w:p>
        </w:tc>
        <w:tc>
          <w:tcPr>
            <w:tcW w:w="2837" w:type="dxa"/>
          </w:tcPr>
          <w:p w14:paraId="11BEE086" w14:textId="4F43C310"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w:t>
            </w:r>
            <w:r w:rsidR="00F04E65" w:rsidRPr="00164409">
              <w:rPr>
                <w:rFonts w:ascii="Arial" w:hAnsi="Arial" w:cs="Arial"/>
                <w:sz w:val="20"/>
                <w:szCs w:val="20"/>
              </w:rPr>
              <w:t>–22-24</w:t>
            </w:r>
          </w:p>
        </w:tc>
        <w:tc>
          <w:tcPr>
            <w:tcW w:w="2829" w:type="dxa"/>
            <w:vAlign w:val="center"/>
          </w:tcPr>
          <w:p w14:paraId="62B826F4" w14:textId="48ABFF3B"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7BEB71AD" w14:textId="77777777" w:rsidTr="35543489">
        <w:tc>
          <w:tcPr>
            <w:tcW w:w="3648" w:type="dxa"/>
          </w:tcPr>
          <w:p w14:paraId="2782FE08"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VII: Program Budget and Funding Summary</w:t>
            </w:r>
          </w:p>
        </w:tc>
        <w:tc>
          <w:tcPr>
            <w:tcW w:w="2837" w:type="dxa"/>
          </w:tcPr>
          <w:p w14:paraId="67584123" w14:textId="3FF4A1BB"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w:t>
            </w:r>
            <w:r w:rsidR="00F04E65" w:rsidRPr="00164409">
              <w:rPr>
                <w:rFonts w:ascii="Arial" w:hAnsi="Arial" w:cs="Arial"/>
                <w:sz w:val="20"/>
                <w:szCs w:val="20"/>
              </w:rPr>
              <w:t>25-26</w:t>
            </w:r>
          </w:p>
          <w:p w14:paraId="3FC7B973" w14:textId="77777777" w:rsidR="00790AE3" w:rsidRPr="00164409" w:rsidRDefault="00790AE3" w:rsidP="00E2296B">
            <w:pPr>
              <w:spacing w:after="40"/>
              <w:rPr>
                <w:rFonts w:ascii="Arial" w:hAnsi="Arial" w:cs="Arial"/>
                <w:sz w:val="20"/>
                <w:szCs w:val="20"/>
              </w:rPr>
            </w:pPr>
            <w:r w:rsidRPr="00164409">
              <w:rPr>
                <w:rFonts w:ascii="Arial" w:hAnsi="Arial" w:cs="Arial"/>
                <w:sz w:val="20"/>
                <w:szCs w:val="20"/>
              </w:rPr>
              <w:t>Budget and Funding FORM</w:t>
            </w:r>
          </w:p>
        </w:tc>
        <w:tc>
          <w:tcPr>
            <w:tcW w:w="2829" w:type="dxa"/>
            <w:vAlign w:val="center"/>
          </w:tcPr>
          <w:p w14:paraId="6C225388" w14:textId="096B466A"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1666E53E" w14:textId="77777777" w:rsidTr="35543489">
        <w:tc>
          <w:tcPr>
            <w:tcW w:w="3648" w:type="dxa"/>
          </w:tcPr>
          <w:p w14:paraId="127501FF"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VIII: Cost Effectiveness</w:t>
            </w:r>
          </w:p>
        </w:tc>
        <w:tc>
          <w:tcPr>
            <w:tcW w:w="2837" w:type="dxa"/>
          </w:tcPr>
          <w:p w14:paraId="2DDA48C3" w14:textId="4D5C448C"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Questions </w:t>
            </w:r>
            <w:r w:rsidR="00F04E65" w:rsidRPr="00164409">
              <w:rPr>
                <w:rFonts w:ascii="Arial" w:hAnsi="Arial" w:cs="Arial"/>
                <w:sz w:val="20"/>
                <w:szCs w:val="20"/>
              </w:rPr>
              <w:t>27-31</w:t>
            </w:r>
          </w:p>
        </w:tc>
        <w:tc>
          <w:tcPr>
            <w:tcW w:w="2829" w:type="dxa"/>
            <w:vAlign w:val="center"/>
          </w:tcPr>
          <w:p w14:paraId="2A26325D" w14:textId="73790B06" w:rsidR="00790AE3" w:rsidRPr="001A3A16" w:rsidRDefault="00ED4D8E" w:rsidP="00372053">
            <w:pPr>
              <w:spacing w:after="40"/>
              <w:jc w:val="center"/>
              <w:rPr>
                <w:rFonts w:ascii="Arial" w:hAnsi="Arial" w:cs="Arial"/>
                <w:sz w:val="20"/>
                <w:szCs w:val="20"/>
              </w:rPr>
            </w:pPr>
            <w:r>
              <w:rPr>
                <w:rFonts w:ascii="Arial" w:hAnsi="Arial" w:cs="Arial"/>
                <w:sz w:val="20"/>
                <w:szCs w:val="20"/>
              </w:rPr>
              <w:t>10 points</w:t>
            </w:r>
          </w:p>
        </w:tc>
      </w:tr>
      <w:tr w:rsidR="00790AE3" w:rsidRPr="001A3A16" w14:paraId="21C50D7A" w14:textId="77777777" w:rsidTr="35543489">
        <w:tc>
          <w:tcPr>
            <w:tcW w:w="3648" w:type="dxa"/>
          </w:tcPr>
          <w:p w14:paraId="04752BA2"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IX: Bonus Questions: Healthy Service Delivery</w:t>
            </w:r>
          </w:p>
        </w:tc>
        <w:tc>
          <w:tcPr>
            <w:tcW w:w="2837" w:type="dxa"/>
          </w:tcPr>
          <w:p w14:paraId="1E178A7E" w14:textId="245718AC" w:rsidR="00790AE3" w:rsidRPr="00164409" w:rsidRDefault="00790AE3" w:rsidP="00E2296B">
            <w:pPr>
              <w:spacing w:after="40"/>
              <w:rPr>
                <w:rFonts w:ascii="Arial" w:hAnsi="Arial" w:cs="Arial"/>
                <w:sz w:val="20"/>
                <w:szCs w:val="20"/>
              </w:rPr>
            </w:pPr>
            <w:r w:rsidRPr="00164409">
              <w:rPr>
                <w:rFonts w:ascii="Arial" w:hAnsi="Arial" w:cs="Arial"/>
                <w:sz w:val="20"/>
                <w:szCs w:val="20"/>
              </w:rPr>
              <w:t xml:space="preserve">Bonus Questions A </w:t>
            </w:r>
            <w:r w:rsidR="009A3E11" w:rsidRPr="00164409">
              <w:rPr>
                <w:rFonts w:ascii="Arial" w:hAnsi="Arial" w:cs="Arial"/>
                <w:sz w:val="20"/>
                <w:szCs w:val="20"/>
              </w:rPr>
              <w:t>-</w:t>
            </w:r>
            <w:r w:rsidRPr="00164409">
              <w:rPr>
                <w:rFonts w:ascii="Arial" w:hAnsi="Arial" w:cs="Arial"/>
                <w:sz w:val="20"/>
                <w:szCs w:val="20"/>
              </w:rPr>
              <w:t xml:space="preserve"> </w:t>
            </w:r>
            <w:r w:rsidR="009A3E11" w:rsidRPr="00164409">
              <w:rPr>
                <w:rFonts w:ascii="Arial" w:hAnsi="Arial" w:cs="Arial"/>
                <w:sz w:val="20"/>
                <w:szCs w:val="20"/>
              </w:rPr>
              <w:t>D</w:t>
            </w:r>
          </w:p>
        </w:tc>
        <w:tc>
          <w:tcPr>
            <w:tcW w:w="2829" w:type="dxa"/>
            <w:vAlign w:val="center"/>
          </w:tcPr>
          <w:p w14:paraId="0828D6CC" w14:textId="77777777" w:rsidR="00790AE3" w:rsidRPr="001A3A16" w:rsidRDefault="00790AE3" w:rsidP="00372053">
            <w:pPr>
              <w:spacing w:after="40"/>
              <w:jc w:val="center"/>
              <w:rPr>
                <w:rFonts w:ascii="Arial" w:hAnsi="Arial" w:cs="Arial"/>
                <w:sz w:val="20"/>
                <w:szCs w:val="20"/>
              </w:rPr>
            </w:pPr>
            <w:r w:rsidRPr="001A3A16">
              <w:rPr>
                <w:rFonts w:ascii="Arial" w:hAnsi="Arial" w:cs="Arial"/>
                <w:sz w:val="20"/>
                <w:szCs w:val="20"/>
              </w:rPr>
              <w:t>10 Bonus Points</w:t>
            </w:r>
          </w:p>
        </w:tc>
      </w:tr>
      <w:tr w:rsidR="00372053" w:rsidRPr="001A3A16" w14:paraId="2F4CA2DE" w14:textId="77777777" w:rsidTr="35543489">
        <w:tc>
          <w:tcPr>
            <w:tcW w:w="9314" w:type="dxa"/>
            <w:gridSpan w:val="3"/>
          </w:tcPr>
          <w:p w14:paraId="19CED84C" w14:textId="77777777" w:rsidR="00372053" w:rsidRPr="001A3A16" w:rsidRDefault="00372053" w:rsidP="00372053">
            <w:pPr>
              <w:spacing w:after="40"/>
              <w:jc w:val="right"/>
              <w:rPr>
                <w:rFonts w:ascii="Arial" w:hAnsi="Arial" w:cs="Arial"/>
                <w:sz w:val="20"/>
                <w:szCs w:val="20"/>
              </w:rPr>
            </w:pPr>
            <w:r w:rsidRPr="001A3A16">
              <w:rPr>
                <w:rFonts w:ascii="Arial" w:hAnsi="Arial" w:cs="Arial"/>
                <w:sz w:val="20"/>
                <w:szCs w:val="20"/>
              </w:rPr>
              <w:t>Total: 110 Points</w:t>
            </w:r>
          </w:p>
        </w:tc>
      </w:tr>
      <w:tr w:rsidR="00790AE3" w:rsidRPr="001A3A16" w14:paraId="5F051312" w14:textId="77777777" w:rsidTr="35543489">
        <w:tc>
          <w:tcPr>
            <w:tcW w:w="3648" w:type="dxa"/>
          </w:tcPr>
          <w:p w14:paraId="2A10EE86"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lastRenderedPageBreak/>
              <w:t>Section A: Offer Sheet Required</w:t>
            </w:r>
          </w:p>
        </w:tc>
        <w:tc>
          <w:tcPr>
            <w:tcW w:w="2837" w:type="dxa"/>
          </w:tcPr>
          <w:p w14:paraId="669B5648"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Applicant must print, sign, scan and upload signed form.</w:t>
            </w:r>
          </w:p>
        </w:tc>
        <w:tc>
          <w:tcPr>
            <w:tcW w:w="2829" w:type="dxa"/>
          </w:tcPr>
          <w:p w14:paraId="7049EC8F" w14:textId="6D58E8BD"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but Applicant must submit Offer Sheet in order to submit </w:t>
            </w:r>
            <w:r w:rsidR="00E96376">
              <w:rPr>
                <w:rFonts w:ascii="Arial" w:hAnsi="Arial" w:cs="Arial"/>
                <w:sz w:val="20"/>
                <w:szCs w:val="20"/>
              </w:rPr>
              <w:t>RFGA</w:t>
            </w:r>
            <w:r w:rsidRPr="001A3A16">
              <w:rPr>
                <w:rFonts w:ascii="Arial" w:hAnsi="Arial" w:cs="Arial"/>
                <w:sz w:val="20"/>
                <w:szCs w:val="20"/>
              </w:rPr>
              <w:t xml:space="preserve"> Application</w:t>
            </w:r>
          </w:p>
        </w:tc>
      </w:tr>
      <w:bookmarkEnd w:id="6"/>
    </w:tbl>
    <w:p w14:paraId="60B993BF" w14:textId="77777777" w:rsidR="00790AE3" w:rsidRDefault="00790AE3" w:rsidP="00790AE3">
      <w:pPr>
        <w:spacing w:after="40"/>
        <w:rPr>
          <w:rFonts w:ascii="Arial" w:hAnsi="Arial" w:cs="Arial"/>
          <w:color w:val="2F5496" w:themeColor="accent1" w:themeShade="BF"/>
          <w:sz w:val="20"/>
          <w:szCs w:val="20"/>
        </w:rPr>
      </w:pPr>
    </w:p>
    <w:p w14:paraId="4A65EA0B" w14:textId="19A8E858" w:rsidR="00790AE3" w:rsidRPr="00500978" w:rsidRDefault="00790AE3" w:rsidP="00C203D9">
      <w:pPr>
        <w:pStyle w:val="ListParagraph"/>
        <w:numPr>
          <w:ilvl w:val="0"/>
          <w:numId w:val="3"/>
        </w:numPr>
        <w:spacing w:after="120"/>
        <w:rPr>
          <w:rFonts w:ascii="Arial" w:hAnsi="Arial" w:cs="Arial"/>
          <w:b/>
          <w:color w:val="2F5496" w:themeColor="accent1" w:themeShade="BF"/>
          <w:sz w:val="20"/>
          <w:szCs w:val="20"/>
        </w:rPr>
      </w:pPr>
      <w:r w:rsidRPr="00500978">
        <w:rPr>
          <w:rFonts w:ascii="Arial" w:hAnsi="Arial" w:cs="Arial"/>
          <w:b/>
          <w:color w:val="2F5496" w:themeColor="accent1" w:themeShade="BF"/>
          <w:sz w:val="20"/>
          <w:szCs w:val="20"/>
        </w:rPr>
        <w:t xml:space="preserve">Application Format and Submission Requirements </w:t>
      </w:r>
    </w:p>
    <w:p w14:paraId="42D071CD" w14:textId="6A397B11" w:rsidR="00790AE3" w:rsidRPr="00DF2F8D" w:rsidRDefault="00790AE3" w:rsidP="001522F8">
      <w:pPr>
        <w:spacing w:after="120"/>
        <w:rPr>
          <w:rFonts w:ascii="Arial" w:hAnsi="Arial" w:cs="Arial"/>
          <w:sz w:val="20"/>
          <w:szCs w:val="20"/>
        </w:rPr>
      </w:pPr>
      <w:bookmarkStart w:id="7" w:name="_Hlk35506176"/>
      <w:r>
        <w:rPr>
          <w:rFonts w:ascii="Arial" w:hAnsi="Arial" w:cs="Arial"/>
          <w:sz w:val="20"/>
          <w:szCs w:val="20"/>
        </w:rPr>
        <w:t xml:space="preserve">ALL DOCUMENTS </w:t>
      </w:r>
      <w:r w:rsidR="00B470F2">
        <w:rPr>
          <w:rFonts w:ascii="Arial" w:hAnsi="Arial" w:cs="Arial"/>
          <w:sz w:val="20"/>
          <w:szCs w:val="20"/>
        </w:rPr>
        <w:t xml:space="preserve">MUST </w:t>
      </w:r>
      <w:r>
        <w:rPr>
          <w:rFonts w:ascii="Arial" w:hAnsi="Arial" w:cs="Arial"/>
          <w:sz w:val="20"/>
          <w:szCs w:val="20"/>
        </w:rPr>
        <w:t>BE UPLOADED INTO PARTNERGRANTS. NO PAPER COPIES WILL BE ACCEPTED.</w:t>
      </w:r>
    </w:p>
    <w:p w14:paraId="721544B9" w14:textId="30298C77" w:rsidR="000E0187" w:rsidRPr="00C4692A" w:rsidRDefault="00FC5352" w:rsidP="004C20EB">
      <w:pPr>
        <w:widowControl w:val="0"/>
        <w:tabs>
          <w:tab w:val="left" w:pos="1170"/>
          <w:tab w:val="left" w:pos="1200"/>
          <w:tab w:val="left" w:pos="1920"/>
          <w:tab w:val="left" w:pos="2400"/>
          <w:tab w:val="left" w:pos="3000"/>
          <w:tab w:val="left" w:pos="7219"/>
        </w:tabs>
        <w:ind w:right="360"/>
        <w:jc w:val="both"/>
        <w:rPr>
          <w:rFonts w:ascii="Arial" w:hAnsi="Arial" w:cs="Arial"/>
          <w:b/>
          <w:bCs/>
          <w:sz w:val="20"/>
          <w:szCs w:val="20"/>
        </w:rPr>
      </w:pPr>
      <w:bookmarkStart w:id="8" w:name="_Hlk35002746"/>
      <w:r>
        <w:rPr>
          <w:rFonts w:ascii="Arial" w:hAnsi="Arial" w:cs="Arial"/>
          <w:b/>
          <w:bCs/>
          <w:sz w:val="20"/>
          <w:szCs w:val="20"/>
        </w:rPr>
        <w:t>Section F.</w:t>
      </w:r>
      <w:r w:rsidR="000E0187" w:rsidRPr="00C4692A">
        <w:rPr>
          <w:rFonts w:ascii="Arial" w:hAnsi="Arial" w:cs="Arial"/>
          <w:b/>
          <w:bCs/>
          <w:sz w:val="20"/>
          <w:szCs w:val="20"/>
        </w:rPr>
        <w:t xml:space="preserve"> </w:t>
      </w:r>
      <w:r>
        <w:rPr>
          <w:rFonts w:ascii="Arial" w:hAnsi="Arial" w:cs="Arial"/>
          <w:b/>
          <w:bCs/>
          <w:sz w:val="20"/>
          <w:szCs w:val="20"/>
        </w:rPr>
        <w:t xml:space="preserve">RFGA </w:t>
      </w:r>
      <w:r w:rsidR="000E0187" w:rsidRPr="00C4692A">
        <w:rPr>
          <w:rFonts w:ascii="Arial" w:hAnsi="Arial" w:cs="Arial"/>
          <w:b/>
          <w:bCs/>
          <w:sz w:val="20"/>
          <w:szCs w:val="20"/>
        </w:rPr>
        <w:t>Application</w:t>
      </w:r>
      <w:r w:rsidR="000E0187" w:rsidRPr="00824EE9">
        <w:rPr>
          <w:rFonts w:ascii="Arial" w:hAnsi="Arial" w:cs="Arial"/>
          <w:b/>
          <w:bCs/>
          <w:sz w:val="20"/>
          <w:szCs w:val="20"/>
        </w:rPr>
        <w:t xml:space="preserve"> Instructions: </w:t>
      </w:r>
      <w:r w:rsidR="004C20EB">
        <w:rPr>
          <w:rFonts w:ascii="Arial" w:hAnsi="Arial" w:cs="Arial"/>
          <w:b/>
          <w:bCs/>
          <w:sz w:val="20"/>
          <w:szCs w:val="20"/>
        </w:rPr>
        <w:tab/>
      </w:r>
    </w:p>
    <w:p w14:paraId="66204908" w14:textId="06C08A69" w:rsidR="000E0187" w:rsidRPr="00824EE9" w:rsidRDefault="000E0187"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bookmarkStart w:id="9" w:name="_Hlk35002644"/>
      <w:bookmarkEnd w:id="8"/>
      <w:r w:rsidRPr="00824EE9">
        <w:rPr>
          <w:rFonts w:ascii="Arial" w:hAnsi="Arial" w:cs="Arial"/>
          <w:b/>
          <w:bCs/>
          <w:sz w:val="20"/>
          <w:szCs w:val="20"/>
        </w:rPr>
        <w:t xml:space="preserve">Total word limit </w:t>
      </w:r>
      <w:r w:rsidR="00DB2530" w:rsidRPr="00C4692A">
        <w:rPr>
          <w:rFonts w:ascii="Arial" w:hAnsi="Arial" w:cs="Arial"/>
          <w:b/>
          <w:bCs/>
          <w:sz w:val="20"/>
          <w:szCs w:val="20"/>
        </w:rPr>
        <w:t xml:space="preserve">in </w:t>
      </w:r>
      <w:r w:rsidR="00FC5352">
        <w:rPr>
          <w:rFonts w:ascii="Arial" w:hAnsi="Arial" w:cs="Arial"/>
          <w:b/>
          <w:bCs/>
          <w:sz w:val="20"/>
          <w:szCs w:val="20"/>
        </w:rPr>
        <w:t>Section F. RFGA Application</w:t>
      </w:r>
      <w:r w:rsidR="00DB2530" w:rsidRPr="00C4692A">
        <w:rPr>
          <w:rFonts w:ascii="Arial" w:hAnsi="Arial" w:cs="Arial"/>
          <w:b/>
          <w:bCs/>
          <w:sz w:val="20"/>
          <w:szCs w:val="20"/>
        </w:rPr>
        <w:t xml:space="preserve"> </w:t>
      </w:r>
      <w:r w:rsidRPr="00824EE9">
        <w:rPr>
          <w:rFonts w:ascii="Arial" w:hAnsi="Arial" w:cs="Arial"/>
          <w:b/>
          <w:bCs/>
          <w:sz w:val="20"/>
          <w:szCs w:val="20"/>
        </w:rPr>
        <w:t>is 10,000 words which includes the questions. Applications that exceed 10,000 words will not be considered.</w:t>
      </w:r>
      <w:r w:rsidRPr="00C4692A">
        <w:rPr>
          <w:rFonts w:ascii="Arial" w:hAnsi="Arial" w:cs="Arial"/>
          <w:b/>
          <w:bCs/>
          <w:sz w:val="20"/>
          <w:szCs w:val="20"/>
        </w:rPr>
        <w:t xml:space="preserve"> </w:t>
      </w:r>
    </w:p>
    <w:p w14:paraId="704C4A71" w14:textId="240D8915" w:rsidR="00C4692A" w:rsidRPr="00C4692A" w:rsidRDefault="000E0187"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C4692A">
        <w:rPr>
          <w:rFonts w:ascii="Arial" w:hAnsi="Arial" w:cs="Arial"/>
          <w:color w:val="1E1E1E"/>
          <w:sz w:val="21"/>
          <w:szCs w:val="21"/>
        </w:rPr>
        <w:t xml:space="preserve">Word automatically counts the number of words in </w:t>
      </w:r>
      <w:r w:rsidR="00DB2530" w:rsidRPr="00C4692A">
        <w:rPr>
          <w:rFonts w:ascii="Arial" w:hAnsi="Arial" w:cs="Arial"/>
          <w:color w:val="1E1E1E"/>
          <w:sz w:val="21"/>
          <w:szCs w:val="21"/>
        </w:rPr>
        <w:t>a</w:t>
      </w:r>
      <w:r w:rsidRPr="00C4692A">
        <w:rPr>
          <w:rFonts w:ascii="Arial" w:hAnsi="Arial" w:cs="Arial"/>
          <w:color w:val="1E1E1E"/>
          <w:sz w:val="21"/>
          <w:szCs w:val="21"/>
        </w:rPr>
        <w:t xml:space="preserve"> document and displays it in the status bar at the bottom of the screen.  There are about </w:t>
      </w:r>
      <w:r w:rsidRPr="00164409">
        <w:rPr>
          <w:rFonts w:ascii="Arial" w:hAnsi="Arial" w:cs="Arial"/>
          <w:color w:val="1E1E1E"/>
          <w:sz w:val="21"/>
          <w:szCs w:val="21"/>
        </w:rPr>
        <w:t>4</w:t>
      </w:r>
      <w:r w:rsidR="009E749A" w:rsidRPr="00164409">
        <w:rPr>
          <w:rFonts w:ascii="Arial" w:hAnsi="Arial" w:cs="Arial"/>
          <w:color w:val="1E1E1E"/>
          <w:sz w:val="21"/>
          <w:szCs w:val="21"/>
        </w:rPr>
        <w:t>6</w:t>
      </w:r>
      <w:r w:rsidRPr="00164409">
        <w:rPr>
          <w:rFonts w:ascii="Arial" w:hAnsi="Arial" w:cs="Arial"/>
          <w:color w:val="1E1E1E"/>
          <w:sz w:val="21"/>
          <w:szCs w:val="21"/>
        </w:rPr>
        <w:t>00 words</w:t>
      </w:r>
      <w:r w:rsidRPr="00C4692A">
        <w:rPr>
          <w:rFonts w:ascii="Arial" w:hAnsi="Arial" w:cs="Arial"/>
          <w:color w:val="1E1E1E"/>
          <w:sz w:val="21"/>
          <w:szCs w:val="21"/>
        </w:rPr>
        <w:t xml:space="preserve"> in </w:t>
      </w:r>
      <w:r w:rsidR="00FC5352">
        <w:rPr>
          <w:rFonts w:ascii="Arial" w:hAnsi="Arial" w:cs="Arial"/>
          <w:color w:val="1E1E1E"/>
          <w:sz w:val="21"/>
          <w:szCs w:val="21"/>
        </w:rPr>
        <w:t xml:space="preserve">Section </w:t>
      </w:r>
      <w:r w:rsidR="00F43BCD">
        <w:rPr>
          <w:rFonts w:ascii="Arial" w:hAnsi="Arial" w:cs="Arial"/>
          <w:color w:val="1E1E1E"/>
          <w:sz w:val="21"/>
          <w:szCs w:val="21"/>
        </w:rPr>
        <w:t>F</w:t>
      </w:r>
      <w:r w:rsidR="00A646E1">
        <w:rPr>
          <w:rFonts w:ascii="Arial" w:hAnsi="Arial" w:cs="Arial"/>
          <w:color w:val="1E1E1E"/>
          <w:sz w:val="21"/>
          <w:szCs w:val="21"/>
        </w:rPr>
        <w:t>-RFGA Application</w:t>
      </w:r>
      <w:r w:rsidR="00DB2530" w:rsidRPr="00C4692A">
        <w:rPr>
          <w:rFonts w:ascii="Arial" w:hAnsi="Arial" w:cs="Arial"/>
          <w:color w:val="1E1E1E"/>
          <w:sz w:val="21"/>
          <w:szCs w:val="21"/>
        </w:rPr>
        <w:t xml:space="preserve">, and this is included in the </w:t>
      </w:r>
      <w:proofErr w:type="gramStart"/>
      <w:r w:rsidR="00DB2530" w:rsidRPr="00C4692A">
        <w:rPr>
          <w:rFonts w:ascii="Arial" w:hAnsi="Arial" w:cs="Arial"/>
          <w:color w:val="1E1E1E"/>
          <w:sz w:val="21"/>
          <w:szCs w:val="21"/>
        </w:rPr>
        <w:t>10,000 word</w:t>
      </w:r>
      <w:proofErr w:type="gramEnd"/>
      <w:r w:rsidR="00DB2530" w:rsidRPr="00C4692A">
        <w:rPr>
          <w:rFonts w:ascii="Arial" w:hAnsi="Arial" w:cs="Arial"/>
          <w:color w:val="1E1E1E"/>
          <w:sz w:val="21"/>
          <w:szCs w:val="21"/>
        </w:rPr>
        <w:t xml:space="preserve"> limit.  </w:t>
      </w:r>
    </w:p>
    <w:p w14:paraId="6150CA63" w14:textId="3D75EE85" w:rsidR="000E0187" w:rsidRPr="00C4692A" w:rsidRDefault="00DB2530"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C4692A">
        <w:rPr>
          <w:rFonts w:ascii="Arial" w:hAnsi="Arial" w:cs="Arial"/>
          <w:color w:val="1E1E1E"/>
          <w:sz w:val="21"/>
          <w:szCs w:val="21"/>
        </w:rPr>
        <w:t>Applicants</w:t>
      </w:r>
      <w:r w:rsidR="000E0187" w:rsidRPr="00C4692A">
        <w:rPr>
          <w:rFonts w:ascii="Arial" w:hAnsi="Arial" w:cs="Arial"/>
          <w:color w:val="1E1E1E"/>
          <w:sz w:val="21"/>
          <w:szCs w:val="21"/>
        </w:rPr>
        <w:t xml:space="preserve"> must use this template for </w:t>
      </w:r>
      <w:r w:rsidRPr="00C4692A">
        <w:rPr>
          <w:rFonts w:ascii="Arial" w:hAnsi="Arial" w:cs="Arial"/>
          <w:color w:val="1E1E1E"/>
          <w:sz w:val="21"/>
          <w:szCs w:val="21"/>
        </w:rPr>
        <w:t>the</w:t>
      </w:r>
      <w:r w:rsidR="000E0187" w:rsidRPr="00C4692A">
        <w:rPr>
          <w:rFonts w:ascii="Arial" w:hAnsi="Arial" w:cs="Arial"/>
          <w:color w:val="1E1E1E"/>
          <w:sz w:val="21"/>
          <w:szCs w:val="21"/>
        </w:rPr>
        <w:t xml:space="preserve"> Application and cannot submit an application that does not include the questions and narrative.</w:t>
      </w:r>
    </w:p>
    <w:p w14:paraId="501AD360" w14:textId="05A4F3A1" w:rsidR="00C4692A" w:rsidRPr="00C4692A" w:rsidRDefault="00C4692A" w:rsidP="00C203D9">
      <w:pPr>
        <w:pStyle w:val="ListParagraph"/>
        <w:numPr>
          <w:ilvl w:val="0"/>
          <w:numId w:val="4"/>
        </w:numPr>
        <w:spacing w:after="40"/>
        <w:rPr>
          <w:rFonts w:ascii="Arial" w:hAnsi="Arial" w:cs="Arial"/>
          <w:sz w:val="20"/>
          <w:szCs w:val="20"/>
        </w:rPr>
      </w:pPr>
      <w:bookmarkStart w:id="10" w:name="_Hlk35002729"/>
      <w:bookmarkEnd w:id="9"/>
      <w:r w:rsidRPr="00C4692A">
        <w:rPr>
          <w:rFonts w:ascii="Arial" w:hAnsi="Arial" w:cs="Arial"/>
          <w:sz w:val="20"/>
          <w:szCs w:val="20"/>
        </w:rPr>
        <w:t xml:space="preserve">All questions are </w:t>
      </w:r>
      <w:r w:rsidRPr="00C4692A">
        <w:rPr>
          <w:rFonts w:ascii="Arial" w:hAnsi="Arial" w:cs="Arial"/>
          <w:sz w:val="20"/>
          <w:szCs w:val="20"/>
          <w:bdr w:val="single" w:sz="4" w:space="0" w:color="auto"/>
          <w:shd w:val="clear" w:color="auto" w:fill="E2EFD9" w:themeFill="accent6" w:themeFillTint="33"/>
        </w:rPr>
        <w:t>boxed and</w:t>
      </w:r>
      <w:r w:rsidRPr="00C4692A">
        <w:rPr>
          <w:rFonts w:ascii="Arial" w:hAnsi="Arial" w:cs="Arial"/>
          <w:sz w:val="20"/>
          <w:szCs w:val="20"/>
          <w:bdr w:val="single" w:sz="4" w:space="0" w:color="auto"/>
        </w:rPr>
        <w:t xml:space="preserve"> </w:t>
      </w:r>
      <w:r w:rsidRPr="00C4692A">
        <w:rPr>
          <w:rFonts w:ascii="Arial" w:hAnsi="Arial" w:cs="Arial"/>
          <w:sz w:val="20"/>
          <w:szCs w:val="20"/>
          <w:bdr w:val="single" w:sz="4" w:space="0" w:color="auto"/>
          <w:shd w:val="clear" w:color="auto" w:fill="E2EFD9" w:themeFill="accent6" w:themeFillTint="33"/>
        </w:rPr>
        <w:t>highlighted in green</w:t>
      </w:r>
      <w:r w:rsidRPr="00C4692A">
        <w:rPr>
          <w:rFonts w:ascii="Arial" w:hAnsi="Arial" w:cs="Arial"/>
          <w:sz w:val="20"/>
          <w:szCs w:val="20"/>
        </w:rPr>
        <w:t xml:space="preserve"> in </w:t>
      </w:r>
      <w:r w:rsidR="004C20EB">
        <w:rPr>
          <w:rFonts w:ascii="Arial" w:hAnsi="Arial" w:cs="Arial"/>
          <w:sz w:val="20"/>
          <w:szCs w:val="20"/>
        </w:rPr>
        <w:t>Section F</w:t>
      </w:r>
      <w:r w:rsidRPr="00C4692A">
        <w:rPr>
          <w:rFonts w:ascii="Arial" w:hAnsi="Arial" w:cs="Arial"/>
          <w:sz w:val="20"/>
          <w:szCs w:val="20"/>
        </w:rPr>
        <w:t xml:space="preserve">: </w:t>
      </w:r>
      <w:r w:rsidR="00FC5352">
        <w:rPr>
          <w:rFonts w:ascii="Arial" w:hAnsi="Arial" w:cs="Arial"/>
          <w:sz w:val="20"/>
          <w:szCs w:val="20"/>
        </w:rPr>
        <w:t xml:space="preserve">RFGA </w:t>
      </w:r>
      <w:r w:rsidRPr="00C4692A">
        <w:rPr>
          <w:rFonts w:ascii="Arial" w:hAnsi="Arial" w:cs="Arial"/>
          <w:sz w:val="20"/>
          <w:szCs w:val="20"/>
        </w:rPr>
        <w:t xml:space="preserve">Application.  </w:t>
      </w:r>
      <w:r>
        <w:rPr>
          <w:rFonts w:ascii="Arial" w:hAnsi="Arial" w:cs="Arial"/>
          <w:sz w:val="20"/>
          <w:szCs w:val="20"/>
        </w:rPr>
        <w:t xml:space="preserve">Editing is restricted in the document except in the answer boxes. </w:t>
      </w:r>
      <w:r w:rsidRPr="00C4692A">
        <w:rPr>
          <w:rFonts w:ascii="Arial" w:hAnsi="Arial" w:cs="Arial"/>
          <w:sz w:val="20"/>
          <w:szCs w:val="20"/>
        </w:rPr>
        <w:t>For each question, please provide a response or write N/A for not applicable in the boxes provided.  It is preferable to be repetitive rather than to leave sections incomplete.</w:t>
      </w:r>
    </w:p>
    <w:p w14:paraId="41B8D8D2" w14:textId="6CFB544A" w:rsidR="000E0187" w:rsidRDefault="000E0187"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824EE9">
        <w:rPr>
          <w:rFonts w:ascii="Arial" w:hAnsi="Arial" w:cs="Arial"/>
          <w:sz w:val="20"/>
          <w:szCs w:val="20"/>
        </w:rPr>
        <w:t>If using th</w:t>
      </w:r>
      <w:r>
        <w:rPr>
          <w:rFonts w:ascii="Arial" w:hAnsi="Arial" w:cs="Arial"/>
          <w:sz w:val="20"/>
          <w:szCs w:val="20"/>
        </w:rPr>
        <w:t xml:space="preserve">is document, </w:t>
      </w:r>
      <w:r w:rsidR="00C4692A">
        <w:rPr>
          <w:rFonts w:ascii="Arial" w:hAnsi="Arial" w:cs="Arial"/>
          <w:sz w:val="20"/>
          <w:szCs w:val="20"/>
        </w:rPr>
        <w:t>Applicants must type</w:t>
      </w:r>
      <w:r>
        <w:rPr>
          <w:rFonts w:ascii="Arial" w:hAnsi="Arial" w:cs="Arial"/>
          <w:sz w:val="20"/>
          <w:szCs w:val="20"/>
        </w:rPr>
        <w:t xml:space="preserve"> answers into the section that says “Click or tap here to enter text”</w:t>
      </w:r>
      <w:r w:rsidR="00C4692A">
        <w:rPr>
          <w:rFonts w:ascii="Arial" w:hAnsi="Arial" w:cs="Arial"/>
          <w:sz w:val="20"/>
          <w:szCs w:val="20"/>
        </w:rPr>
        <w:t xml:space="preserve"> after each question or in the required tables.</w:t>
      </w:r>
    </w:p>
    <w:p w14:paraId="11302943" w14:textId="3082D9E2" w:rsidR="000E0187" w:rsidRDefault="000E0187"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Pr>
          <w:rFonts w:ascii="Arial" w:hAnsi="Arial" w:cs="Arial"/>
          <w:sz w:val="20"/>
          <w:szCs w:val="20"/>
        </w:rPr>
        <w:t xml:space="preserve">If </w:t>
      </w:r>
      <w:r w:rsidR="00C4692A" w:rsidRPr="000E0187">
        <w:rPr>
          <w:rFonts w:ascii="Arial" w:hAnsi="Arial" w:cs="Arial"/>
          <w:sz w:val="20"/>
          <w:szCs w:val="20"/>
        </w:rPr>
        <w:t>compiling responses in a separate document</w:t>
      </w:r>
      <w:r>
        <w:rPr>
          <w:rFonts w:ascii="Arial" w:hAnsi="Arial" w:cs="Arial"/>
          <w:sz w:val="20"/>
          <w:szCs w:val="20"/>
        </w:rPr>
        <w:t xml:space="preserve">, </w:t>
      </w:r>
      <w:r w:rsidR="00905E9E">
        <w:rPr>
          <w:rFonts w:ascii="Arial" w:hAnsi="Arial" w:cs="Arial"/>
          <w:sz w:val="20"/>
          <w:szCs w:val="20"/>
        </w:rPr>
        <w:t xml:space="preserve">Applicants </w:t>
      </w:r>
      <w:r>
        <w:rPr>
          <w:rFonts w:ascii="Arial" w:hAnsi="Arial" w:cs="Arial"/>
          <w:sz w:val="20"/>
          <w:szCs w:val="20"/>
        </w:rPr>
        <w:t>must include all</w:t>
      </w:r>
      <w:r w:rsidR="00C4692A">
        <w:rPr>
          <w:rFonts w:ascii="Arial" w:hAnsi="Arial" w:cs="Arial"/>
          <w:sz w:val="20"/>
          <w:szCs w:val="20"/>
        </w:rPr>
        <w:t xml:space="preserve"> </w:t>
      </w:r>
      <w:r>
        <w:rPr>
          <w:rFonts w:ascii="Arial" w:hAnsi="Arial" w:cs="Arial"/>
          <w:sz w:val="20"/>
          <w:szCs w:val="20"/>
        </w:rPr>
        <w:t>questions and narrative</w:t>
      </w:r>
      <w:r w:rsidR="00C4692A">
        <w:rPr>
          <w:rFonts w:ascii="Arial" w:hAnsi="Arial" w:cs="Arial"/>
          <w:sz w:val="20"/>
          <w:szCs w:val="20"/>
        </w:rPr>
        <w:t xml:space="preserve"> before </w:t>
      </w:r>
      <w:r w:rsidR="00905E9E">
        <w:rPr>
          <w:rFonts w:ascii="Arial" w:hAnsi="Arial" w:cs="Arial"/>
          <w:sz w:val="20"/>
          <w:szCs w:val="20"/>
        </w:rPr>
        <w:t>their</w:t>
      </w:r>
      <w:r w:rsidR="00C4692A">
        <w:rPr>
          <w:rFonts w:ascii="Arial" w:hAnsi="Arial" w:cs="Arial"/>
          <w:sz w:val="20"/>
          <w:szCs w:val="20"/>
        </w:rPr>
        <w:t xml:space="preserve"> </w:t>
      </w:r>
      <w:proofErr w:type="gramStart"/>
      <w:r w:rsidR="00C4692A">
        <w:rPr>
          <w:rFonts w:ascii="Arial" w:hAnsi="Arial" w:cs="Arial"/>
          <w:sz w:val="20"/>
          <w:szCs w:val="20"/>
        </w:rPr>
        <w:t>answer</w:t>
      </w:r>
      <w:proofErr w:type="gramEnd"/>
      <w:r w:rsidR="00C4692A">
        <w:rPr>
          <w:rFonts w:ascii="Arial" w:hAnsi="Arial" w:cs="Arial"/>
          <w:sz w:val="20"/>
          <w:szCs w:val="20"/>
        </w:rPr>
        <w:t xml:space="preserve"> so the Application appears the same as the provided template</w:t>
      </w:r>
      <w:r>
        <w:rPr>
          <w:rFonts w:ascii="Arial" w:hAnsi="Arial" w:cs="Arial"/>
          <w:sz w:val="20"/>
          <w:szCs w:val="20"/>
        </w:rPr>
        <w:t xml:space="preserve">.  </w:t>
      </w:r>
    </w:p>
    <w:p w14:paraId="10C1547E" w14:textId="60D37320" w:rsidR="000E0187" w:rsidRDefault="00790AE3"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0E0187">
        <w:rPr>
          <w:rFonts w:ascii="Arial" w:hAnsi="Arial" w:cs="Arial"/>
          <w:sz w:val="20"/>
          <w:szCs w:val="20"/>
        </w:rPr>
        <w:t>If compiling responses in a separate document, clearly label each question and number, use size 11 Calibri font, double-space the document, use 1” margins</w:t>
      </w:r>
      <w:r w:rsidR="0060635A" w:rsidRPr="000E0187">
        <w:rPr>
          <w:rFonts w:ascii="Arial" w:hAnsi="Arial" w:cs="Arial"/>
          <w:sz w:val="20"/>
          <w:szCs w:val="20"/>
        </w:rPr>
        <w:t xml:space="preserve"> </w:t>
      </w:r>
      <w:r w:rsidRPr="000E0187">
        <w:rPr>
          <w:rFonts w:ascii="Arial" w:hAnsi="Arial" w:cs="Arial"/>
          <w:sz w:val="20"/>
          <w:szCs w:val="20"/>
        </w:rPr>
        <w:t xml:space="preserve">on 8 ½ x 11” white paper without page scaling. </w:t>
      </w:r>
    </w:p>
    <w:p w14:paraId="1FAC1971" w14:textId="77777777" w:rsidR="000E0187" w:rsidRDefault="000E0187" w:rsidP="00C203D9">
      <w:pPr>
        <w:pStyle w:val="ListParagraph"/>
        <w:widowControl w:val="0"/>
        <w:numPr>
          <w:ilvl w:val="0"/>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Pr>
          <w:rFonts w:ascii="Arial" w:hAnsi="Arial" w:cs="Arial"/>
          <w:sz w:val="20"/>
          <w:szCs w:val="20"/>
        </w:rPr>
        <w:t xml:space="preserve">The following documents will </w:t>
      </w:r>
      <w:r w:rsidRPr="00FC5352">
        <w:rPr>
          <w:rFonts w:ascii="Arial" w:hAnsi="Arial" w:cs="Arial"/>
          <w:sz w:val="20"/>
          <w:szCs w:val="20"/>
          <w:u w:val="single"/>
        </w:rPr>
        <w:t>not</w:t>
      </w:r>
      <w:r>
        <w:rPr>
          <w:rFonts w:ascii="Arial" w:hAnsi="Arial" w:cs="Arial"/>
          <w:sz w:val="20"/>
          <w:szCs w:val="20"/>
        </w:rPr>
        <w:t xml:space="preserve"> count towards the total word count:</w:t>
      </w:r>
    </w:p>
    <w:p w14:paraId="2B39EA91" w14:textId="57F089B7" w:rsidR="000E0187" w:rsidRDefault="0003062C" w:rsidP="00C203D9">
      <w:pPr>
        <w:pStyle w:val="ListParagraph"/>
        <w:widowControl w:val="0"/>
        <w:numPr>
          <w:ilvl w:val="1"/>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0E0187">
        <w:rPr>
          <w:rFonts w:ascii="Arial" w:hAnsi="Arial" w:cs="Arial"/>
          <w:sz w:val="20"/>
          <w:szCs w:val="20"/>
        </w:rPr>
        <w:t>Attachments</w:t>
      </w:r>
      <w:r w:rsidR="000E0187" w:rsidRPr="000E0187">
        <w:rPr>
          <w:rFonts w:ascii="Arial" w:hAnsi="Arial" w:cs="Arial"/>
          <w:sz w:val="20"/>
          <w:szCs w:val="20"/>
        </w:rPr>
        <w:t xml:space="preserve"> </w:t>
      </w:r>
      <w:r w:rsidR="000E0187">
        <w:rPr>
          <w:rFonts w:ascii="Arial" w:hAnsi="Arial" w:cs="Arial"/>
          <w:sz w:val="20"/>
          <w:szCs w:val="20"/>
        </w:rPr>
        <w:t>submitted to answer a question like policies and procedures, staff positions, letters of support, etc.</w:t>
      </w:r>
    </w:p>
    <w:p w14:paraId="78CCEEBF" w14:textId="68982DF4" w:rsidR="000E0187" w:rsidRDefault="000E0187" w:rsidP="00C203D9">
      <w:pPr>
        <w:pStyle w:val="ListParagraph"/>
        <w:widowControl w:val="0"/>
        <w:numPr>
          <w:ilvl w:val="1"/>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0E0187">
        <w:rPr>
          <w:rFonts w:ascii="Arial" w:hAnsi="Arial" w:cs="Arial"/>
          <w:sz w:val="20"/>
          <w:szCs w:val="20"/>
        </w:rPr>
        <w:t xml:space="preserve">Attachment </w:t>
      </w:r>
      <w:r w:rsidR="00001BED">
        <w:rPr>
          <w:rFonts w:ascii="Arial" w:hAnsi="Arial" w:cs="Arial"/>
          <w:sz w:val="20"/>
          <w:szCs w:val="20"/>
        </w:rPr>
        <w:t>I</w:t>
      </w:r>
      <w:r w:rsidRPr="000E0187">
        <w:rPr>
          <w:rFonts w:ascii="Arial" w:hAnsi="Arial" w:cs="Arial"/>
          <w:sz w:val="20"/>
          <w:szCs w:val="20"/>
        </w:rPr>
        <w:t>. Program Budget and Funding Summary section</w:t>
      </w:r>
    </w:p>
    <w:p w14:paraId="6FEA28C4" w14:textId="2E6BF30F" w:rsidR="000E0187" w:rsidRPr="000E0187" w:rsidRDefault="000E0187" w:rsidP="00C203D9">
      <w:pPr>
        <w:pStyle w:val="ListParagraph"/>
        <w:widowControl w:val="0"/>
        <w:numPr>
          <w:ilvl w:val="1"/>
          <w:numId w:val="4"/>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Pr>
          <w:rFonts w:ascii="Arial" w:hAnsi="Arial" w:cs="Arial"/>
          <w:sz w:val="20"/>
          <w:szCs w:val="20"/>
        </w:rPr>
        <w:t xml:space="preserve">Attachments A, K, L </w:t>
      </w:r>
    </w:p>
    <w:bookmarkEnd w:id="10"/>
    <w:p w14:paraId="3482F517" w14:textId="1727B75D" w:rsidR="00790AE3" w:rsidRDefault="00C4692A" w:rsidP="00C4692A">
      <w:pPr>
        <w:spacing w:after="120"/>
        <w:rPr>
          <w:rFonts w:ascii="Arial" w:hAnsi="Arial" w:cs="Arial"/>
          <w:sz w:val="20"/>
          <w:szCs w:val="20"/>
        </w:rPr>
      </w:pPr>
      <w:r w:rsidRPr="00C4692A">
        <w:rPr>
          <w:rFonts w:ascii="Arial" w:hAnsi="Arial" w:cs="Arial"/>
          <w:b/>
          <w:bCs/>
          <w:sz w:val="20"/>
          <w:szCs w:val="20"/>
        </w:rPr>
        <w:t xml:space="preserve">Required documents: </w:t>
      </w:r>
      <w:r w:rsidR="00790AE3">
        <w:rPr>
          <w:rFonts w:ascii="Arial" w:hAnsi="Arial" w:cs="Arial"/>
          <w:sz w:val="20"/>
          <w:szCs w:val="20"/>
        </w:rPr>
        <w:t xml:space="preserve">The following documents must be submitted in this </w:t>
      </w:r>
      <w:r w:rsidR="00E96376">
        <w:rPr>
          <w:rFonts w:ascii="Arial" w:hAnsi="Arial" w:cs="Arial"/>
          <w:sz w:val="20"/>
          <w:szCs w:val="20"/>
        </w:rPr>
        <w:t>RFGA</w:t>
      </w:r>
      <w:r>
        <w:rPr>
          <w:rFonts w:ascii="Arial" w:hAnsi="Arial" w:cs="Arial"/>
          <w:sz w:val="20"/>
          <w:szCs w:val="20"/>
        </w:rPr>
        <w:t>.</w:t>
      </w:r>
    </w:p>
    <w:p w14:paraId="1076E347" w14:textId="14DF313D" w:rsidR="00790AE3" w:rsidRPr="00C4692A" w:rsidRDefault="00C4692A" w:rsidP="00790AE3">
      <w:pPr>
        <w:spacing w:after="40"/>
        <w:rPr>
          <w:rFonts w:ascii="Arial" w:hAnsi="Arial" w:cs="Arial"/>
          <w:color w:val="2F5496" w:themeColor="accent1" w:themeShade="BF"/>
          <w:sz w:val="20"/>
          <w:szCs w:val="20"/>
        </w:rPr>
      </w:pPr>
      <w:r w:rsidRPr="00C4692A">
        <w:rPr>
          <w:rFonts w:ascii="Arial" w:hAnsi="Arial" w:cs="Arial"/>
          <w:color w:val="2F5496" w:themeColor="accent1" w:themeShade="BF"/>
          <w:sz w:val="20"/>
          <w:szCs w:val="20"/>
        </w:rPr>
        <w:t xml:space="preserve">Note: </w:t>
      </w:r>
      <w:r w:rsidR="00790AE3" w:rsidRPr="00C4692A">
        <w:rPr>
          <w:rFonts w:ascii="Arial" w:hAnsi="Arial" w:cs="Arial"/>
          <w:color w:val="2F5496" w:themeColor="accent1" w:themeShade="BF"/>
          <w:sz w:val="20"/>
          <w:szCs w:val="20"/>
        </w:rPr>
        <w:t xml:space="preserve">For the Threshold Review, the following information must be submitted by </w:t>
      </w:r>
      <w:r w:rsidR="00790AE3" w:rsidRPr="00FC5352">
        <w:rPr>
          <w:rFonts w:ascii="Arial" w:hAnsi="Arial" w:cs="Arial"/>
          <w:b/>
          <w:bCs/>
          <w:color w:val="2F5496" w:themeColor="accent1" w:themeShade="BF"/>
          <w:sz w:val="20"/>
          <w:szCs w:val="20"/>
        </w:rPr>
        <w:t xml:space="preserve">3pm on </w:t>
      </w:r>
      <w:r w:rsidR="0065144B">
        <w:rPr>
          <w:rFonts w:ascii="Arial" w:hAnsi="Arial" w:cs="Arial"/>
          <w:b/>
          <w:bCs/>
          <w:color w:val="2F5496" w:themeColor="accent1" w:themeShade="BF"/>
          <w:sz w:val="20"/>
          <w:szCs w:val="20"/>
        </w:rPr>
        <w:t>May 6</w:t>
      </w:r>
      <w:r w:rsidR="00790AE3" w:rsidRPr="00FC5352">
        <w:rPr>
          <w:rFonts w:ascii="Arial" w:hAnsi="Arial" w:cs="Arial"/>
          <w:b/>
          <w:bCs/>
          <w:color w:val="2F5496" w:themeColor="accent1" w:themeShade="BF"/>
          <w:sz w:val="20"/>
          <w:szCs w:val="20"/>
        </w:rPr>
        <w:t>, 2020</w:t>
      </w:r>
      <w:r w:rsidR="00372053" w:rsidRPr="00FC5352">
        <w:rPr>
          <w:rFonts w:ascii="Arial" w:hAnsi="Arial" w:cs="Arial"/>
          <w:b/>
          <w:bCs/>
          <w:color w:val="2F5496" w:themeColor="accent1" w:themeShade="BF"/>
          <w:sz w:val="20"/>
          <w:szCs w:val="20"/>
        </w:rPr>
        <w:t>:</w:t>
      </w:r>
    </w:p>
    <w:tbl>
      <w:tblPr>
        <w:tblStyle w:val="TableGrid"/>
        <w:tblW w:w="9291" w:type="dxa"/>
        <w:tblLook w:val="04A0" w:firstRow="1" w:lastRow="0" w:firstColumn="1" w:lastColumn="0" w:noHBand="0" w:noVBand="1"/>
      </w:tblPr>
      <w:tblGrid>
        <w:gridCol w:w="939"/>
        <w:gridCol w:w="3240"/>
        <w:gridCol w:w="2592"/>
        <w:gridCol w:w="2520"/>
      </w:tblGrid>
      <w:tr w:rsidR="00790AE3" w:rsidRPr="00A13B50" w14:paraId="61283883" w14:textId="77777777" w:rsidTr="00C134C5">
        <w:tc>
          <w:tcPr>
            <w:tcW w:w="939" w:type="dxa"/>
          </w:tcPr>
          <w:p w14:paraId="3BF9DC6E" w14:textId="77777777" w:rsidR="00790AE3" w:rsidRPr="000E0187" w:rsidRDefault="00790AE3" w:rsidP="00E2296B">
            <w:pPr>
              <w:spacing w:after="40"/>
              <w:rPr>
                <w:rFonts w:ascii="Arial" w:hAnsi="Arial" w:cs="Arial"/>
                <w:b/>
                <w:sz w:val="20"/>
                <w:szCs w:val="20"/>
              </w:rPr>
            </w:pPr>
            <w:r w:rsidRPr="000E0187">
              <w:rPr>
                <w:rFonts w:ascii="Arial" w:hAnsi="Arial" w:cs="Arial"/>
                <w:b/>
                <w:sz w:val="20"/>
                <w:szCs w:val="20"/>
              </w:rPr>
              <w:t>Section No.</w:t>
            </w:r>
          </w:p>
        </w:tc>
        <w:tc>
          <w:tcPr>
            <w:tcW w:w="3240" w:type="dxa"/>
          </w:tcPr>
          <w:p w14:paraId="7B8A464B" w14:textId="77777777" w:rsidR="00790AE3" w:rsidRPr="000E0187" w:rsidRDefault="00790AE3" w:rsidP="00E2296B">
            <w:pPr>
              <w:spacing w:after="40"/>
              <w:rPr>
                <w:rFonts w:ascii="Arial" w:hAnsi="Arial" w:cs="Arial"/>
                <w:b/>
                <w:sz w:val="20"/>
                <w:szCs w:val="20"/>
              </w:rPr>
            </w:pPr>
            <w:r w:rsidRPr="000E0187">
              <w:rPr>
                <w:rFonts w:ascii="Arial" w:hAnsi="Arial" w:cs="Arial"/>
                <w:b/>
                <w:sz w:val="20"/>
                <w:szCs w:val="20"/>
              </w:rPr>
              <w:t>Item/Document</w:t>
            </w:r>
          </w:p>
        </w:tc>
        <w:tc>
          <w:tcPr>
            <w:tcW w:w="2592" w:type="dxa"/>
          </w:tcPr>
          <w:p w14:paraId="02B79F64" w14:textId="77777777" w:rsidR="00790AE3" w:rsidRPr="000E0187" w:rsidRDefault="00790AE3" w:rsidP="00E2296B">
            <w:pPr>
              <w:spacing w:after="40"/>
              <w:rPr>
                <w:rFonts w:ascii="Arial" w:hAnsi="Arial" w:cs="Arial"/>
                <w:b/>
                <w:sz w:val="20"/>
                <w:szCs w:val="20"/>
              </w:rPr>
            </w:pPr>
            <w:r w:rsidRPr="000E0187">
              <w:rPr>
                <w:rFonts w:ascii="Arial" w:hAnsi="Arial" w:cs="Arial"/>
                <w:b/>
                <w:sz w:val="20"/>
                <w:szCs w:val="20"/>
              </w:rPr>
              <w:t>Instructions</w:t>
            </w:r>
          </w:p>
        </w:tc>
        <w:tc>
          <w:tcPr>
            <w:tcW w:w="2520" w:type="dxa"/>
          </w:tcPr>
          <w:p w14:paraId="596A616B" w14:textId="77777777" w:rsidR="00790AE3" w:rsidRPr="00CB5371" w:rsidRDefault="00790AE3" w:rsidP="00E2296B">
            <w:pPr>
              <w:spacing w:after="40"/>
              <w:rPr>
                <w:rFonts w:ascii="Arial" w:hAnsi="Arial" w:cs="Arial"/>
                <w:b/>
                <w:sz w:val="20"/>
                <w:szCs w:val="20"/>
              </w:rPr>
            </w:pPr>
            <w:r w:rsidRPr="000E0187">
              <w:rPr>
                <w:rFonts w:ascii="Arial" w:hAnsi="Arial" w:cs="Arial"/>
                <w:b/>
                <w:sz w:val="20"/>
                <w:szCs w:val="20"/>
              </w:rPr>
              <w:t>How to Submit</w:t>
            </w:r>
          </w:p>
        </w:tc>
      </w:tr>
      <w:tr w:rsidR="00790AE3" w14:paraId="1999C0D0" w14:textId="77777777" w:rsidTr="00C134C5">
        <w:tc>
          <w:tcPr>
            <w:tcW w:w="939" w:type="dxa"/>
            <w:vAlign w:val="center"/>
          </w:tcPr>
          <w:p w14:paraId="5F0CE6FC" w14:textId="0E896191" w:rsidR="00790AE3" w:rsidRDefault="00546F94" w:rsidP="00E2296B">
            <w:pPr>
              <w:spacing w:after="40"/>
              <w:rPr>
                <w:rFonts w:ascii="Arial" w:hAnsi="Arial" w:cs="Arial"/>
                <w:sz w:val="20"/>
                <w:szCs w:val="20"/>
              </w:rPr>
            </w:pPr>
            <w:r>
              <w:rPr>
                <w:rFonts w:ascii="Arial" w:hAnsi="Arial" w:cs="Arial"/>
                <w:sz w:val="20"/>
                <w:szCs w:val="20"/>
              </w:rPr>
              <w:t>G</w:t>
            </w:r>
          </w:p>
        </w:tc>
        <w:tc>
          <w:tcPr>
            <w:tcW w:w="3240" w:type="dxa"/>
            <w:vAlign w:val="center"/>
          </w:tcPr>
          <w:p w14:paraId="0D0632E2" w14:textId="77777777" w:rsidR="00790AE3" w:rsidRDefault="00790AE3" w:rsidP="00E2296B">
            <w:pPr>
              <w:spacing w:after="40"/>
              <w:rPr>
                <w:rFonts w:ascii="Arial" w:hAnsi="Arial" w:cs="Arial"/>
                <w:sz w:val="20"/>
                <w:szCs w:val="20"/>
              </w:rPr>
            </w:pPr>
            <w:r>
              <w:rPr>
                <w:rFonts w:ascii="Arial" w:hAnsi="Arial" w:cs="Arial"/>
                <w:sz w:val="20"/>
                <w:szCs w:val="20"/>
              </w:rPr>
              <w:t>Application Threshold Checklist</w:t>
            </w:r>
          </w:p>
        </w:tc>
        <w:tc>
          <w:tcPr>
            <w:tcW w:w="2592" w:type="dxa"/>
            <w:vAlign w:val="center"/>
          </w:tcPr>
          <w:p w14:paraId="41DAB9B4" w14:textId="746CA239" w:rsidR="00790AE3" w:rsidRDefault="00C134C5" w:rsidP="00E2296B">
            <w:pPr>
              <w:spacing w:after="40"/>
              <w:rPr>
                <w:rFonts w:ascii="Arial" w:hAnsi="Arial" w:cs="Arial"/>
                <w:sz w:val="20"/>
                <w:szCs w:val="20"/>
              </w:rPr>
            </w:pPr>
            <w:r>
              <w:rPr>
                <w:rFonts w:ascii="Arial" w:hAnsi="Arial" w:cs="Arial"/>
                <w:sz w:val="20"/>
                <w:szCs w:val="20"/>
              </w:rPr>
              <w:t>Complete checklist and upload the required documents.</w:t>
            </w:r>
            <w:r w:rsidR="00790AE3">
              <w:rPr>
                <w:rFonts w:ascii="Arial" w:hAnsi="Arial" w:cs="Arial"/>
                <w:sz w:val="20"/>
                <w:szCs w:val="20"/>
              </w:rPr>
              <w:t xml:space="preserve"> </w:t>
            </w:r>
          </w:p>
        </w:tc>
        <w:tc>
          <w:tcPr>
            <w:tcW w:w="2520" w:type="dxa"/>
            <w:vAlign w:val="center"/>
          </w:tcPr>
          <w:p w14:paraId="7F1311AB" w14:textId="341166E3" w:rsidR="00790AE3" w:rsidRDefault="00790AE3" w:rsidP="00E2296B">
            <w:pPr>
              <w:spacing w:after="40"/>
              <w:rPr>
                <w:rFonts w:ascii="Arial" w:hAnsi="Arial" w:cs="Arial"/>
                <w:sz w:val="20"/>
                <w:szCs w:val="20"/>
              </w:rPr>
            </w:pPr>
            <w:r>
              <w:rPr>
                <w:rFonts w:ascii="Arial" w:hAnsi="Arial" w:cs="Arial"/>
                <w:sz w:val="20"/>
                <w:szCs w:val="20"/>
              </w:rPr>
              <w:t xml:space="preserve">Fill out in </w:t>
            </w:r>
            <w:proofErr w:type="spellStart"/>
            <w:r w:rsidR="008644D7">
              <w:rPr>
                <w:rFonts w:ascii="Arial" w:hAnsi="Arial" w:cs="Arial"/>
                <w:sz w:val="20"/>
                <w:szCs w:val="20"/>
              </w:rPr>
              <w:t>P</w:t>
            </w:r>
            <w:r>
              <w:rPr>
                <w:rFonts w:ascii="Arial" w:hAnsi="Arial" w:cs="Arial"/>
                <w:sz w:val="20"/>
                <w:szCs w:val="20"/>
              </w:rPr>
              <w:t>artner</w:t>
            </w:r>
            <w:r w:rsidR="00514BA6">
              <w:rPr>
                <w:rFonts w:ascii="Arial" w:hAnsi="Arial" w:cs="Arial"/>
                <w:sz w:val="20"/>
                <w:szCs w:val="20"/>
              </w:rPr>
              <w:t>G</w:t>
            </w:r>
            <w:r>
              <w:rPr>
                <w:rFonts w:ascii="Arial" w:hAnsi="Arial" w:cs="Arial"/>
                <w:sz w:val="20"/>
                <w:szCs w:val="20"/>
              </w:rPr>
              <w:t>rants</w:t>
            </w:r>
            <w:proofErr w:type="spellEnd"/>
            <w:r>
              <w:rPr>
                <w:rFonts w:ascii="Arial" w:hAnsi="Arial" w:cs="Arial"/>
                <w:sz w:val="20"/>
                <w:szCs w:val="20"/>
              </w:rPr>
              <w:t xml:space="preserve"> with items uploaded into form.</w:t>
            </w:r>
          </w:p>
        </w:tc>
      </w:tr>
    </w:tbl>
    <w:p w14:paraId="5C2AF64D" w14:textId="2FE082D3" w:rsidR="00790AE3" w:rsidRDefault="00790AE3" w:rsidP="00790AE3">
      <w:pPr>
        <w:rPr>
          <w:rFonts w:ascii="Arial" w:hAnsi="Arial" w:cs="Arial"/>
          <w:sz w:val="20"/>
          <w:szCs w:val="20"/>
        </w:rPr>
      </w:pPr>
    </w:p>
    <w:p w14:paraId="7737C45B" w14:textId="7D3760B0" w:rsidR="00790AE3" w:rsidRPr="00C4692A" w:rsidRDefault="00C4692A" w:rsidP="00372053">
      <w:pPr>
        <w:spacing w:after="40"/>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Note: </w:t>
      </w:r>
      <w:r w:rsidR="00790AE3" w:rsidRPr="00C4692A">
        <w:rPr>
          <w:rFonts w:ascii="Arial" w:hAnsi="Arial" w:cs="Arial"/>
          <w:color w:val="2F5496" w:themeColor="accent1" w:themeShade="BF"/>
          <w:sz w:val="20"/>
          <w:szCs w:val="20"/>
        </w:rPr>
        <w:t xml:space="preserve">For the </w:t>
      </w:r>
      <w:r w:rsidR="00E96376" w:rsidRPr="00C4692A">
        <w:rPr>
          <w:rFonts w:ascii="Arial" w:hAnsi="Arial" w:cs="Arial"/>
          <w:color w:val="2F5496" w:themeColor="accent1" w:themeShade="BF"/>
          <w:sz w:val="20"/>
          <w:szCs w:val="20"/>
        </w:rPr>
        <w:t>RFGA</w:t>
      </w:r>
      <w:r w:rsidR="00790AE3" w:rsidRPr="00C4692A">
        <w:rPr>
          <w:rFonts w:ascii="Arial" w:hAnsi="Arial" w:cs="Arial"/>
          <w:color w:val="2F5496" w:themeColor="accent1" w:themeShade="BF"/>
          <w:sz w:val="20"/>
          <w:szCs w:val="20"/>
        </w:rPr>
        <w:t xml:space="preserve"> Application, the following information must be submitted by </w:t>
      </w:r>
      <w:r w:rsidR="00790AE3" w:rsidRPr="00FC5352">
        <w:rPr>
          <w:rFonts w:ascii="Arial" w:hAnsi="Arial" w:cs="Arial"/>
          <w:b/>
          <w:bCs/>
          <w:color w:val="2F5496" w:themeColor="accent1" w:themeShade="BF"/>
          <w:sz w:val="20"/>
          <w:szCs w:val="20"/>
        </w:rPr>
        <w:t xml:space="preserve">3pm on </w:t>
      </w:r>
      <w:r w:rsidR="0065144B">
        <w:rPr>
          <w:rFonts w:ascii="Arial" w:hAnsi="Arial" w:cs="Arial"/>
          <w:b/>
          <w:bCs/>
          <w:color w:val="2F5496" w:themeColor="accent1" w:themeShade="BF"/>
          <w:sz w:val="20"/>
          <w:szCs w:val="20"/>
        </w:rPr>
        <w:t>June 15</w:t>
      </w:r>
      <w:bookmarkStart w:id="11" w:name="_GoBack"/>
      <w:bookmarkEnd w:id="11"/>
      <w:r w:rsidR="00790AE3" w:rsidRPr="00FC5352">
        <w:rPr>
          <w:rFonts w:ascii="Arial" w:hAnsi="Arial" w:cs="Arial"/>
          <w:b/>
          <w:bCs/>
          <w:color w:val="2F5496" w:themeColor="accent1" w:themeShade="BF"/>
          <w:sz w:val="20"/>
          <w:szCs w:val="20"/>
        </w:rPr>
        <w:t>, 2020</w:t>
      </w:r>
      <w:r w:rsidR="00372053" w:rsidRPr="00FC5352">
        <w:rPr>
          <w:rFonts w:ascii="Arial" w:hAnsi="Arial" w:cs="Arial"/>
          <w:b/>
          <w:bCs/>
          <w:color w:val="2F5496" w:themeColor="accent1" w:themeShade="BF"/>
          <w:sz w:val="20"/>
          <w:szCs w:val="20"/>
        </w:rPr>
        <w:t>:</w:t>
      </w:r>
    </w:p>
    <w:tbl>
      <w:tblPr>
        <w:tblStyle w:val="TableGrid"/>
        <w:tblW w:w="0" w:type="auto"/>
        <w:tblLook w:val="04A0" w:firstRow="1" w:lastRow="0" w:firstColumn="1" w:lastColumn="0" w:noHBand="0" w:noVBand="1"/>
      </w:tblPr>
      <w:tblGrid>
        <w:gridCol w:w="939"/>
        <w:gridCol w:w="2566"/>
        <w:gridCol w:w="3266"/>
        <w:gridCol w:w="2515"/>
      </w:tblGrid>
      <w:tr w:rsidR="00790AE3" w:rsidRPr="00A13B50" w14:paraId="57440563" w14:textId="77777777" w:rsidTr="00905E9E">
        <w:tc>
          <w:tcPr>
            <w:tcW w:w="939" w:type="dxa"/>
          </w:tcPr>
          <w:p w14:paraId="3174D5D7" w14:textId="77777777" w:rsidR="00790AE3" w:rsidRPr="00363C7C" w:rsidRDefault="00790AE3" w:rsidP="00E2296B">
            <w:pPr>
              <w:spacing w:after="40"/>
              <w:rPr>
                <w:rFonts w:ascii="Arial" w:hAnsi="Arial" w:cs="Arial"/>
                <w:b/>
                <w:sz w:val="20"/>
                <w:szCs w:val="20"/>
              </w:rPr>
            </w:pPr>
            <w:bookmarkStart w:id="12" w:name="_Hlk28867787"/>
            <w:r w:rsidRPr="00363C7C">
              <w:rPr>
                <w:rFonts w:ascii="Arial" w:hAnsi="Arial" w:cs="Arial"/>
                <w:b/>
                <w:sz w:val="20"/>
                <w:szCs w:val="20"/>
              </w:rPr>
              <w:t>Section No.</w:t>
            </w:r>
          </w:p>
        </w:tc>
        <w:tc>
          <w:tcPr>
            <w:tcW w:w="2566" w:type="dxa"/>
          </w:tcPr>
          <w:p w14:paraId="6A3C5977"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Item/Document</w:t>
            </w:r>
          </w:p>
        </w:tc>
        <w:tc>
          <w:tcPr>
            <w:tcW w:w="3266" w:type="dxa"/>
          </w:tcPr>
          <w:p w14:paraId="28412B8F"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Instructions</w:t>
            </w:r>
          </w:p>
        </w:tc>
        <w:tc>
          <w:tcPr>
            <w:tcW w:w="2515" w:type="dxa"/>
          </w:tcPr>
          <w:p w14:paraId="6730D40E"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How to Submit</w:t>
            </w:r>
          </w:p>
        </w:tc>
      </w:tr>
      <w:tr w:rsidR="00790AE3" w14:paraId="27CC0B5C" w14:textId="77777777" w:rsidTr="00905E9E">
        <w:tc>
          <w:tcPr>
            <w:tcW w:w="939" w:type="dxa"/>
            <w:vAlign w:val="center"/>
          </w:tcPr>
          <w:p w14:paraId="678F7ACF" w14:textId="77777777" w:rsidR="00790AE3" w:rsidRDefault="00790AE3" w:rsidP="00E2296B">
            <w:pPr>
              <w:spacing w:after="40"/>
              <w:rPr>
                <w:rFonts w:ascii="Arial" w:hAnsi="Arial" w:cs="Arial"/>
                <w:sz w:val="20"/>
                <w:szCs w:val="20"/>
              </w:rPr>
            </w:pPr>
            <w:r>
              <w:rPr>
                <w:rFonts w:ascii="Arial" w:hAnsi="Arial" w:cs="Arial"/>
                <w:sz w:val="20"/>
                <w:szCs w:val="20"/>
              </w:rPr>
              <w:t>A</w:t>
            </w:r>
          </w:p>
        </w:tc>
        <w:tc>
          <w:tcPr>
            <w:tcW w:w="2566" w:type="dxa"/>
            <w:vAlign w:val="center"/>
          </w:tcPr>
          <w:p w14:paraId="06673ADC" w14:textId="77777777" w:rsidR="00790AE3" w:rsidRDefault="00790AE3" w:rsidP="00E2296B">
            <w:pPr>
              <w:spacing w:after="40"/>
              <w:rPr>
                <w:rFonts w:ascii="Arial" w:hAnsi="Arial" w:cs="Arial"/>
                <w:sz w:val="20"/>
                <w:szCs w:val="20"/>
              </w:rPr>
            </w:pPr>
            <w:r>
              <w:rPr>
                <w:rFonts w:ascii="Arial" w:hAnsi="Arial" w:cs="Arial"/>
                <w:sz w:val="20"/>
                <w:szCs w:val="20"/>
              </w:rPr>
              <w:t>Offer Sheet</w:t>
            </w:r>
          </w:p>
        </w:tc>
        <w:tc>
          <w:tcPr>
            <w:tcW w:w="3266" w:type="dxa"/>
            <w:vAlign w:val="center"/>
          </w:tcPr>
          <w:p w14:paraId="4149AD5D" w14:textId="3E333EE2" w:rsidR="00790AE3" w:rsidRDefault="008644D7" w:rsidP="00E2296B">
            <w:pPr>
              <w:spacing w:after="40"/>
              <w:rPr>
                <w:rFonts w:ascii="Arial" w:hAnsi="Arial" w:cs="Arial"/>
                <w:sz w:val="20"/>
                <w:szCs w:val="20"/>
              </w:rPr>
            </w:pPr>
            <w:r>
              <w:rPr>
                <w:rFonts w:ascii="Arial" w:hAnsi="Arial" w:cs="Arial"/>
                <w:sz w:val="20"/>
                <w:szCs w:val="20"/>
              </w:rPr>
              <w:t>R</w:t>
            </w:r>
            <w:r w:rsidR="00790AE3">
              <w:rPr>
                <w:rFonts w:ascii="Arial" w:hAnsi="Arial" w:cs="Arial"/>
                <w:sz w:val="20"/>
                <w:szCs w:val="20"/>
              </w:rPr>
              <w:t>eview, sign and scan</w:t>
            </w:r>
            <w:r>
              <w:rPr>
                <w:rFonts w:ascii="Arial" w:hAnsi="Arial" w:cs="Arial"/>
                <w:sz w:val="20"/>
                <w:szCs w:val="20"/>
              </w:rPr>
              <w:t xml:space="preserve"> signed document</w:t>
            </w:r>
          </w:p>
        </w:tc>
        <w:tc>
          <w:tcPr>
            <w:tcW w:w="2515" w:type="dxa"/>
            <w:vAlign w:val="center"/>
          </w:tcPr>
          <w:p w14:paraId="428C9F67" w14:textId="1AA4D0F5" w:rsidR="00790AE3" w:rsidRDefault="00790AE3" w:rsidP="00E2296B">
            <w:pPr>
              <w:spacing w:after="40"/>
              <w:rPr>
                <w:rFonts w:ascii="Arial" w:hAnsi="Arial" w:cs="Arial"/>
                <w:sz w:val="20"/>
                <w:szCs w:val="20"/>
              </w:rPr>
            </w:pPr>
            <w:r>
              <w:rPr>
                <w:rFonts w:ascii="Arial" w:hAnsi="Arial" w:cs="Arial"/>
                <w:sz w:val="20"/>
                <w:szCs w:val="20"/>
              </w:rPr>
              <w:t xml:space="preserve">Upload into </w:t>
            </w:r>
            <w:proofErr w:type="spellStart"/>
            <w:r>
              <w:rPr>
                <w:rFonts w:ascii="Arial" w:hAnsi="Arial" w:cs="Arial"/>
                <w:sz w:val="20"/>
                <w:szCs w:val="20"/>
              </w:rPr>
              <w:t>Partner</w:t>
            </w:r>
            <w:r w:rsidR="00BB3ED3">
              <w:rPr>
                <w:rFonts w:ascii="Arial" w:hAnsi="Arial" w:cs="Arial"/>
                <w:sz w:val="20"/>
                <w:szCs w:val="20"/>
              </w:rPr>
              <w:t>G</w:t>
            </w:r>
            <w:r>
              <w:rPr>
                <w:rFonts w:ascii="Arial" w:hAnsi="Arial" w:cs="Arial"/>
                <w:sz w:val="20"/>
                <w:szCs w:val="20"/>
              </w:rPr>
              <w:t>rants</w:t>
            </w:r>
            <w:proofErr w:type="spellEnd"/>
          </w:p>
        </w:tc>
      </w:tr>
      <w:tr w:rsidR="00790AE3" w14:paraId="4054A33B" w14:textId="77777777" w:rsidTr="00905E9E">
        <w:tc>
          <w:tcPr>
            <w:tcW w:w="939" w:type="dxa"/>
            <w:vAlign w:val="center"/>
          </w:tcPr>
          <w:p w14:paraId="59DC9333" w14:textId="6B1A9508" w:rsidR="00790AE3" w:rsidRDefault="00956C8F" w:rsidP="00E2296B">
            <w:pPr>
              <w:spacing w:after="40"/>
              <w:rPr>
                <w:rFonts w:ascii="Arial" w:hAnsi="Arial" w:cs="Arial"/>
                <w:sz w:val="20"/>
                <w:szCs w:val="20"/>
              </w:rPr>
            </w:pPr>
            <w:r>
              <w:rPr>
                <w:rFonts w:ascii="Arial" w:hAnsi="Arial" w:cs="Arial"/>
                <w:sz w:val="20"/>
                <w:szCs w:val="20"/>
              </w:rPr>
              <w:t>F</w:t>
            </w:r>
          </w:p>
        </w:tc>
        <w:tc>
          <w:tcPr>
            <w:tcW w:w="2566" w:type="dxa"/>
            <w:vAlign w:val="center"/>
          </w:tcPr>
          <w:p w14:paraId="7E07F001" w14:textId="64BC2C6D" w:rsidR="00790AE3" w:rsidRDefault="00E96376" w:rsidP="00E2296B">
            <w:pPr>
              <w:spacing w:after="40"/>
              <w:rPr>
                <w:rFonts w:ascii="Arial" w:hAnsi="Arial" w:cs="Arial"/>
                <w:sz w:val="20"/>
                <w:szCs w:val="20"/>
              </w:rPr>
            </w:pPr>
            <w:r>
              <w:rPr>
                <w:rFonts w:ascii="Arial" w:hAnsi="Arial" w:cs="Arial"/>
                <w:sz w:val="20"/>
                <w:szCs w:val="20"/>
              </w:rPr>
              <w:t>RFGA</w:t>
            </w:r>
            <w:r w:rsidR="00790AE3">
              <w:rPr>
                <w:rFonts w:ascii="Arial" w:hAnsi="Arial" w:cs="Arial"/>
                <w:sz w:val="20"/>
                <w:szCs w:val="20"/>
              </w:rPr>
              <w:t xml:space="preserve"> </w:t>
            </w:r>
            <w:r w:rsidR="00A646E1">
              <w:rPr>
                <w:rFonts w:ascii="Arial" w:hAnsi="Arial" w:cs="Arial"/>
                <w:sz w:val="20"/>
                <w:szCs w:val="20"/>
              </w:rPr>
              <w:t>Application</w:t>
            </w:r>
          </w:p>
        </w:tc>
        <w:tc>
          <w:tcPr>
            <w:tcW w:w="3266" w:type="dxa"/>
            <w:vAlign w:val="center"/>
          </w:tcPr>
          <w:p w14:paraId="412F39D7" w14:textId="22014B5C" w:rsidR="005B6FDB" w:rsidRDefault="008644D7" w:rsidP="00E2296B">
            <w:pPr>
              <w:spacing w:after="40"/>
              <w:rPr>
                <w:rFonts w:ascii="Arial" w:hAnsi="Arial" w:cs="Arial"/>
                <w:sz w:val="20"/>
                <w:szCs w:val="20"/>
              </w:rPr>
            </w:pPr>
            <w:r>
              <w:rPr>
                <w:rFonts w:ascii="Arial" w:hAnsi="Arial" w:cs="Arial"/>
                <w:sz w:val="20"/>
                <w:szCs w:val="20"/>
              </w:rPr>
              <w:t>Complete</w:t>
            </w:r>
            <w:r w:rsidR="0003062C">
              <w:rPr>
                <w:rFonts w:ascii="Arial" w:hAnsi="Arial" w:cs="Arial"/>
                <w:sz w:val="20"/>
                <w:szCs w:val="20"/>
              </w:rPr>
              <w:t xml:space="preserve"> in</w:t>
            </w:r>
            <w:r w:rsidR="00790AE3">
              <w:rPr>
                <w:rFonts w:ascii="Arial" w:hAnsi="Arial" w:cs="Arial"/>
                <w:sz w:val="20"/>
                <w:szCs w:val="20"/>
              </w:rPr>
              <w:t xml:space="preserve"> Word</w:t>
            </w:r>
            <w:r w:rsidR="00905E9E">
              <w:rPr>
                <w:rFonts w:ascii="Arial" w:hAnsi="Arial" w:cs="Arial"/>
                <w:sz w:val="20"/>
                <w:szCs w:val="20"/>
              </w:rPr>
              <w:t xml:space="preserve"> template provided</w:t>
            </w:r>
          </w:p>
          <w:p w14:paraId="118F4676" w14:textId="3E083A89" w:rsidR="00790AE3" w:rsidRDefault="005B6FDB" w:rsidP="00E2296B">
            <w:pPr>
              <w:spacing w:after="40"/>
              <w:rPr>
                <w:rFonts w:ascii="Arial" w:hAnsi="Arial" w:cs="Arial"/>
                <w:sz w:val="20"/>
                <w:szCs w:val="20"/>
              </w:rPr>
            </w:pPr>
            <w:r>
              <w:rPr>
                <w:rFonts w:ascii="Arial" w:hAnsi="Arial" w:cs="Arial"/>
                <w:sz w:val="20"/>
                <w:szCs w:val="20"/>
              </w:rPr>
              <w:t>S</w:t>
            </w:r>
            <w:r w:rsidR="00790AE3">
              <w:rPr>
                <w:rFonts w:ascii="Arial" w:hAnsi="Arial" w:cs="Arial"/>
                <w:sz w:val="20"/>
                <w:szCs w:val="20"/>
              </w:rPr>
              <w:t>ave as a PDF</w:t>
            </w:r>
          </w:p>
        </w:tc>
        <w:tc>
          <w:tcPr>
            <w:tcW w:w="2515" w:type="dxa"/>
            <w:vAlign w:val="center"/>
          </w:tcPr>
          <w:p w14:paraId="408EC627" w14:textId="3A7EDAFE" w:rsidR="00790AE3" w:rsidRDefault="008644D7" w:rsidP="00E2296B">
            <w:pPr>
              <w:spacing w:after="40"/>
              <w:rPr>
                <w:rFonts w:ascii="Arial" w:hAnsi="Arial" w:cs="Arial"/>
                <w:sz w:val="20"/>
                <w:szCs w:val="20"/>
              </w:rPr>
            </w:pPr>
            <w:r>
              <w:rPr>
                <w:rFonts w:ascii="Arial" w:hAnsi="Arial" w:cs="Arial"/>
                <w:sz w:val="20"/>
                <w:szCs w:val="20"/>
              </w:rPr>
              <w:t xml:space="preserve">Upload into </w:t>
            </w:r>
            <w:proofErr w:type="spellStart"/>
            <w:r>
              <w:rPr>
                <w:rFonts w:ascii="Arial" w:hAnsi="Arial" w:cs="Arial"/>
                <w:sz w:val="20"/>
                <w:szCs w:val="20"/>
              </w:rPr>
              <w:t>Partner</w:t>
            </w:r>
            <w:r w:rsidR="00BB3ED3">
              <w:rPr>
                <w:rFonts w:ascii="Arial" w:hAnsi="Arial" w:cs="Arial"/>
                <w:sz w:val="20"/>
                <w:szCs w:val="20"/>
              </w:rPr>
              <w:t>G</w:t>
            </w:r>
            <w:r>
              <w:rPr>
                <w:rFonts w:ascii="Arial" w:hAnsi="Arial" w:cs="Arial"/>
                <w:sz w:val="20"/>
                <w:szCs w:val="20"/>
              </w:rPr>
              <w:t>rants</w:t>
            </w:r>
            <w:proofErr w:type="spellEnd"/>
            <w:r w:rsidR="00C4692A">
              <w:rPr>
                <w:rFonts w:ascii="Arial" w:hAnsi="Arial" w:cs="Arial"/>
                <w:sz w:val="20"/>
                <w:szCs w:val="20"/>
              </w:rPr>
              <w:t xml:space="preserve"> as well as </w:t>
            </w:r>
            <w:r w:rsidR="00C4692A">
              <w:rPr>
                <w:rFonts w:ascii="Arial" w:hAnsi="Arial" w:cs="Arial"/>
                <w:sz w:val="20"/>
                <w:szCs w:val="20"/>
              </w:rPr>
              <w:lastRenderedPageBreak/>
              <w:t>any Application Attachments</w:t>
            </w:r>
          </w:p>
        </w:tc>
      </w:tr>
      <w:tr w:rsidR="00790AE3" w14:paraId="7DBECBD4" w14:textId="77777777" w:rsidTr="00905E9E">
        <w:tc>
          <w:tcPr>
            <w:tcW w:w="939" w:type="dxa"/>
            <w:vAlign w:val="center"/>
          </w:tcPr>
          <w:p w14:paraId="0A06D8D7" w14:textId="4A8D8FE1" w:rsidR="00790AE3" w:rsidRDefault="00546F94" w:rsidP="00E2296B">
            <w:pPr>
              <w:spacing w:after="40"/>
              <w:rPr>
                <w:rFonts w:ascii="Arial" w:hAnsi="Arial" w:cs="Arial"/>
                <w:sz w:val="20"/>
                <w:szCs w:val="20"/>
              </w:rPr>
            </w:pPr>
            <w:r>
              <w:rPr>
                <w:rFonts w:ascii="Arial" w:hAnsi="Arial" w:cs="Arial"/>
                <w:sz w:val="20"/>
                <w:szCs w:val="20"/>
              </w:rPr>
              <w:lastRenderedPageBreak/>
              <w:t>I</w:t>
            </w:r>
          </w:p>
        </w:tc>
        <w:tc>
          <w:tcPr>
            <w:tcW w:w="2566" w:type="dxa"/>
            <w:vAlign w:val="center"/>
          </w:tcPr>
          <w:p w14:paraId="43B971BE" w14:textId="77777777" w:rsidR="00790AE3" w:rsidRDefault="00790AE3" w:rsidP="00E2296B">
            <w:pPr>
              <w:spacing w:after="40"/>
              <w:rPr>
                <w:rFonts w:ascii="Arial" w:hAnsi="Arial" w:cs="Arial"/>
                <w:sz w:val="20"/>
                <w:szCs w:val="20"/>
              </w:rPr>
            </w:pPr>
            <w:r>
              <w:rPr>
                <w:rFonts w:ascii="Arial" w:hAnsi="Arial" w:cs="Arial"/>
                <w:sz w:val="20"/>
                <w:szCs w:val="20"/>
              </w:rPr>
              <w:t>Program Budget and Funding Summary</w:t>
            </w:r>
          </w:p>
        </w:tc>
        <w:tc>
          <w:tcPr>
            <w:tcW w:w="3266" w:type="dxa"/>
            <w:vAlign w:val="center"/>
          </w:tcPr>
          <w:p w14:paraId="77F2B016" w14:textId="77777777" w:rsidR="00905E9E" w:rsidRDefault="008644D7" w:rsidP="00E2296B">
            <w:pPr>
              <w:spacing w:after="40"/>
              <w:rPr>
                <w:rFonts w:ascii="Arial" w:hAnsi="Arial" w:cs="Arial"/>
                <w:sz w:val="20"/>
                <w:szCs w:val="20"/>
              </w:rPr>
            </w:pPr>
            <w:r>
              <w:rPr>
                <w:rFonts w:ascii="Arial" w:hAnsi="Arial" w:cs="Arial"/>
                <w:sz w:val="20"/>
                <w:szCs w:val="20"/>
              </w:rPr>
              <w:t>C</w:t>
            </w:r>
            <w:r w:rsidR="00790AE3">
              <w:rPr>
                <w:rFonts w:ascii="Arial" w:hAnsi="Arial" w:cs="Arial"/>
                <w:sz w:val="20"/>
                <w:szCs w:val="20"/>
              </w:rPr>
              <w:t xml:space="preserve">omplete in </w:t>
            </w:r>
            <w:r w:rsidR="0003062C">
              <w:rPr>
                <w:rFonts w:ascii="Arial" w:hAnsi="Arial" w:cs="Arial"/>
                <w:sz w:val="20"/>
                <w:szCs w:val="20"/>
              </w:rPr>
              <w:t xml:space="preserve">Word </w:t>
            </w:r>
            <w:r w:rsidR="00905E9E">
              <w:rPr>
                <w:rFonts w:ascii="Arial" w:hAnsi="Arial" w:cs="Arial"/>
                <w:sz w:val="20"/>
                <w:szCs w:val="20"/>
              </w:rPr>
              <w:t>template provided</w:t>
            </w:r>
          </w:p>
          <w:p w14:paraId="22450776" w14:textId="07BA8CD5" w:rsidR="00905E9E" w:rsidRDefault="005B6FDB" w:rsidP="00E2296B">
            <w:pPr>
              <w:spacing w:after="40"/>
              <w:rPr>
                <w:rFonts w:ascii="Arial" w:hAnsi="Arial" w:cs="Arial"/>
                <w:sz w:val="20"/>
                <w:szCs w:val="20"/>
              </w:rPr>
            </w:pPr>
            <w:r>
              <w:rPr>
                <w:rFonts w:ascii="Arial" w:hAnsi="Arial" w:cs="Arial"/>
                <w:sz w:val="20"/>
                <w:szCs w:val="20"/>
              </w:rPr>
              <w:t>D</w:t>
            </w:r>
            <w:r w:rsidR="0003062C">
              <w:rPr>
                <w:rFonts w:ascii="Arial" w:hAnsi="Arial" w:cs="Arial"/>
                <w:sz w:val="20"/>
                <w:szCs w:val="20"/>
              </w:rPr>
              <w:t>ouble click on the Excel charts within document to edit</w:t>
            </w:r>
          </w:p>
          <w:p w14:paraId="3C4D645C" w14:textId="1C0E2D18" w:rsidR="00790AE3" w:rsidRDefault="005B6FDB" w:rsidP="00E2296B">
            <w:pPr>
              <w:spacing w:after="40"/>
              <w:rPr>
                <w:rFonts w:ascii="Arial" w:hAnsi="Arial" w:cs="Arial"/>
                <w:sz w:val="20"/>
                <w:szCs w:val="20"/>
              </w:rPr>
            </w:pPr>
            <w:r>
              <w:rPr>
                <w:rFonts w:ascii="Arial" w:hAnsi="Arial" w:cs="Arial"/>
                <w:sz w:val="20"/>
                <w:szCs w:val="20"/>
              </w:rPr>
              <w:t>S</w:t>
            </w:r>
            <w:r w:rsidR="00790AE3">
              <w:rPr>
                <w:rFonts w:ascii="Arial" w:hAnsi="Arial" w:cs="Arial"/>
                <w:sz w:val="20"/>
                <w:szCs w:val="20"/>
              </w:rPr>
              <w:t>ave as PDF</w:t>
            </w:r>
          </w:p>
        </w:tc>
        <w:tc>
          <w:tcPr>
            <w:tcW w:w="2515" w:type="dxa"/>
            <w:vAlign w:val="center"/>
          </w:tcPr>
          <w:p w14:paraId="000FEB34" w14:textId="1D94B207" w:rsidR="00790AE3" w:rsidRDefault="008644D7" w:rsidP="00E2296B">
            <w:pPr>
              <w:spacing w:after="40"/>
              <w:rPr>
                <w:rFonts w:ascii="Arial" w:hAnsi="Arial" w:cs="Arial"/>
                <w:sz w:val="20"/>
                <w:szCs w:val="20"/>
              </w:rPr>
            </w:pPr>
            <w:r>
              <w:rPr>
                <w:rFonts w:ascii="Arial" w:hAnsi="Arial" w:cs="Arial"/>
                <w:sz w:val="20"/>
                <w:szCs w:val="20"/>
              </w:rPr>
              <w:t xml:space="preserve">Upload into </w:t>
            </w:r>
            <w:proofErr w:type="spellStart"/>
            <w:r>
              <w:rPr>
                <w:rFonts w:ascii="Arial" w:hAnsi="Arial" w:cs="Arial"/>
                <w:sz w:val="20"/>
                <w:szCs w:val="20"/>
              </w:rPr>
              <w:t>Partner</w:t>
            </w:r>
            <w:r w:rsidR="00BB3ED3">
              <w:rPr>
                <w:rFonts w:ascii="Arial" w:hAnsi="Arial" w:cs="Arial"/>
                <w:sz w:val="20"/>
                <w:szCs w:val="20"/>
              </w:rPr>
              <w:t>G</w:t>
            </w:r>
            <w:r>
              <w:rPr>
                <w:rFonts w:ascii="Arial" w:hAnsi="Arial" w:cs="Arial"/>
                <w:sz w:val="20"/>
                <w:szCs w:val="20"/>
              </w:rPr>
              <w:t>rants</w:t>
            </w:r>
            <w:proofErr w:type="spellEnd"/>
          </w:p>
        </w:tc>
      </w:tr>
      <w:tr w:rsidR="00790AE3" w14:paraId="76E46A3A" w14:textId="77777777" w:rsidTr="00905E9E">
        <w:tc>
          <w:tcPr>
            <w:tcW w:w="939" w:type="dxa"/>
            <w:vAlign w:val="center"/>
          </w:tcPr>
          <w:p w14:paraId="1B9E8F16" w14:textId="22C4827F" w:rsidR="00790AE3" w:rsidRPr="00C4692A" w:rsidRDefault="00546F94" w:rsidP="00E2296B">
            <w:pPr>
              <w:spacing w:after="40"/>
              <w:rPr>
                <w:rFonts w:ascii="Arial"/>
                <w:spacing w:val="-1"/>
                <w:sz w:val="20"/>
                <w:szCs w:val="20"/>
              </w:rPr>
            </w:pPr>
            <w:r>
              <w:rPr>
                <w:rFonts w:ascii="Arial"/>
                <w:spacing w:val="-1"/>
                <w:sz w:val="20"/>
                <w:szCs w:val="20"/>
              </w:rPr>
              <w:t>K</w:t>
            </w:r>
          </w:p>
        </w:tc>
        <w:tc>
          <w:tcPr>
            <w:tcW w:w="2566" w:type="dxa"/>
            <w:vAlign w:val="center"/>
          </w:tcPr>
          <w:p w14:paraId="2CE4050D" w14:textId="2AB68403" w:rsidR="00790AE3" w:rsidRPr="00C4692A" w:rsidRDefault="00790AE3" w:rsidP="00E2296B">
            <w:pPr>
              <w:spacing w:after="40"/>
              <w:rPr>
                <w:rFonts w:ascii="Arial" w:hAnsi="Arial" w:cs="Arial"/>
                <w:sz w:val="20"/>
                <w:szCs w:val="20"/>
              </w:rPr>
            </w:pPr>
            <w:r w:rsidRPr="00C4692A">
              <w:rPr>
                <w:rFonts w:ascii="Arial"/>
                <w:spacing w:val="-1"/>
                <w:sz w:val="20"/>
                <w:szCs w:val="20"/>
              </w:rPr>
              <w:t>E</w:t>
            </w:r>
            <w:r w:rsidR="00C043C2" w:rsidRPr="00C4692A">
              <w:rPr>
                <w:rFonts w:ascii="Arial"/>
                <w:spacing w:val="-1"/>
                <w:sz w:val="20"/>
                <w:szCs w:val="20"/>
              </w:rPr>
              <w:t xml:space="preserve">qual Employment/ Fair Housing Office Non-Discrimination Certification </w:t>
            </w:r>
          </w:p>
        </w:tc>
        <w:tc>
          <w:tcPr>
            <w:tcW w:w="3266" w:type="dxa"/>
            <w:vAlign w:val="center"/>
          </w:tcPr>
          <w:p w14:paraId="42A29731" w14:textId="46A02CED" w:rsidR="00790AE3" w:rsidRPr="00C4692A" w:rsidRDefault="008644D7" w:rsidP="00E2296B">
            <w:pPr>
              <w:spacing w:after="40"/>
              <w:rPr>
                <w:rFonts w:ascii="Arial" w:hAnsi="Arial" w:cs="Arial"/>
                <w:sz w:val="20"/>
                <w:szCs w:val="20"/>
              </w:rPr>
            </w:pPr>
            <w:r w:rsidRPr="00C4692A">
              <w:rPr>
                <w:rFonts w:ascii="Arial" w:hAnsi="Arial" w:cs="Arial"/>
                <w:sz w:val="20"/>
                <w:szCs w:val="20"/>
              </w:rPr>
              <w:t>Review, sign and scan signed document</w:t>
            </w:r>
          </w:p>
        </w:tc>
        <w:tc>
          <w:tcPr>
            <w:tcW w:w="2515" w:type="dxa"/>
            <w:vAlign w:val="center"/>
          </w:tcPr>
          <w:p w14:paraId="728F19F9" w14:textId="6C7E6F1D" w:rsidR="00790AE3" w:rsidRPr="00C4692A" w:rsidRDefault="008644D7" w:rsidP="00E2296B">
            <w:pPr>
              <w:spacing w:after="40"/>
              <w:rPr>
                <w:rFonts w:ascii="Arial" w:hAnsi="Arial" w:cs="Arial"/>
                <w:sz w:val="20"/>
                <w:szCs w:val="20"/>
              </w:rPr>
            </w:pPr>
            <w:r w:rsidRPr="00C4692A">
              <w:rPr>
                <w:rFonts w:ascii="Arial" w:hAnsi="Arial" w:cs="Arial"/>
                <w:sz w:val="20"/>
                <w:szCs w:val="20"/>
              </w:rPr>
              <w:t xml:space="preserve">Upload into </w:t>
            </w:r>
            <w:proofErr w:type="spellStart"/>
            <w:r w:rsidRPr="00C4692A">
              <w:rPr>
                <w:rFonts w:ascii="Arial" w:hAnsi="Arial" w:cs="Arial"/>
                <w:sz w:val="20"/>
                <w:szCs w:val="20"/>
              </w:rPr>
              <w:t>Partner</w:t>
            </w:r>
            <w:r w:rsidR="00BB3ED3" w:rsidRPr="00C4692A">
              <w:rPr>
                <w:rFonts w:ascii="Arial" w:hAnsi="Arial" w:cs="Arial"/>
                <w:sz w:val="20"/>
                <w:szCs w:val="20"/>
              </w:rPr>
              <w:t>G</w:t>
            </w:r>
            <w:r w:rsidRPr="00C4692A">
              <w:rPr>
                <w:rFonts w:ascii="Arial" w:hAnsi="Arial" w:cs="Arial"/>
                <w:sz w:val="20"/>
                <w:szCs w:val="20"/>
              </w:rPr>
              <w:t>rants</w:t>
            </w:r>
            <w:proofErr w:type="spellEnd"/>
          </w:p>
        </w:tc>
      </w:tr>
      <w:tr w:rsidR="00790AE3" w14:paraId="6EFE6FF4" w14:textId="77777777" w:rsidTr="00905E9E">
        <w:tc>
          <w:tcPr>
            <w:tcW w:w="939" w:type="dxa"/>
            <w:vAlign w:val="center"/>
          </w:tcPr>
          <w:p w14:paraId="33CC2E2E" w14:textId="0EF57D0E" w:rsidR="00790AE3" w:rsidRPr="00C4692A" w:rsidRDefault="00546F94" w:rsidP="00E2296B">
            <w:pPr>
              <w:spacing w:after="40"/>
              <w:rPr>
                <w:rFonts w:ascii="Arial"/>
                <w:spacing w:val="-1"/>
                <w:sz w:val="20"/>
                <w:szCs w:val="20"/>
              </w:rPr>
            </w:pPr>
            <w:r>
              <w:rPr>
                <w:rFonts w:ascii="Arial"/>
                <w:spacing w:val="-1"/>
                <w:sz w:val="20"/>
                <w:szCs w:val="20"/>
              </w:rPr>
              <w:t>L</w:t>
            </w:r>
          </w:p>
        </w:tc>
        <w:tc>
          <w:tcPr>
            <w:tcW w:w="2566" w:type="dxa"/>
            <w:vAlign w:val="center"/>
          </w:tcPr>
          <w:p w14:paraId="3B145EF9" w14:textId="426E190D" w:rsidR="00790AE3" w:rsidRPr="00C4692A" w:rsidRDefault="00C043C2" w:rsidP="00E2296B">
            <w:pPr>
              <w:spacing w:after="40"/>
              <w:rPr>
                <w:rFonts w:ascii="Arial"/>
                <w:spacing w:val="-1"/>
                <w:sz w:val="20"/>
                <w:szCs w:val="20"/>
              </w:rPr>
            </w:pPr>
            <w:r w:rsidRPr="00C4692A">
              <w:rPr>
                <w:rFonts w:ascii="Arial"/>
                <w:spacing w:val="-1"/>
                <w:sz w:val="20"/>
                <w:szCs w:val="20"/>
              </w:rPr>
              <w:t xml:space="preserve">Non-Suspension or Debarment Certification </w:t>
            </w:r>
          </w:p>
        </w:tc>
        <w:tc>
          <w:tcPr>
            <w:tcW w:w="3266" w:type="dxa"/>
            <w:vAlign w:val="center"/>
          </w:tcPr>
          <w:p w14:paraId="178C3C25" w14:textId="475DEDED" w:rsidR="00790AE3" w:rsidRPr="00C4692A" w:rsidRDefault="008644D7" w:rsidP="00E2296B">
            <w:pPr>
              <w:spacing w:after="40"/>
              <w:rPr>
                <w:rFonts w:ascii="Arial" w:hAnsi="Arial" w:cs="Arial"/>
                <w:sz w:val="20"/>
                <w:szCs w:val="20"/>
              </w:rPr>
            </w:pPr>
            <w:r w:rsidRPr="00C4692A">
              <w:rPr>
                <w:rFonts w:ascii="Arial" w:hAnsi="Arial" w:cs="Arial"/>
                <w:sz w:val="20"/>
                <w:szCs w:val="20"/>
              </w:rPr>
              <w:t>Review, sign and scan signed document</w:t>
            </w:r>
          </w:p>
        </w:tc>
        <w:tc>
          <w:tcPr>
            <w:tcW w:w="2515" w:type="dxa"/>
            <w:vAlign w:val="center"/>
          </w:tcPr>
          <w:p w14:paraId="79EC0811" w14:textId="49798AB2" w:rsidR="00790AE3" w:rsidRPr="00C4692A" w:rsidRDefault="008644D7" w:rsidP="00E2296B">
            <w:pPr>
              <w:spacing w:after="40"/>
              <w:rPr>
                <w:rFonts w:ascii="Arial" w:hAnsi="Arial" w:cs="Arial"/>
                <w:sz w:val="20"/>
                <w:szCs w:val="20"/>
              </w:rPr>
            </w:pPr>
            <w:r w:rsidRPr="00C4692A">
              <w:rPr>
                <w:rFonts w:ascii="Arial" w:hAnsi="Arial" w:cs="Arial"/>
                <w:sz w:val="20"/>
                <w:szCs w:val="20"/>
              </w:rPr>
              <w:t xml:space="preserve">Upload into </w:t>
            </w:r>
            <w:proofErr w:type="spellStart"/>
            <w:r w:rsidRPr="00C4692A">
              <w:rPr>
                <w:rFonts w:ascii="Arial" w:hAnsi="Arial" w:cs="Arial"/>
                <w:sz w:val="20"/>
                <w:szCs w:val="20"/>
              </w:rPr>
              <w:t>Partner</w:t>
            </w:r>
            <w:r w:rsidR="00BB3ED3" w:rsidRPr="00C4692A">
              <w:rPr>
                <w:rFonts w:ascii="Arial" w:hAnsi="Arial" w:cs="Arial"/>
                <w:sz w:val="20"/>
                <w:szCs w:val="20"/>
              </w:rPr>
              <w:t>G</w:t>
            </w:r>
            <w:r w:rsidRPr="00C4692A">
              <w:rPr>
                <w:rFonts w:ascii="Arial" w:hAnsi="Arial" w:cs="Arial"/>
                <w:sz w:val="20"/>
                <w:szCs w:val="20"/>
              </w:rPr>
              <w:t>rants</w:t>
            </w:r>
            <w:proofErr w:type="spellEnd"/>
          </w:p>
        </w:tc>
      </w:tr>
      <w:bookmarkEnd w:id="7"/>
      <w:bookmarkEnd w:id="12"/>
    </w:tbl>
    <w:p w14:paraId="7D5E46D7" w14:textId="77777777" w:rsidR="008B77B8" w:rsidRPr="008B77B8" w:rsidRDefault="008B77B8" w:rsidP="008B77B8">
      <w:pPr>
        <w:rPr>
          <w:rFonts w:ascii="Arial" w:hAnsi="Arial" w:cs="Arial"/>
          <w:b/>
          <w:color w:val="2F5496" w:themeColor="accent1" w:themeShade="BF"/>
          <w:sz w:val="20"/>
          <w:szCs w:val="20"/>
        </w:rPr>
      </w:pPr>
    </w:p>
    <w:p w14:paraId="26AE2290" w14:textId="1D37B66D" w:rsidR="00790AE3" w:rsidRPr="008644D7" w:rsidRDefault="00790AE3" w:rsidP="003B31BA">
      <w:pPr>
        <w:pStyle w:val="ListParagraph"/>
        <w:numPr>
          <w:ilvl w:val="0"/>
          <w:numId w:val="3"/>
        </w:numPr>
        <w:rPr>
          <w:rFonts w:ascii="Arial" w:hAnsi="Arial" w:cs="Arial"/>
          <w:b/>
          <w:color w:val="2F5496" w:themeColor="accent1" w:themeShade="BF"/>
          <w:sz w:val="20"/>
          <w:szCs w:val="20"/>
        </w:rPr>
      </w:pPr>
      <w:r w:rsidRPr="008644D7">
        <w:rPr>
          <w:rFonts w:ascii="Arial" w:hAnsi="Arial" w:cs="Arial"/>
          <w:b/>
          <w:color w:val="2F5496" w:themeColor="accent1" w:themeShade="BF"/>
          <w:sz w:val="20"/>
          <w:szCs w:val="20"/>
        </w:rPr>
        <w:t>Additional Information</w:t>
      </w:r>
    </w:p>
    <w:p w14:paraId="0170AD68" w14:textId="0D9DF3C6" w:rsidR="00790AE3" w:rsidRPr="00DF2F8D" w:rsidRDefault="00790AE3" w:rsidP="00790AE3">
      <w:pPr>
        <w:rPr>
          <w:rFonts w:ascii="Arial" w:hAnsi="Arial" w:cs="Arial"/>
          <w:sz w:val="20"/>
          <w:szCs w:val="20"/>
        </w:rPr>
      </w:pPr>
      <w:r w:rsidRPr="00DF2F8D">
        <w:rPr>
          <w:rFonts w:ascii="Arial" w:hAnsi="Arial" w:cs="Arial"/>
          <w:sz w:val="20"/>
          <w:szCs w:val="20"/>
        </w:rPr>
        <w:t xml:space="preserve">Proposal Acceptance Period:  All applications shall remain valid until award, negotiation, and execution of contracts as directed by the Austin City Council.  </w:t>
      </w:r>
      <w:r w:rsidRPr="00DF2F8D">
        <w:rPr>
          <w:rFonts w:ascii="Arial" w:hAnsi="Arial" w:cs="Arial"/>
          <w:sz w:val="20"/>
          <w:szCs w:val="20"/>
        </w:rPr>
        <w:br/>
      </w:r>
      <w:r w:rsidRPr="00DF2F8D">
        <w:rPr>
          <w:rFonts w:ascii="Arial" w:hAnsi="Arial" w:cs="Arial"/>
          <w:sz w:val="20"/>
          <w:szCs w:val="20"/>
        </w:rPr>
        <w:b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r w:rsidRPr="00DF2F8D">
        <w:rPr>
          <w:rFonts w:ascii="Arial" w:hAnsi="Arial" w:cs="Arial"/>
          <w:sz w:val="20"/>
          <w:szCs w:val="20"/>
        </w:rPr>
        <w:br/>
      </w:r>
      <w:r w:rsidRPr="00DF2F8D">
        <w:rPr>
          <w:rFonts w:ascii="Arial" w:hAnsi="Arial" w:cs="Arial"/>
          <w:sz w:val="20"/>
          <w:szCs w:val="20"/>
        </w:rPr>
        <w:br/>
        <w:t xml:space="preserve">Exceptions: </w:t>
      </w:r>
      <w:r w:rsidR="00E740E7">
        <w:rPr>
          <w:rFonts w:ascii="Arial" w:hAnsi="Arial" w:cs="Arial"/>
          <w:sz w:val="20"/>
          <w:szCs w:val="20"/>
        </w:rPr>
        <w:t>Be</w:t>
      </w:r>
      <w:r w:rsidRPr="00DF2F8D">
        <w:rPr>
          <w:rFonts w:ascii="Arial" w:hAnsi="Arial" w:cs="Arial"/>
          <w:sz w:val="20"/>
          <w:szCs w:val="20"/>
        </w:rPr>
        <w:t xml:space="preserve"> advised that exceptions to any portion of the Solicitation may jeopardize acceptance of the application.</w:t>
      </w:r>
      <w:r w:rsidRPr="00DF2F8D">
        <w:rPr>
          <w:rFonts w:ascii="Arial" w:hAnsi="Arial" w:cs="Arial"/>
          <w:sz w:val="20"/>
          <w:szCs w:val="20"/>
        </w:rPr>
        <w:br/>
      </w:r>
      <w:r w:rsidRPr="00DF2F8D">
        <w:rPr>
          <w:rFonts w:ascii="Arial" w:hAnsi="Arial" w:cs="Arial"/>
          <w:sz w:val="20"/>
          <w:szCs w:val="20"/>
        </w:rPr>
        <w:br/>
        <w:t xml:space="preserve">Application Preparation Costs:  All costs directly or indirectly related to </w:t>
      </w:r>
      <w:r w:rsidR="002009FB">
        <w:rPr>
          <w:rFonts w:ascii="Arial" w:hAnsi="Arial" w:cs="Arial"/>
          <w:sz w:val="20"/>
          <w:szCs w:val="20"/>
        </w:rPr>
        <w:t xml:space="preserve">the </w:t>
      </w:r>
      <w:r w:rsidRPr="00DF2F8D">
        <w:rPr>
          <w:rFonts w:ascii="Arial" w:hAnsi="Arial" w:cs="Arial"/>
          <w:sz w:val="20"/>
          <w:szCs w:val="20"/>
        </w:rPr>
        <w:t xml:space="preserve">preparation of a response to the </w:t>
      </w:r>
      <w:r w:rsidR="00E96376">
        <w:rPr>
          <w:rFonts w:ascii="Arial" w:hAnsi="Arial" w:cs="Arial"/>
          <w:sz w:val="20"/>
          <w:szCs w:val="20"/>
        </w:rPr>
        <w:t>RFGA</w:t>
      </w:r>
      <w:r w:rsidRPr="00DF2F8D">
        <w:rPr>
          <w:rFonts w:ascii="Arial" w:hAnsi="Arial" w:cs="Arial"/>
          <w:sz w:val="20"/>
          <w:szCs w:val="20"/>
        </w:rPr>
        <w:t xml:space="preserve"> or any oral presentation required to supplement or clarify an application </w:t>
      </w:r>
      <w:r w:rsidR="00CD0D01">
        <w:rPr>
          <w:rFonts w:ascii="Arial" w:hAnsi="Arial" w:cs="Arial"/>
          <w:sz w:val="20"/>
          <w:szCs w:val="20"/>
        </w:rPr>
        <w:t xml:space="preserve">that </w:t>
      </w:r>
      <w:r w:rsidRPr="00DF2F8D">
        <w:rPr>
          <w:rFonts w:ascii="Arial" w:hAnsi="Arial" w:cs="Arial"/>
          <w:sz w:val="20"/>
          <w:szCs w:val="20"/>
        </w:rPr>
        <w:t>may be required by the City shall be the sole responsibility of the Applicant.</w:t>
      </w:r>
    </w:p>
    <w:p w14:paraId="5AB92002" w14:textId="77777777" w:rsidR="00790AE3" w:rsidRDefault="00790AE3" w:rsidP="00790AE3">
      <w:pPr>
        <w:rPr>
          <w:rFonts w:ascii="Arial" w:hAnsi="Arial" w:cs="Arial"/>
          <w:sz w:val="20"/>
          <w:szCs w:val="20"/>
        </w:rPr>
      </w:pPr>
      <w:r w:rsidRPr="00DF2F8D">
        <w:rPr>
          <w:rFonts w:ascii="Arial" w:hAnsi="Arial" w:cs="Arial"/>
          <w:sz w:val="20"/>
          <w:szCs w:val="20"/>
        </w:rPr>
        <w:br/>
      </w:r>
      <w:r>
        <w:rPr>
          <w:rFonts w:ascii="Arial" w:hAnsi="Arial" w:cs="Arial"/>
          <w:sz w:val="20"/>
          <w:szCs w:val="20"/>
        </w:rPr>
        <w:t>Agreement</w:t>
      </w:r>
      <w:r w:rsidRPr="00DF2F8D">
        <w:rPr>
          <w:rFonts w:ascii="Arial" w:hAnsi="Arial" w:cs="Arial"/>
          <w:sz w:val="20"/>
          <w:szCs w:val="20"/>
        </w:rPr>
        <w:t xml:space="preserve"> Adjustments: The City of Austin reserves the right to adjust the Agreement amount or</w:t>
      </w:r>
      <w:r>
        <w:rPr>
          <w:rFonts w:ascii="Arial" w:hAnsi="Arial" w:cs="Arial"/>
          <w:sz w:val="20"/>
          <w:szCs w:val="20"/>
        </w:rPr>
        <w:t xml:space="preserve"> scope of work over the contract</w:t>
      </w:r>
      <w:r w:rsidRPr="00DF2F8D">
        <w:rPr>
          <w:rFonts w:ascii="Arial" w:hAnsi="Arial" w:cs="Arial"/>
          <w:sz w:val="20"/>
          <w:szCs w:val="20"/>
        </w:rPr>
        <w:t xml:space="preserve"> period based on community needs, Applicant’s ability to expend funds in a timely manner or any other factor.  When the City determines adjustments need to be made, the City will provide at least a 90-day notice to the Grantee.</w:t>
      </w:r>
    </w:p>
    <w:p w14:paraId="4EA90BB4" w14:textId="47BC0DDF" w:rsidR="00763536" w:rsidRPr="00F2200C" w:rsidRDefault="00763536" w:rsidP="009218DF">
      <w:pPr>
        <w:pStyle w:val="paragraph"/>
        <w:spacing w:before="0" w:beforeAutospacing="0" w:after="0" w:afterAutospacing="0"/>
        <w:textAlignment w:val="baseline"/>
        <w:rPr>
          <w:rFonts w:ascii="Arial" w:hAnsi="Arial" w:cs="Arial"/>
          <w:i/>
          <w:sz w:val="20"/>
          <w:szCs w:val="20"/>
        </w:rPr>
      </w:pPr>
    </w:p>
    <w:sectPr w:rsidR="00763536" w:rsidRPr="00F220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9C2F1" w14:textId="77777777" w:rsidR="00226593" w:rsidRDefault="00226593" w:rsidP="00A46D71">
      <w:pPr>
        <w:spacing w:after="0" w:line="240" w:lineRule="auto"/>
      </w:pPr>
      <w:r>
        <w:separator/>
      </w:r>
    </w:p>
  </w:endnote>
  <w:endnote w:type="continuationSeparator" w:id="0">
    <w:p w14:paraId="5FE175BA" w14:textId="77777777" w:rsidR="00226593" w:rsidRDefault="00226593" w:rsidP="00A46D71">
      <w:pPr>
        <w:spacing w:after="0" w:line="240" w:lineRule="auto"/>
      </w:pPr>
      <w:r>
        <w:continuationSeparator/>
      </w:r>
    </w:p>
  </w:endnote>
  <w:endnote w:type="continuationNotice" w:id="1">
    <w:p w14:paraId="0DDA1C41" w14:textId="77777777" w:rsidR="00226593" w:rsidRDefault="0022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D837" w14:textId="51B2909E" w:rsidR="00000065" w:rsidRDefault="00000065">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5A785FF1" w:rsidR="00000065" w:rsidRPr="00DF2F8D" w:rsidRDefault="00000065"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E</w:t>
            </w:r>
            <w:r w:rsidRPr="00DF2F8D">
              <w:rPr>
                <w:rFonts w:ascii="Arial" w:hAnsi="Arial" w:cs="Arial"/>
                <w:sz w:val="20"/>
                <w:szCs w:val="20"/>
              </w:rPr>
              <w:t xml:space="preserve"> –</w:t>
            </w:r>
            <w:r>
              <w:rPr>
                <w:rFonts w:ascii="Arial" w:hAnsi="Arial" w:cs="Arial"/>
                <w:sz w:val="20"/>
                <w:szCs w:val="20"/>
              </w:rPr>
              <w:t>RFGA Scope of Work</w:t>
            </w:r>
            <w:r w:rsidR="009F41DF">
              <w:rPr>
                <w:rFonts w:ascii="Arial" w:hAnsi="Arial" w:cs="Arial"/>
                <w:sz w:val="20"/>
                <w:szCs w:val="20"/>
              </w:rPr>
              <w:tab/>
            </w:r>
            <w:r w:rsidR="009F41DF">
              <w:rPr>
                <w:rFonts w:ascii="Arial" w:hAnsi="Arial" w:cs="Arial"/>
                <w:sz w:val="20"/>
                <w:szCs w:val="20"/>
              </w:rPr>
              <w:tab/>
            </w:r>
            <w:r w:rsidR="009F41DF">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69C4" w14:textId="77777777" w:rsidR="00226593" w:rsidRDefault="00226593" w:rsidP="00A46D71">
      <w:pPr>
        <w:spacing w:after="0" w:line="240" w:lineRule="auto"/>
      </w:pPr>
      <w:r>
        <w:separator/>
      </w:r>
    </w:p>
  </w:footnote>
  <w:footnote w:type="continuationSeparator" w:id="0">
    <w:p w14:paraId="6D26762E" w14:textId="77777777" w:rsidR="00226593" w:rsidRDefault="00226593" w:rsidP="00A46D71">
      <w:pPr>
        <w:spacing w:after="0" w:line="240" w:lineRule="auto"/>
      </w:pPr>
      <w:r>
        <w:continuationSeparator/>
      </w:r>
    </w:p>
  </w:footnote>
  <w:footnote w:type="continuationNotice" w:id="1">
    <w:p w14:paraId="072DC136" w14:textId="77777777" w:rsidR="00226593" w:rsidRDefault="00226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BEBA" w14:textId="0556F4B9" w:rsidR="00000065" w:rsidRDefault="00000065" w:rsidP="00372354">
    <w:pPr>
      <w:pStyle w:val="Header"/>
      <w:jc w:val="center"/>
      <w:rPr>
        <w:b/>
        <w:bCs/>
      </w:rPr>
    </w:pPr>
    <w:r w:rsidRPr="00334952">
      <w:rPr>
        <w:b/>
        <w:bCs/>
      </w:rPr>
      <w:t>RFGA-00</w:t>
    </w:r>
    <w:r w:rsidR="00B975EC">
      <w:rPr>
        <w:b/>
        <w:bCs/>
      </w:rPr>
      <w:t>4</w:t>
    </w:r>
    <w:r w:rsidRPr="00334952">
      <w:rPr>
        <w:b/>
        <w:bCs/>
      </w:rPr>
      <w:t>-</w:t>
    </w:r>
    <w:r w:rsidR="00B975EC">
      <w:rPr>
        <w:b/>
        <w:bCs/>
      </w:rPr>
      <w:t>Asian Pacific Islander Mental Health Services</w:t>
    </w:r>
    <w:r w:rsidR="005B6FDB">
      <w:rPr>
        <w:b/>
        <w:bCs/>
      </w:rPr>
      <w:t xml:space="preserve"> </w:t>
    </w:r>
    <w:r w:rsidR="000D3C9A">
      <w:rPr>
        <w:b/>
        <w:bCs/>
      </w:rPr>
      <w:t xml:space="preserve">– Rebid - </w:t>
    </w:r>
    <w:r w:rsidR="005B6FDB">
      <w:rPr>
        <w:b/>
        <w:bCs/>
      </w:rPr>
      <w:t>2020</w:t>
    </w:r>
    <w:r w:rsidRPr="00334952">
      <w:rPr>
        <w:b/>
        <w:bCs/>
      </w:rPr>
      <w:t>-NPS</w:t>
    </w:r>
  </w:p>
  <w:p w14:paraId="12C62864" w14:textId="3B94A1EF" w:rsidR="00000065" w:rsidRDefault="00B975EC" w:rsidP="00DD0697">
    <w:pPr>
      <w:pStyle w:val="Header"/>
      <w:jc w:val="center"/>
    </w:pPr>
    <w:r>
      <w:t>API Mental Health</w:t>
    </w:r>
    <w:r w:rsidR="00000065">
      <w:t xml:space="preser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7EB"/>
    <w:multiLevelType w:val="hybridMultilevel"/>
    <w:tmpl w:val="D4DCA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C31E5E"/>
    <w:multiLevelType w:val="hybridMultilevel"/>
    <w:tmpl w:val="4872B936"/>
    <w:lvl w:ilvl="0" w:tplc="054203CA">
      <w:start w:val="1"/>
      <w:numFmt w:val="decimal"/>
      <w:lvlText w:val="%1."/>
      <w:lvlJc w:val="left"/>
      <w:pPr>
        <w:ind w:left="720" w:hanging="360"/>
      </w:pPr>
    </w:lvl>
    <w:lvl w:ilvl="1" w:tplc="A7ACE5F4">
      <w:start w:val="1"/>
      <w:numFmt w:val="lowerLetter"/>
      <w:lvlText w:val="%2."/>
      <w:lvlJc w:val="left"/>
      <w:pPr>
        <w:ind w:left="1440" w:hanging="360"/>
      </w:pPr>
    </w:lvl>
    <w:lvl w:ilvl="2" w:tplc="466859F0">
      <w:start w:val="1"/>
      <w:numFmt w:val="lowerRoman"/>
      <w:lvlText w:val="%3."/>
      <w:lvlJc w:val="right"/>
      <w:pPr>
        <w:ind w:left="2160" w:hanging="180"/>
      </w:pPr>
    </w:lvl>
    <w:lvl w:ilvl="3" w:tplc="D64CDB36">
      <w:start w:val="1"/>
      <w:numFmt w:val="decimal"/>
      <w:lvlText w:val="%4."/>
      <w:lvlJc w:val="left"/>
      <w:pPr>
        <w:ind w:left="2880" w:hanging="360"/>
      </w:pPr>
    </w:lvl>
    <w:lvl w:ilvl="4" w:tplc="48461456">
      <w:start w:val="1"/>
      <w:numFmt w:val="lowerLetter"/>
      <w:lvlText w:val="%5."/>
      <w:lvlJc w:val="left"/>
      <w:pPr>
        <w:ind w:left="3600" w:hanging="360"/>
      </w:pPr>
    </w:lvl>
    <w:lvl w:ilvl="5" w:tplc="8820D812">
      <w:start w:val="1"/>
      <w:numFmt w:val="lowerRoman"/>
      <w:lvlText w:val="%6."/>
      <w:lvlJc w:val="right"/>
      <w:pPr>
        <w:ind w:left="4320" w:hanging="180"/>
      </w:pPr>
    </w:lvl>
    <w:lvl w:ilvl="6" w:tplc="E3745910">
      <w:start w:val="1"/>
      <w:numFmt w:val="decimal"/>
      <w:lvlText w:val="%7."/>
      <w:lvlJc w:val="left"/>
      <w:pPr>
        <w:ind w:left="5040" w:hanging="360"/>
      </w:pPr>
    </w:lvl>
    <w:lvl w:ilvl="7" w:tplc="2B582160">
      <w:start w:val="1"/>
      <w:numFmt w:val="lowerLetter"/>
      <w:lvlText w:val="%8."/>
      <w:lvlJc w:val="left"/>
      <w:pPr>
        <w:ind w:left="5760" w:hanging="360"/>
      </w:pPr>
    </w:lvl>
    <w:lvl w:ilvl="8" w:tplc="D00E376E">
      <w:start w:val="1"/>
      <w:numFmt w:val="lowerRoman"/>
      <w:lvlText w:val="%9."/>
      <w:lvlJc w:val="right"/>
      <w:pPr>
        <w:ind w:left="6480" w:hanging="180"/>
      </w:pPr>
    </w:lvl>
  </w:abstractNum>
  <w:abstractNum w:abstractNumId="2" w15:restartNumberingAfterBreak="0">
    <w:nsid w:val="1A0267AC"/>
    <w:multiLevelType w:val="hybridMultilevel"/>
    <w:tmpl w:val="E2D0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6FBE"/>
    <w:multiLevelType w:val="hybridMultilevel"/>
    <w:tmpl w:val="27EE5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764F1"/>
    <w:multiLevelType w:val="hybridMultilevel"/>
    <w:tmpl w:val="8438E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C4FE6"/>
    <w:multiLevelType w:val="multilevel"/>
    <w:tmpl w:val="C8ECAA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42041C4"/>
    <w:multiLevelType w:val="hybridMultilevel"/>
    <w:tmpl w:val="69F203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73DCE"/>
    <w:multiLevelType w:val="hybridMultilevel"/>
    <w:tmpl w:val="79E01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2"/>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qjGz9DD1a9Y0S22hcPOMAJVgGq0mTQyhAtGLWEvNFmbz10sg3WRCXq11JYQUPbW8WVIkfuS+edJyYFsAX7RFQ==" w:salt="Ag2/QDx7UAI0sp0G+eVtNg=="/>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BED"/>
    <w:rsid w:val="00001C65"/>
    <w:rsid w:val="00004BE7"/>
    <w:rsid w:val="00006CB8"/>
    <w:rsid w:val="0001314B"/>
    <w:rsid w:val="000133EB"/>
    <w:rsid w:val="00016A5F"/>
    <w:rsid w:val="0002188A"/>
    <w:rsid w:val="000224EC"/>
    <w:rsid w:val="0002318C"/>
    <w:rsid w:val="000234C9"/>
    <w:rsid w:val="000243B2"/>
    <w:rsid w:val="00025220"/>
    <w:rsid w:val="0003062C"/>
    <w:rsid w:val="00033DF3"/>
    <w:rsid w:val="00037A33"/>
    <w:rsid w:val="00040D7F"/>
    <w:rsid w:val="00043BB0"/>
    <w:rsid w:val="000451DE"/>
    <w:rsid w:val="0004693D"/>
    <w:rsid w:val="000479A2"/>
    <w:rsid w:val="00050A15"/>
    <w:rsid w:val="00051CB8"/>
    <w:rsid w:val="00051F1E"/>
    <w:rsid w:val="000542B8"/>
    <w:rsid w:val="00060168"/>
    <w:rsid w:val="000629C3"/>
    <w:rsid w:val="0006366D"/>
    <w:rsid w:val="000679FC"/>
    <w:rsid w:val="00071794"/>
    <w:rsid w:val="00074AE3"/>
    <w:rsid w:val="000841B8"/>
    <w:rsid w:val="00085D24"/>
    <w:rsid w:val="00087A6E"/>
    <w:rsid w:val="00087C7C"/>
    <w:rsid w:val="00091F69"/>
    <w:rsid w:val="00094025"/>
    <w:rsid w:val="000961E8"/>
    <w:rsid w:val="000A2D0D"/>
    <w:rsid w:val="000A6283"/>
    <w:rsid w:val="000B2B1D"/>
    <w:rsid w:val="000C3D95"/>
    <w:rsid w:val="000C58F9"/>
    <w:rsid w:val="000C7AAE"/>
    <w:rsid w:val="000D0F02"/>
    <w:rsid w:val="000D33FE"/>
    <w:rsid w:val="000D3C35"/>
    <w:rsid w:val="000D3C9A"/>
    <w:rsid w:val="000D48D9"/>
    <w:rsid w:val="000D4BD0"/>
    <w:rsid w:val="000D69CA"/>
    <w:rsid w:val="000E0187"/>
    <w:rsid w:val="000E324E"/>
    <w:rsid w:val="000F0DE2"/>
    <w:rsid w:val="000F3B08"/>
    <w:rsid w:val="000F59A5"/>
    <w:rsid w:val="000F6B34"/>
    <w:rsid w:val="000F6C88"/>
    <w:rsid w:val="000F6F57"/>
    <w:rsid w:val="00102020"/>
    <w:rsid w:val="001021E5"/>
    <w:rsid w:val="0010518B"/>
    <w:rsid w:val="00105EFD"/>
    <w:rsid w:val="00106913"/>
    <w:rsid w:val="00113687"/>
    <w:rsid w:val="00116840"/>
    <w:rsid w:val="00117890"/>
    <w:rsid w:val="00121BA6"/>
    <w:rsid w:val="0012652E"/>
    <w:rsid w:val="00130766"/>
    <w:rsid w:val="0013538F"/>
    <w:rsid w:val="0013798B"/>
    <w:rsid w:val="00137F0A"/>
    <w:rsid w:val="00144714"/>
    <w:rsid w:val="00147077"/>
    <w:rsid w:val="00147224"/>
    <w:rsid w:val="0015077A"/>
    <w:rsid w:val="001522F8"/>
    <w:rsid w:val="00152CC9"/>
    <w:rsid w:val="001540C8"/>
    <w:rsid w:val="00154530"/>
    <w:rsid w:val="00162331"/>
    <w:rsid w:val="00162530"/>
    <w:rsid w:val="00164409"/>
    <w:rsid w:val="00171E3F"/>
    <w:rsid w:val="0017208C"/>
    <w:rsid w:val="0017514A"/>
    <w:rsid w:val="0017752A"/>
    <w:rsid w:val="001838E5"/>
    <w:rsid w:val="00183C15"/>
    <w:rsid w:val="00184CEA"/>
    <w:rsid w:val="00186DD1"/>
    <w:rsid w:val="00190313"/>
    <w:rsid w:val="00192CE2"/>
    <w:rsid w:val="0019413F"/>
    <w:rsid w:val="00194BCD"/>
    <w:rsid w:val="001974EB"/>
    <w:rsid w:val="001A00E4"/>
    <w:rsid w:val="001A097E"/>
    <w:rsid w:val="001A6DBE"/>
    <w:rsid w:val="001A784E"/>
    <w:rsid w:val="001B0E8B"/>
    <w:rsid w:val="001B7215"/>
    <w:rsid w:val="001B7CBA"/>
    <w:rsid w:val="001C14CB"/>
    <w:rsid w:val="001D2400"/>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2208F"/>
    <w:rsid w:val="002236F9"/>
    <w:rsid w:val="00226593"/>
    <w:rsid w:val="00232088"/>
    <w:rsid w:val="002330F7"/>
    <w:rsid w:val="002451E8"/>
    <w:rsid w:val="00245D1F"/>
    <w:rsid w:val="00246D19"/>
    <w:rsid w:val="00250248"/>
    <w:rsid w:val="00251EFF"/>
    <w:rsid w:val="00255C68"/>
    <w:rsid w:val="00255F4C"/>
    <w:rsid w:val="002562DA"/>
    <w:rsid w:val="0026288B"/>
    <w:rsid w:val="00271376"/>
    <w:rsid w:val="00272F8F"/>
    <w:rsid w:val="0027495E"/>
    <w:rsid w:val="002749F6"/>
    <w:rsid w:val="00276B91"/>
    <w:rsid w:val="00282D54"/>
    <w:rsid w:val="00285AB0"/>
    <w:rsid w:val="002908CC"/>
    <w:rsid w:val="002A15AA"/>
    <w:rsid w:val="002A1788"/>
    <w:rsid w:val="002A5678"/>
    <w:rsid w:val="002A7EB5"/>
    <w:rsid w:val="002B3C42"/>
    <w:rsid w:val="002B51BB"/>
    <w:rsid w:val="002B7543"/>
    <w:rsid w:val="002C2D14"/>
    <w:rsid w:val="002C3414"/>
    <w:rsid w:val="002C7468"/>
    <w:rsid w:val="002D14C3"/>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6D59"/>
    <w:rsid w:val="00326F1E"/>
    <w:rsid w:val="003279DE"/>
    <w:rsid w:val="00330282"/>
    <w:rsid w:val="00330961"/>
    <w:rsid w:val="00333199"/>
    <w:rsid w:val="00336409"/>
    <w:rsid w:val="00340AA0"/>
    <w:rsid w:val="0034362E"/>
    <w:rsid w:val="00343F5D"/>
    <w:rsid w:val="0034514D"/>
    <w:rsid w:val="003451DB"/>
    <w:rsid w:val="00345AED"/>
    <w:rsid w:val="003473A4"/>
    <w:rsid w:val="00347FBE"/>
    <w:rsid w:val="003514FD"/>
    <w:rsid w:val="003539F3"/>
    <w:rsid w:val="003549A5"/>
    <w:rsid w:val="00360921"/>
    <w:rsid w:val="003673AF"/>
    <w:rsid w:val="003714A7"/>
    <w:rsid w:val="00372053"/>
    <w:rsid w:val="00372354"/>
    <w:rsid w:val="00372AFE"/>
    <w:rsid w:val="0037358C"/>
    <w:rsid w:val="0037419A"/>
    <w:rsid w:val="00376BBD"/>
    <w:rsid w:val="003771CA"/>
    <w:rsid w:val="0038326A"/>
    <w:rsid w:val="0038354B"/>
    <w:rsid w:val="003835F2"/>
    <w:rsid w:val="00385D74"/>
    <w:rsid w:val="00386A75"/>
    <w:rsid w:val="00390811"/>
    <w:rsid w:val="00392D56"/>
    <w:rsid w:val="003932BB"/>
    <w:rsid w:val="00396D5C"/>
    <w:rsid w:val="00397CEC"/>
    <w:rsid w:val="003A0EC7"/>
    <w:rsid w:val="003A4308"/>
    <w:rsid w:val="003A6F44"/>
    <w:rsid w:val="003B0C35"/>
    <w:rsid w:val="003B31BA"/>
    <w:rsid w:val="003B385B"/>
    <w:rsid w:val="003B76A3"/>
    <w:rsid w:val="003C41AF"/>
    <w:rsid w:val="003C5F72"/>
    <w:rsid w:val="003C6D48"/>
    <w:rsid w:val="003C7411"/>
    <w:rsid w:val="003C7FA3"/>
    <w:rsid w:val="003D04CE"/>
    <w:rsid w:val="003D3FEF"/>
    <w:rsid w:val="003D73BA"/>
    <w:rsid w:val="003E207A"/>
    <w:rsid w:val="003E27F2"/>
    <w:rsid w:val="003E2B75"/>
    <w:rsid w:val="003E48DE"/>
    <w:rsid w:val="003F23B9"/>
    <w:rsid w:val="00400A8A"/>
    <w:rsid w:val="004010EA"/>
    <w:rsid w:val="004037F2"/>
    <w:rsid w:val="00417FE9"/>
    <w:rsid w:val="00420B92"/>
    <w:rsid w:val="00420D70"/>
    <w:rsid w:val="004241B8"/>
    <w:rsid w:val="00424D44"/>
    <w:rsid w:val="00427D81"/>
    <w:rsid w:val="00434ECA"/>
    <w:rsid w:val="0043565F"/>
    <w:rsid w:val="00435B27"/>
    <w:rsid w:val="00441736"/>
    <w:rsid w:val="00446EB6"/>
    <w:rsid w:val="0044768B"/>
    <w:rsid w:val="00450B80"/>
    <w:rsid w:val="004544EA"/>
    <w:rsid w:val="00454F04"/>
    <w:rsid w:val="004556D5"/>
    <w:rsid w:val="00455C92"/>
    <w:rsid w:val="00455D60"/>
    <w:rsid w:val="00456E40"/>
    <w:rsid w:val="00461E13"/>
    <w:rsid w:val="00463B8E"/>
    <w:rsid w:val="0047444B"/>
    <w:rsid w:val="00475E34"/>
    <w:rsid w:val="00477E68"/>
    <w:rsid w:val="00480744"/>
    <w:rsid w:val="0048356C"/>
    <w:rsid w:val="00484098"/>
    <w:rsid w:val="00485CDB"/>
    <w:rsid w:val="0048644E"/>
    <w:rsid w:val="00493894"/>
    <w:rsid w:val="00494CEF"/>
    <w:rsid w:val="0049581E"/>
    <w:rsid w:val="00495AA4"/>
    <w:rsid w:val="004A1DFB"/>
    <w:rsid w:val="004A5789"/>
    <w:rsid w:val="004B08E8"/>
    <w:rsid w:val="004B262C"/>
    <w:rsid w:val="004B5A75"/>
    <w:rsid w:val="004C0811"/>
    <w:rsid w:val="004C0C44"/>
    <w:rsid w:val="004C125B"/>
    <w:rsid w:val="004C1B08"/>
    <w:rsid w:val="004C20EB"/>
    <w:rsid w:val="004C2700"/>
    <w:rsid w:val="004C495C"/>
    <w:rsid w:val="004C4C78"/>
    <w:rsid w:val="004C516D"/>
    <w:rsid w:val="004C68D5"/>
    <w:rsid w:val="004D21FB"/>
    <w:rsid w:val="004D598D"/>
    <w:rsid w:val="004D6FCA"/>
    <w:rsid w:val="004D7265"/>
    <w:rsid w:val="004E380B"/>
    <w:rsid w:val="004E512E"/>
    <w:rsid w:val="004F30B3"/>
    <w:rsid w:val="004F7EDB"/>
    <w:rsid w:val="00500978"/>
    <w:rsid w:val="00500BC8"/>
    <w:rsid w:val="00501C32"/>
    <w:rsid w:val="0050439A"/>
    <w:rsid w:val="0050544A"/>
    <w:rsid w:val="00510562"/>
    <w:rsid w:val="00514956"/>
    <w:rsid w:val="00514BA6"/>
    <w:rsid w:val="0051596A"/>
    <w:rsid w:val="0051784E"/>
    <w:rsid w:val="00517AD9"/>
    <w:rsid w:val="00521299"/>
    <w:rsid w:val="005218C8"/>
    <w:rsid w:val="00521F0E"/>
    <w:rsid w:val="005241D0"/>
    <w:rsid w:val="005242A5"/>
    <w:rsid w:val="00524CB8"/>
    <w:rsid w:val="00525CAF"/>
    <w:rsid w:val="00531FF2"/>
    <w:rsid w:val="00532017"/>
    <w:rsid w:val="0053521C"/>
    <w:rsid w:val="00537806"/>
    <w:rsid w:val="00546F94"/>
    <w:rsid w:val="00550952"/>
    <w:rsid w:val="00550AB2"/>
    <w:rsid w:val="00552C0F"/>
    <w:rsid w:val="00560768"/>
    <w:rsid w:val="005643AE"/>
    <w:rsid w:val="00564A9C"/>
    <w:rsid w:val="00564FA0"/>
    <w:rsid w:val="00565E4C"/>
    <w:rsid w:val="005662E8"/>
    <w:rsid w:val="005718D2"/>
    <w:rsid w:val="00576BF0"/>
    <w:rsid w:val="00580A1F"/>
    <w:rsid w:val="00580DC7"/>
    <w:rsid w:val="005861C9"/>
    <w:rsid w:val="00587D1B"/>
    <w:rsid w:val="00587FB7"/>
    <w:rsid w:val="005929DA"/>
    <w:rsid w:val="005A066A"/>
    <w:rsid w:val="005A1E8A"/>
    <w:rsid w:val="005A6553"/>
    <w:rsid w:val="005A7D14"/>
    <w:rsid w:val="005B2132"/>
    <w:rsid w:val="005B6FDB"/>
    <w:rsid w:val="005C1838"/>
    <w:rsid w:val="005C2021"/>
    <w:rsid w:val="005C36FB"/>
    <w:rsid w:val="005C4752"/>
    <w:rsid w:val="005C4A4D"/>
    <w:rsid w:val="005C4DFD"/>
    <w:rsid w:val="005C5A14"/>
    <w:rsid w:val="005C5DE5"/>
    <w:rsid w:val="005D1FAB"/>
    <w:rsid w:val="005D385D"/>
    <w:rsid w:val="005E1BE6"/>
    <w:rsid w:val="005E3429"/>
    <w:rsid w:val="005E592C"/>
    <w:rsid w:val="005F220C"/>
    <w:rsid w:val="005F2494"/>
    <w:rsid w:val="005F438B"/>
    <w:rsid w:val="005F4BC5"/>
    <w:rsid w:val="005F7424"/>
    <w:rsid w:val="006010A3"/>
    <w:rsid w:val="00602C77"/>
    <w:rsid w:val="006046D6"/>
    <w:rsid w:val="0060635A"/>
    <w:rsid w:val="00606A80"/>
    <w:rsid w:val="00606D87"/>
    <w:rsid w:val="00610B40"/>
    <w:rsid w:val="0062094A"/>
    <w:rsid w:val="0062267A"/>
    <w:rsid w:val="006227F2"/>
    <w:rsid w:val="006243BC"/>
    <w:rsid w:val="00625794"/>
    <w:rsid w:val="00627B68"/>
    <w:rsid w:val="00635F8B"/>
    <w:rsid w:val="00637013"/>
    <w:rsid w:val="006453F9"/>
    <w:rsid w:val="0064569A"/>
    <w:rsid w:val="00646945"/>
    <w:rsid w:val="0065144B"/>
    <w:rsid w:val="0065161D"/>
    <w:rsid w:val="006528D2"/>
    <w:rsid w:val="00656FE2"/>
    <w:rsid w:val="006604C1"/>
    <w:rsid w:val="00663827"/>
    <w:rsid w:val="006642BC"/>
    <w:rsid w:val="00665BA3"/>
    <w:rsid w:val="00670DFC"/>
    <w:rsid w:val="00673E7A"/>
    <w:rsid w:val="00675278"/>
    <w:rsid w:val="0067581C"/>
    <w:rsid w:val="00676D07"/>
    <w:rsid w:val="006816F6"/>
    <w:rsid w:val="00682A40"/>
    <w:rsid w:val="00684882"/>
    <w:rsid w:val="0069081E"/>
    <w:rsid w:val="00690AC5"/>
    <w:rsid w:val="006A07F2"/>
    <w:rsid w:val="006A1AAA"/>
    <w:rsid w:val="006A2CFE"/>
    <w:rsid w:val="006A463D"/>
    <w:rsid w:val="006A791C"/>
    <w:rsid w:val="006B1E8E"/>
    <w:rsid w:val="006B4933"/>
    <w:rsid w:val="006B677E"/>
    <w:rsid w:val="006B6941"/>
    <w:rsid w:val="006B74C0"/>
    <w:rsid w:val="006B769D"/>
    <w:rsid w:val="006B7C23"/>
    <w:rsid w:val="006C1668"/>
    <w:rsid w:val="006C3F30"/>
    <w:rsid w:val="006C44D4"/>
    <w:rsid w:val="006C5CF0"/>
    <w:rsid w:val="006C6423"/>
    <w:rsid w:val="006C6FEA"/>
    <w:rsid w:val="006C70EA"/>
    <w:rsid w:val="006D4C20"/>
    <w:rsid w:val="006D7D89"/>
    <w:rsid w:val="006E3038"/>
    <w:rsid w:val="006E6CFA"/>
    <w:rsid w:val="006F23D7"/>
    <w:rsid w:val="006F3DF0"/>
    <w:rsid w:val="006F4C4A"/>
    <w:rsid w:val="00700B47"/>
    <w:rsid w:val="0070246A"/>
    <w:rsid w:val="00702F31"/>
    <w:rsid w:val="00703125"/>
    <w:rsid w:val="00703998"/>
    <w:rsid w:val="00704F6C"/>
    <w:rsid w:val="00707270"/>
    <w:rsid w:val="00711EC2"/>
    <w:rsid w:val="007137F3"/>
    <w:rsid w:val="00717934"/>
    <w:rsid w:val="00717B0C"/>
    <w:rsid w:val="00721A02"/>
    <w:rsid w:val="0073197C"/>
    <w:rsid w:val="00731B02"/>
    <w:rsid w:val="0073360C"/>
    <w:rsid w:val="00734A56"/>
    <w:rsid w:val="0073712E"/>
    <w:rsid w:val="00740153"/>
    <w:rsid w:val="00742EF2"/>
    <w:rsid w:val="007463AA"/>
    <w:rsid w:val="00750D5E"/>
    <w:rsid w:val="007510D8"/>
    <w:rsid w:val="00753357"/>
    <w:rsid w:val="007578A0"/>
    <w:rsid w:val="0076094E"/>
    <w:rsid w:val="0076303D"/>
    <w:rsid w:val="00763536"/>
    <w:rsid w:val="00763A43"/>
    <w:rsid w:val="00763C48"/>
    <w:rsid w:val="007678C8"/>
    <w:rsid w:val="0077166F"/>
    <w:rsid w:val="00771A94"/>
    <w:rsid w:val="00775466"/>
    <w:rsid w:val="007767EB"/>
    <w:rsid w:val="00777E79"/>
    <w:rsid w:val="00782C4B"/>
    <w:rsid w:val="00782D55"/>
    <w:rsid w:val="00783633"/>
    <w:rsid w:val="007870D5"/>
    <w:rsid w:val="00790387"/>
    <w:rsid w:val="00790AE3"/>
    <w:rsid w:val="0079321B"/>
    <w:rsid w:val="0079374D"/>
    <w:rsid w:val="00796CF7"/>
    <w:rsid w:val="007A2253"/>
    <w:rsid w:val="007A63C5"/>
    <w:rsid w:val="007B6744"/>
    <w:rsid w:val="007C11F8"/>
    <w:rsid w:val="007C2A16"/>
    <w:rsid w:val="007C6BA7"/>
    <w:rsid w:val="007C7B69"/>
    <w:rsid w:val="007D049C"/>
    <w:rsid w:val="007E0785"/>
    <w:rsid w:val="007E0C02"/>
    <w:rsid w:val="007E310C"/>
    <w:rsid w:val="007E3D9E"/>
    <w:rsid w:val="007E52C1"/>
    <w:rsid w:val="007E5381"/>
    <w:rsid w:val="007E6D85"/>
    <w:rsid w:val="007F166D"/>
    <w:rsid w:val="007F63BB"/>
    <w:rsid w:val="007F7C6F"/>
    <w:rsid w:val="00800067"/>
    <w:rsid w:val="0080690D"/>
    <w:rsid w:val="008103F8"/>
    <w:rsid w:val="00812050"/>
    <w:rsid w:val="00812F61"/>
    <w:rsid w:val="0081303B"/>
    <w:rsid w:val="00816076"/>
    <w:rsid w:val="00816A31"/>
    <w:rsid w:val="0081750F"/>
    <w:rsid w:val="00822F20"/>
    <w:rsid w:val="00824EE9"/>
    <w:rsid w:val="00824FD4"/>
    <w:rsid w:val="008312FF"/>
    <w:rsid w:val="00833686"/>
    <w:rsid w:val="00837DC0"/>
    <w:rsid w:val="008415D8"/>
    <w:rsid w:val="008468E5"/>
    <w:rsid w:val="00846C0A"/>
    <w:rsid w:val="00847D89"/>
    <w:rsid w:val="0085266E"/>
    <w:rsid w:val="00855BE0"/>
    <w:rsid w:val="0085781A"/>
    <w:rsid w:val="008644D7"/>
    <w:rsid w:val="00864746"/>
    <w:rsid w:val="0086610F"/>
    <w:rsid w:val="0087226A"/>
    <w:rsid w:val="00873E49"/>
    <w:rsid w:val="008803AA"/>
    <w:rsid w:val="008861EB"/>
    <w:rsid w:val="00890BA3"/>
    <w:rsid w:val="00895BFB"/>
    <w:rsid w:val="00896D78"/>
    <w:rsid w:val="008A5D5D"/>
    <w:rsid w:val="008B0E8C"/>
    <w:rsid w:val="008B1D94"/>
    <w:rsid w:val="008B2044"/>
    <w:rsid w:val="008B77B8"/>
    <w:rsid w:val="008C4465"/>
    <w:rsid w:val="008C5686"/>
    <w:rsid w:val="008D05D1"/>
    <w:rsid w:val="008D6FE9"/>
    <w:rsid w:val="008E01FC"/>
    <w:rsid w:val="008E04E7"/>
    <w:rsid w:val="008E1C2C"/>
    <w:rsid w:val="008E24FE"/>
    <w:rsid w:val="008F54F1"/>
    <w:rsid w:val="008F595C"/>
    <w:rsid w:val="00902265"/>
    <w:rsid w:val="00905E9E"/>
    <w:rsid w:val="009062F9"/>
    <w:rsid w:val="00914C1C"/>
    <w:rsid w:val="00917A67"/>
    <w:rsid w:val="00920DEC"/>
    <w:rsid w:val="009218DF"/>
    <w:rsid w:val="00921E5D"/>
    <w:rsid w:val="009228E7"/>
    <w:rsid w:val="009251BA"/>
    <w:rsid w:val="009265FB"/>
    <w:rsid w:val="00931282"/>
    <w:rsid w:val="00931B8A"/>
    <w:rsid w:val="00931D2F"/>
    <w:rsid w:val="00933477"/>
    <w:rsid w:val="009334B9"/>
    <w:rsid w:val="009335A1"/>
    <w:rsid w:val="00935435"/>
    <w:rsid w:val="00935950"/>
    <w:rsid w:val="00936499"/>
    <w:rsid w:val="00942991"/>
    <w:rsid w:val="00943183"/>
    <w:rsid w:val="00943BC7"/>
    <w:rsid w:val="009456B6"/>
    <w:rsid w:val="00945C97"/>
    <w:rsid w:val="0095625A"/>
    <w:rsid w:val="00956C8F"/>
    <w:rsid w:val="00961209"/>
    <w:rsid w:val="00962C8E"/>
    <w:rsid w:val="00963A33"/>
    <w:rsid w:val="0097172C"/>
    <w:rsid w:val="00972BD5"/>
    <w:rsid w:val="00973B1F"/>
    <w:rsid w:val="00974A03"/>
    <w:rsid w:val="00976822"/>
    <w:rsid w:val="0098091D"/>
    <w:rsid w:val="009843C5"/>
    <w:rsid w:val="009853A6"/>
    <w:rsid w:val="00987562"/>
    <w:rsid w:val="00987721"/>
    <w:rsid w:val="009943B4"/>
    <w:rsid w:val="00994786"/>
    <w:rsid w:val="009A053E"/>
    <w:rsid w:val="009A3E11"/>
    <w:rsid w:val="009A59D8"/>
    <w:rsid w:val="009A6CB9"/>
    <w:rsid w:val="009A7F91"/>
    <w:rsid w:val="009B026C"/>
    <w:rsid w:val="009B0511"/>
    <w:rsid w:val="009B30F0"/>
    <w:rsid w:val="009B380F"/>
    <w:rsid w:val="009C18DC"/>
    <w:rsid w:val="009C1A1C"/>
    <w:rsid w:val="009C2BF0"/>
    <w:rsid w:val="009C3A13"/>
    <w:rsid w:val="009C4B57"/>
    <w:rsid w:val="009C67F9"/>
    <w:rsid w:val="009C7406"/>
    <w:rsid w:val="009D2C86"/>
    <w:rsid w:val="009D63F4"/>
    <w:rsid w:val="009E2362"/>
    <w:rsid w:val="009E6048"/>
    <w:rsid w:val="009E6D78"/>
    <w:rsid w:val="009E749A"/>
    <w:rsid w:val="009F02D4"/>
    <w:rsid w:val="009F3BA0"/>
    <w:rsid w:val="009F41DF"/>
    <w:rsid w:val="009F4A1E"/>
    <w:rsid w:val="00A006E2"/>
    <w:rsid w:val="00A0190F"/>
    <w:rsid w:val="00A01F07"/>
    <w:rsid w:val="00A03138"/>
    <w:rsid w:val="00A03CFC"/>
    <w:rsid w:val="00A045F8"/>
    <w:rsid w:val="00A072F9"/>
    <w:rsid w:val="00A134B7"/>
    <w:rsid w:val="00A15ABF"/>
    <w:rsid w:val="00A16002"/>
    <w:rsid w:val="00A22387"/>
    <w:rsid w:val="00A2354F"/>
    <w:rsid w:val="00A26318"/>
    <w:rsid w:val="00A2715E"/>
    <w:rsid w:val="00A309D2"/>
    <w:rsid w:val="00A32707"/>
    <w:rsid w:val="00A34A92"/>
    <w:rsid w:val="00A36342"/>
    <w:rsid w:val="00A365EA"/>
    <w:rsid w:val="00A40485"/>
    <w:rsid w:val="00A42732"/>
    <w:rsid w:val="00A4392F"/>
    <w:rsid w:val="00A4496C"/>
    <w:rsid w:val="00A44B81"/>
    <w:rsid w:val="00A46D71"/>
    <w:rsid w:val="00A5125A"/>
    <w:rsid w:val="00A53B0F"/>
    <w:rsid w:val="00A557AF"/>
    <w:rsid w:val="00A567B7"/>
    <w:rsid w:val="00A57AA5"/>
    <w:rsid w:val="00A60CD4"/>
    <w:rsid w:val="00A6155F"/>
    <w:rsid w:val="00A63520"/>
    <w:rsid w:val="00A646E1"/>
    <w:rsid w:val="00A65BFB"/>
    <w:rsid w:val="00A66F0B"/>
    <w:rsid w:val="00A7124A"/>
    <w:rsid w:val="00A73FF1"/>
    <w:rsid w:val="00A7407D"/>
    <w:rsid w:val="00A800F2"/>
    <w:rsid w:val="00A81B34"/>
    <w:rsid w:val="00A86EA4"/>
    <w:rsid w:val="00A91E83"/>
    <w:rsid w:val="00A92789"/>
    <w:rsid w:val="00A927C2"/>
    <w:rsid w:val="00A9420C"/>
    <w:rsid w:val="00A94C4F"/>
    <w:rsid w:val="00A95351"/>
    <w:rsid w:val="00A970F6"/>
    <w:rsid w:val="00AA19EF"/>
    <w:rsid w:val="00AA29FC"/>
    <w:rsid w:val="00AA330A"/>
    <w:rsid w:val="00AB0D74"/>
    <w:rsid w:val="00AB4E7A"/>
    <w:rsid w:val="00AC1B48"/>
    <w:rsid w:val="00AC3478"/>
    <w:rsid w:val="00AC5A65"/>
    <w:rsid w:val="00AC6305"/>
    <w:rsid w:val="00AD188A"/>
    <w:rsid w:val="00AD1E49"/>
    <w:rsid w:val="00AD2B65"/>
    <w:rsid w:val="00AD4D86"/>
    <w:rsid w:val="00AD674B"/>
    <w:rsid w:val="00AD6E8B"/>
    <w:rsid w:val="00AE531C"/>
    <w:rsid w:val="00AE61FF"/>
    <w:rsid w:val="00AE65C7"/>
    <w:rsid w:val="00AE6F1F"/>
    <w:rsid w:val="00AE7397"/>
    <w:rsid w:val="00AF11C9"/>
    <w:rsid w:val="00AF39FB"/>
    <w:rsid w:val="00AF58E1"/>
    <w:rsid w:val="00B01879"/>
    <w:rsid w:val="00B01EBB"/>
    <w:rsid w:val="00B03D45"/>
    <w:rsid w:val="00B046E4"/>
    <w:rsid w:val="00B0542E"/>
    <w:rsid w:val="00B067D3"/>
    <w:rsid w:val="00B06823"/>
    <w:rsid w:val="00B079CD"/>
    <w:rsid w:val="00B11BA6"/>
    <w:rsid w:val="00B12456"/>
    <w:rsid w:val="00B129EC"/>
    <w:rsid w:val="00B14598"/>
    <w:rsid w:val="00B1678F"/>
    <w:rsid w:val="00B22281"/>
    <w:rsid w:val="00B234BB"/>
    <w:rsid w:val="00B24D1B"/>
    <w:rsid w:val="00B2536B"/>
    <w:rsid w:val="00B2683B"/>
    <w:rsid w:val="00B273B1"/>
    <w:rsid w:val="00B4192C"/>
    <w:rsid w:val="00B422D0"/>
    <w:rsid w:val="00B42BDB"/>
    <w:rsid w:val="00B443D5"/>
    <w:rsid w:val="00B470F2"/>
    <w:rsid w:val="00B537FB"/>
    <w:rsid w:val="00B55F08"/>
    <w:rsid w:val="00B5667C"/>
    <w:rsid w:val="00B56CA4"/>
    <w:rsid w:val="00B64807"/>
    <w:rsid w:val="00B6619E"/>
    <w:rsid w:val="00B713CB"/>
    <w:rsid w:val="00B73B25"/>
    <w:rsid w:val="00B75C94"/>
    <w:rsid w:val="00B81778"/>
    <w:rsid w:val="00B839C1"/>
    <w:rsid w:val="00B84E7F"/>
    <w:rsid w:val="00B859C7"/>
    <w:rsid w:val="00B959B2"/>
    <w:rsid w:val="00B974DC"/>
    <w:rsid w:val="00B975EC"/>
    <w:rsid w:val="00B97E16"/>
    <w:rsid w:val="00BA09A5"/>
    <w:rsid w:val="00BA1621"/>
    <w:rsid w:val="00BA376F"/>
    <w:rsid w:val="00BA3D03"/>
    <w:rsid w:val="00BB1AF5"/>
    <w:rsid w:val="00BB3ED3"/>
    <w:rsid w:val="00BC0219"/>
    <w:rsid w:val="00BC3CCA"/>
    <w:rsid w:val="00BC55AB"/>
    <w:rsid w:val="00BC72BA"/>
    <w:rsid w:val="00BD099F"/>
    <w:rsid w:val="00BD1AD0"/>
    <w:rsid w:val="00BD3743"/>
    <w:rsid w:val="00BD72F3"/>
    <w:rsid w:val="00BD7C71"/>
    <w:rsid w:val="00BE0485"/>
    <w:rsid w:val="00BE3767"/>
    <w:rsid w:val="00BE4742"/>
    <w:rsid w:val="00BE5E9B"/>
    <w:rsid w:val="00BF0FEE"/>
    <w:rsid w:val="00BF5467"/>
    <w:rsid w:val="00C003E4"/>
    <w:rsid w:val="00C043C2"/>
    <w:rsid w:val="00C04745"/>
    <w:rsid w:val="00C05742"/>
    <w:rsid w:val="00C07AA6"/>
    <w:rsid w:val="00C07DD5"/>
    <w:rsid w:val="00C120AC"/>
    <w:rsid w:val="00C134C5"/>
    <w:rsid w:val="00C15368"/>
    <w:rsid w:val="00C203D9"/>
    <w:rsid w:val="00C20C27"/>
    <w:rsid w:val="00C2111E"/>
    <w:rsid w:val="00C23F43"/>
    <w:rsid w:val="00C3046C"/>
    <w:rsid w:val="00C31115"/>
    <w:rsid w:val="00C318CB"/>
    <w:rsid w:val="00C3264C"/>
    <w:rsid w:val="00C32FF7"/>
    <w:rsid w:val="00C34C15"/>
    <w:rsid w:val="00C363C4"/>
    <w:rsid w:val="00C40129"/>
    <w:rsid w:val="00C41508"/>
    <w:rsid w:val="00C42EC6"/>
    <w:rsid w:val="00C4608B"/>
    <w:rsid w:val="00C4661A"/>
    <w:rsid w:val="00C4692A"/>
    <w:rsid w:val="00C46B0C"/>
    <w:rsid w:val="00C50BA2"/>
    <w:rsid w:val="00C51089"/>
    <w:rsid w:val="00C51A41"/>
    <w:rsid w:val="00C541CD"/>
    <w:rsid w:val="00C56CB1"/>
    <w:rsid w:val="00C630CF"/>
    <w:rsid w:val="00C65782"/>
    <w:rsid w:val="00C6667A"/>
    <w:rsid w:val="00C66DE5"/>
    <w:rsid w:val="00C67CA7"/>
    <w:rsid w:val="00C70264"/>
    <w:rsid w:val="00C735D5"/>
    <w:rsid w:val="00C753A6"/>
    <w:rsid w:val="00C76E94"/>
    <w:rsid w:val="00C76ED7"/>
    <w:rsid w:val="00C8124E"/>
    <w:rsid w:val="00C83254"/>
    <w:rsid w:val="00C83352"/>
    <w:rsid w:val="00C846DD"/>
    <w:rsid w:val="00C84802"/>
    <w:rsid w:val="00C85BEA"/>
    <w:rsid w:val="00C874BB"/>
    <w:rsid w:val="00C93A15"/>
    <w:rsid w:val="00C94C80"/>
    <w:rsid w:val="00C95813"/>
    <w:rsid w:val="00C96D80"/>
    <w:rsid w:val="00C9740C"/>
    <w:rsid w:val="00CA293F"/>
    <w:rsid w:val="00CB13C8"/>
    <w:rsid w:val="00CB34A6"/>
    <w:rsid w:val="00CB4A55"/>
    <w:rsid w:val="00CB579A"/>
    <w:rsid w:val="00CB62FF"/>
    <w:rsid w:val="00CB70E0"/>
    <w:rsid w:val="00CC1FA9"/>
    <w:rsid w:val="00CC5889"/>
    <w:rsid w:val="00CC61A2"/>
    <w:rsid w:val="00CD0C1C"/>
    <w:rsid w:val="00CD0D01"/>
    <w:rsid w:val="00CD214A"/>
    <w:rsid w:val="00CD2E32"/>
    <w:rsid w:val="00CD3EC2"/>
    <w:rsid w:val="00CD5F12"/>
    <w:rsid w:val="00CD67DD"/>
    <w:rsid w:val="00CD7CE1"/>
    <w:rsid w:val="00CE1EB1"/>
    <w:rsid w:val="00CE3706"/>
    <w:rsid w:val="00CE649A"/>
    <w:rsid w:val="00CF321F"/>
    <w:rsid w:val="00CF340C"/>
    <w:rsid w:val="00CF6BD8"/>
    <w:rsid w:val="00D01556"/>
    <w:rsid w:val="00D05D3E"/>
    <w:rsid w:val="00D070FE"/>
    <w:rsid w:val="00D10879"/>
    <w:rsid w:val="00D1293F"/>
    <w:rsid w:val="00D14CB1"/>
    <w:rsid w:val="00D16847"/>
    <w:rsid w:val="00D179BB"/>
    <w:rsid w:val="00D2485E"/>
    <w:rsid w:val="00D255EA"/>
    <w:rsid w:val="00D25AF2"/>
    <w:rsid w:val="00D27DF0"/>
    <w:rsid w:val="00D40585"/>
    <w:rsid w:val="00D444D8"/>
    <w:rsid w:val="00D50994"/>
    <w:rsid w:val="00D54219"/>
    <w:rsid w:val="00D5571B"/>
    <w:rsid w:val="00D55C64"/>
    <w:rsid w:val="00D55D5A"/>
    <w:rsid w:val="00D5608D"/>
    <w:rsid w:val="00D567EE"/>
    <w:rsid w:val="00D62D32"/>
    <w:rsid w:val="00D63904"/>
    <w:rsid w:val="00D67D71"/>
    <w:rsid w:val="00D72E96"/>
    <w:rsid w:val="00D751B0"/>
    <w:rsid w:val="00D76354"/>
    <w:rsid w:val="00D808A7"/>
    <w:rsid w:val="00D816FC"/>
    <w:rsid w:val="00D81727"/>
    <w:rsid w:val="00D82D5E"/>
    <w:rsid w:val="00D93E0F"/>
    <w:rsid w:val="00D94404"/>
    <w:rsid w:val="00DA0C3F"/>
    <w:rsid w:val="00DA1823"/>
    <w:rsid w:val="00DA26BE"/>
    <w:rsid w:val="00DA2ADB"/>
    <w:rsid w:val="00DA7FF1"/>
    <w:rsid w:val="00DB0D43"/>
    <w:rsid w:val="00DB20C0"/>
    <w:rsid w:val="00DB2530"/>
    <w:rsid w:val="00DB2E30"/>
    <w:rsid w:val="00DB3E12"/>
    <w:rsid w:val="00DB62B3"/>
    <w:rsid w:val="00DB7BDA"/>
    <w:rsid w:val="00DC2CCA"/>
    <w:rsid w:val="00DC43AB"/>
    <w:rsid w:val="00DC4D79"/>
    <w:rsid w:val="00DD0697"/>
    <w:rsid w:val="00DD0862"/>
    <w:rsid w:val="00DD0E57"/>
    <w:rsid w:val="00DD44AA"/>
    <w:rsid w:val="00DD6506"/>
    <w:rsid w:val="00DD6E15"/>
    <w:rsid w:val="00DD7207"/>
    <w:rsid w:val="00DF0B3E"/>
    <w:rsid w:val="00DF1502"/>
    <w:rsid w:val="00E0055D"/>
    <w:rsid w:val="00E01014"/>
    <w:rsid w:val="00E04255"/>
    <w:rsid w:val="00E04CF8"/>
    <w:rsid w:val="00E067D1"/>
    <w:rsid w:val="00E07F94"/>
    <w:rsid w:val="00E101A9"/>
    <w:rsid w:val="00E154B0"/>
    <w:rsid w:val="00E16C6B"/>
    <w:rsid w:val="00E21839"/>
    <w:rsid w:val="00E2296B"/>
    <w:rsid w:val="00E23824"/>
    <w:rsid w:val="00E23B25"/>
    <w:rsid w:val="00E272AA"/>
    <w:rsid w:val="00E30A2D"/>
    <w:rsid w:val="00E40E60"/>
    <w:rsid w:val="00E44325"/>
    <w:rsid w:val="00E44C83"/>
    <w:rsid w:val="00E47869"/>
    <w:rsid w:val="00E51C9B"/>
    <w:rsid w:val="00E54ACC"/>
    <w:rsid w:val="00E555A5"/>
    <w:rsid w:val="00E564DD"/>
    <w:rsid w:val="00E57DE0"/>
    <w:rsid w:val="00E6562F"/>
    <w:rsid w:val="00E71142"/>
    <w:rsid w:val="00E73425"/>
    <w:rsid w:val="00E740E7"/>
    <w:rsid w:val="00E743AA"/>
    <w:rsid w:val="00E84F3C"/>
    <w:rsid w:val="00E85840"/>
    <w:rsid w:val="00E873FA"/>
    <w:rsid w:val="00E87C7A"/>
    <w:rsid w:val="00E9115D"/>
    <w:rsid w:val="00E922EA"/>
    <w:rsid w:val="00E92A33"/>
    <w:rsid w:val="00E9600D"/>
    <w:rsid w:val="00E96376"/>
    <w:rsid w:val="00E96386"/>
    <w:rsid w:val="00EA125D"/>
    <w:rsid w:val="00EA18E1"/>
    <w:rsid w:val="00EA23B3"/>
    <w:rsid w:val="00EA6420"/>
    <w:rsid w:val="00EA7553"/>
    <w:rsid w:val="00EB2DF8"/>
    <w:rsid w:val="00EB32C2"/>
    <w:rsid w:val="00EB3DB6"/>
    <w:rsid w:val="00EB46C3"/>
    <w:rsid w:val="00EB4C7F"/>
    <w:rsid w:val="00EB4FFC"/>
    <w:rsid w:val="00EB6C3F"/>
    <w:rsid w:val="00EC01FD"/>
    <w:rsid w:val="00EC06C4"/>
    <w:rsid w:val="00EC272F"/>
    <w:rsid w:val="00EC3D6E"/>
    <w:rsid w:val="00EC4A80"/>
    <w:rsid w:val="00EC7A43"/>
    <w:rsid w:val="00ED0870"/>
    <w:rsid w:val="00ED225E"/>
    <w:rsid w:val="00ED2C57"/>
    <w:rsid w:val="00ED381D"/>
    <w:rsid w:val="00ED47C1"/>
    <w:rsid w:val="00ED4D8E"/>
    <w:rsid w:val="00ED6F15"/>
    <w:rsid w:val="00EE0ABF"/>
    <w:rsid w:val="00EE1D74"/>
    <w:rsid w:val="00EE5F52"/>
    <w:rsid w:val="00EE60EA"/>
    <w:rsid w:val="00EF024F"/>
    <w:rsid w:val="00EF3E1A"/>
    <w:rsid w:val="00EF6933"/>
    <w:rsid w:val="00F04E65"/>
    <w:rsid w:val="00F053FC"/>
    <w:rsid w:val="00F172B8"/>
    <w:rsid w:val="00F2200C"/>
    <w:rsid w:val="00F224B7"/>
    <w:rsid w:val="00F3135E"/>
    <w:rsid w:val="00F31BD3"/>
    <w:rsid w:val="00F32807"/>
    <w:rsid w:val="00F350BE"/>
    <w:rsid w:val="00F41140"/>
    <w:rsid w:val="00F414F5"/>
    <w:rsid w:val="00F43BCD"/>
    <w:rsid w:val="00F47C91"/>
    <w:rsid w:val="00F50028"/>
    <w:rsid w:val="00F523DE"/>
    <w:rsid w:val="00F53B9B"/>
    <w:rsid w:val="00F54AA7"/>
    <w:rsid w:val="00F54FA6"/>
    <w:rsid w:val="00F55999"/>
    <w:rsid w:val="00F55FAF"/>
    <w:rsid w:val="00F64886"/>
    <w:rsid w:val="00F70BCF"/>
    <w:rsid w:val="00F70EA5"/>
    <w:rsid w:val="00F770FB"/>
    <w:rsid w:val="00F80A37"/>
    <w:rsid w:val="00F82843"/>
    <w:rsid w:val="00F847A0"/>
    <w:rsid w:val="00F849B3"/>
    <w:rsid w:val="00F855A4"/>
    <w:rsid w:val="00FA0200"/>
    <w:rsid w:val="00FB05AC"/>
    <w:rsid w:val="00FB3BDF"/>
    <w:rsid w:val="00FB488A"/>
    <w:rsid w:val="00FB5FB9"/>
    <w:rsid w:val="00FC1D00"/>
    <w:rsid w:val="00FC4D7E"/>
    <w:rsid w:val="00FC5352"/>
    <w:rsid w:val="00FC68EA"/>
    <w:rsid w:val="00FC6E92"/>
    <w:rsid w:val="00FD48A0"/>
    <w:rsid w:val="00FD53E2"/>
    <w:rsid w:val="00FD706D"/>
    <w:rsid w:val="00FE05A3"/>
    <w:rsid w:val="00FE0DA3"/>
    <w:rsid w:val="00FE0E53"/>
    <w:rsid w:val="00FE1639"/>
    <w:rsid w:val="00FE4EAD"/>
    <w:rsid w:val="00FE6376"/>
    <w:rsid w:val="00FF1525"/>
    <w:rsid w:val="00FF76A1"/>
    <w:rsid w:val="085685DA"/>
    <w:rsid w:val="08A8C833"/>
    <w:rsid w:val="0A59703F"/>
    <w:rsid w:val="0F6E932E"/>
    <w:rsid w:val="14047E09"/>
    <w:rsid w:val="186DF593"/>
    <w:rsid w:val="1975FF4B"/>
    <w:rsid w:val="1D04446B"/>
    <w:rsid w:val="235464FB"/>
    <w:rsid w:val="2735E670"/>
    <w:rsid w:val="2C595A04"/>
    <w:rsid w:val="35543489"/>
    <w:rsid w:val="3DA2D365"/>
    <w:rsid w:val="3E36AAC5"/>
    <w:rsid w:val="3EEDE450"/>
    <w:rsid w:val="40C0385D"/>
    <w:rsid w:val="4B090BE7"/>
    <w:rsid w:val="56FE03AC"/>
    <w:rsid w:val="5876F162"/>
    <w:rsid w:val="5959A2DA"/>
    <w:rsid w:val="62B49824"/>
    <w:rsid w:val="654C363E"/>
    <w:rsid w:val="654FF6FC"/>
    <w:rsid w:val="6AB61402"/>
    <w:rsid w:val="6D44146C"/>
    <w:rsid w:val="7938678C"/>
    <w:rsid w:val="7F464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D9FACF4"/>
  <w15:chartTrackingRefBased/>
  <w15:docId w15:val="{157DEFA3-8989-4228-A4FA-F07E56CD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styleId="UnresolvedMention">
    <w:name w:val="Unresolved Mention"/>
    <w:basedOn w:val="DefaultParagraphFont"/>
    <w:uiPriority w:val="99"/>
    <w:unhideWhenUsed/>
    <w:rsid w:val="00514BA6"/>
    <w:rPr>
      <w:color w:val="605E5C"/>
      <w:shd w:val="clear" w:color="auto" w:fill="E1DFDD"/>
    </w:rPr>
  </w:style>
  <w:style w:type="character" w:styleId="Mention">
    <w:name w:val="Mention"/>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53209397">
      <w:bodyDiv w:val="1"/>
      <w:marLeft w:val="0"/>
      <w:marRight w:val="0"/>
      <w:marTop w:val="0"/>
      <w:marBottom w:val="0"/>
      <w:divBdr>
        <w:top w:val="none" w:sz="0" w:space="0" w:color="auto"/>
        <w:left w:val="none" w:sz="0" w:space="0" w:color="auto"/>
        <w:bottom w:val="none" w:sz="0" w:space="0" w:color="auto"/>
        <w:right w:val="none" w:sz="0" w:space="0" w:color="auto"/>
      </w:divBdr>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 w:id="20227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3" ma:contentTypeDescription="Create a new document." ma:contentTypeScope="" ma:versionID="2c92796f8a7298580691bd047fcf939d">
  <xsd:schema xmlns:xsd="http://www.w3.org/2001/XMLSchema" xmlns:xs="http://www.w3.org/2001/XMLSchema" xmlns:p="http://schemas.microsoft.com/office/2006/metadata/properties" xmlns:ns2="b6db3af0-bf2a-48ac-b901-f48af78c8cfd" targetNamespace="http://schemas.microsoft.com/office/2006/metadata/properties" ma:root="true" ma:fieldsID="d20ad27e0e74bce6dfc57480e4825f44" ns2:_="">
    <xsd:import namespace="b6db3af0-bf2a-48ac-b901-f48af78c8cf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7A00-F2A8-4B3D-BA40-F3A73429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56AB-29D0-4068-B61F-2F156EB32FE4}">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b6db3af0-bf2a-48ac-b901-f48af78c8cf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7FD6D526-D580-4844-8B75-947CB81D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10796</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2020-03-23T19:48:00Z</cp:lastPrinted>
  <dcterms:created xsi:type="dcterms:W3CDTF">2020-05-15T21:34:00Z</dcterms:created>
  <dcterms:modified xsi:type="dcterms:W3CDTF">2020-05-15T21:34:00Z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