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1A5DD8" w14:textId="698346AA" w:rsidR="00361CB9" w:rsidRPr="00E72F7A" w:rsidRDefault="00E95EA6" w:rsidP="009846D1">
      <w:pPr>
        <w:pStyle w:val="Title"/>
        <w:jc w:val="center"/>
        <w:rPr>
          <w:rFonts w:ascii="Book Antiqua" w:hAnsi="Book Antiqua" w:cstheme="majorHAnsi"/>
          <w:b/>
          <w:sz w:val="48"/>
          <w:szCs w:val="48"/>
        </w:rPr>
      </w:pPr>
      <w:bookmarkStart w:id="0" w:name="_GoBack"/>
      <w:bookmarkEnd w:id="0"/>
      <w:r w:rsidRPr="00E72F7A">
        <w:rPr>
          <w:rFonts w:ascii="Book Antiqua" w:hAnsi="Book Antiqua" w:cstheme="majorHAnsi"/>
          <w:b/>
          <w:sz w:val="48"/>
          <w:szCs w:val="48"/>
        </w:rPr>
        <w:t>Tenant Stabilization Services: Tenant Rental Assistance, Eviction Prevention &amp; Relocation Services</w:t>
      </w:r>
      <w:r w:rsidR="00BA11EE" w:rsidRPr="00E72F7A">
        <w:rPr>
          <w:rFonts w:ascii="Book Antiqua" w:hAnsi="Book Antiqua" w:cstheme="majorHAnsi"/>
          <w:b/>
          <w:sz w:val="48"/>
          <w:szCs w:val="48"/>
        </w:rPr>
        <w:t xml:space="preserve"> </w:t>
      </w:r>
      <w:r w:rsidRPr="00E72F7A">
        <w:rPr>
          <w:rFonts w:ascii="Book Antiqua" w:hAnsi="Book Antiqua" w:cstheme="majorHAnsi"/>
          <w:b/>
          <w:sz w:val="48"/>
          <w:szCs w:val="48"/>
        </w:rPr>
        <w:t>- Notice of Funding Availability</w:t>
      </w:r>
      <w:bookmarkStart w:id="1" w:name="_26l953cx71rd" w:colFirst="0" w:colLast="0"/>
      <w:bookmarkEnd w:id="1"/>
    </w:p>
    <w:p w14:paraId="0557944E" w14:textId="57587DD8" w:rsidR="00A739D7" w:rsidRPr="00E72F7A" w:rsidRDefault="00E95EA6" w:rsidP="009846D1">
      <w:pPr>
        <w:pStyle w:val="Title"/>
        <w:jc w:val="center"/>
        <w:rPr>
          <w:rFonts w:ascii="Book Antiqua" w:hAnsi="Book Antiqua" w:cstheme="majorHAnsi"/>
          <w:b/>
          <w:sz w:val="24"/>
          <w:szCs w:val="24"/>
        </w:rPr>
      </w:pPr>
      <w:r w:rsidRPr="00E72F7A">
        <w:rPr>
          <w:rFonts w:ascii="Book Antiqua" w:hAnsi="Book Antiqua" w:cstheme="majorHAnsi"/>
          <w:b/>
          <w:sz w:val="48"/>
          <w:szCs w:val="48"/>
        </w:rPr>
        <w:t>NOFA</w:t>
      </w:r>
    </w:p>
    <w:p w14:paraId="0BE11768" w14:textId="75662598" w:rsidR="00A739D7" w:rsidRDefault="00A739D7" w:rsidP="009846D1">
      <w:pPr>
        <w:pStyle w:val="Heading2"/>
        <w:spacing w:before="0" w:after="0" w:line="240" w:lineRule="auto"/>
        <w:ind w:left="-6"/>
        <w:jc w:val="both"/>
        <w:rPr>
          <w:rFonts w:ascii="Book Antiqua" w:hAnsi="Book Antiqua" w:cstheme="majorHAnsi"/>
          <w:b/>
          <w:sz w:val="24"/>
          <w:szCs w:val="24"/>
        </w:rPr>
      </w:pPr>
      <w:bookmarkStart w:id="2" w:name="_nkfwubg5bbr" w:colFirst="0" w:colLast="0"/>
      <w:bookmarkEnd w:id="2"/>
    </w:p>
    <w:p w14:paraId="6ABD3B57" w14:textId="77777777" w:rsidR="00E72F7A" w:rsidRPr="00E72F7A" w:rsidRDefault="00E72F7A" w:rsidP="00E72F7A"/>
    <w:p w14:paraId="20E4433E" w14:textId="64BC0100" w:rsidR="00F82553" w:rsidRPr="00F82553" w:rsidRDefault="00F82553" w:rsidP="00F82553">
      <w:pPr>
        <w:pStyle w:val="NormalWeb"/>
        <w:shd w:val="clear" w:color="auto" w:fill="FFFFFF"/>
        <w:spacing w:before="0" w:beforeAutospacing="0" w:after="0" w:afterAutospacing="0"/>
        <w:jc w:val="both"/>
        <w:rPr>
          <w:rFonts w:ascii="Book Antiqua" w:hAnsi="Book Antiqua" w:cs="Arial"/>
          <w:b/>
          <w:bCs/>
          <w:color w:val="000000"/>
          <w:bdr w:val="none" w:sz="0" w:space="0" w:color="auto" w:frame="1"/>
          <w:lang w:val="en"/>
        </w:rPr>
      </w:pPr>
      <w:bookmarkStart w:id="3" w:name="_puakqjj20npr" w:colFirst="0" w:colLast="0"/>
      <w:bookmarkStart w:id="4" w:name="_cx54kjgteed3" w:colFirst="0" w:colLast="0"/>
      <w:bookmarkStart w:id="5" w:name="_Hlk32419394"/>
      <w:bookmarkEnd w:id="3"/>
      <w:bookmarkEnd w:id="4"/>
      <w:r w:rsidRPr="00F82553">
        <w:rPr>
          <w:rFonts w:ascii="Book Antiqua" w:hAnsi="Book Antiqua" w:cs="Arial"/>
          <w:b/>
          <w:bCs/>
          <w:color w:val="000000"/>
          <w:bdr w:val="none" w:sz="0" w:space="0" w:color="auto" w:frame="1"/>
          <w:lang w:val="en"/>
        </w:rPr>
        <w:t>Applications Due:</w:t>
      </w:r>
    </w:p>
    <w:p w14:paraId="4EDFD056" w14:textId="7B4854A5" w:rsidR="00F82553" w:rsidRPr="00F82553" w:rsidRDefault="00F82553" w:rsidP="00F82553">
      <w:pPr>
        <w:pStyle w:val="NormalWeb"/>
        <w:shd w:val="clear" w:color="auto" w:fill="FFFFFF"/>
        <w:spacing w:before="0" w:beforeAutospacing="0" w:after="0" w:afterAutospacing="0"/>
        <w:jc w:val="both"/>
        <w:rPr>
          <w:rFonts w:ascii="Book Antiqua" w:hAnsi="Book Antiqua" w:cs="Arial"/>
          <w:b/>
          <w:bCs/>
          <w:color w:val="000000"/>
          <w:bdr w:val="none" w:sz="0" w:space="0" w:color="auto" w:frame="1"/>
          <w:lang w:val="en"/>
        </w:rPr>
      </w:pPr>
      <w:r w:rsidRPr="00F82553">
        <w:rPr>
          <w:rFonts w:ascii="Book Antiqua" w:hAnsi="Book Antiqua" w:cs="Arial"/>
          <w:b/>
          <w:bCs/>
          <w:color w:val="000000"/>
          <w:bdr w:val="none" w:sz="0" w:space="0" w:color="auto" w:frame="1"/>
          <w:lang w:val="en"/>
        </w:rPr>
        <w:t>SEALED APPLICATIONS MUST BE POSTMARKED BY FRIDAY, MAY 1, 2020. Mail completed applications to AHFC, Attn: Alan Fish, P.O. Box 1088, Austin, TX 78767.  Applicants shall submit one (1) original signed application and one (1) flash drive USB of the complete application and all supporting documents.</w:t>
      </w:r>
    </w:p>
    <w:bookmarkEnd w:id="5"/>
    <w:p w14:paraId="78A41A76" w14:textId="1B7F5437" w:rsidR="00EA499F" w:rsidRPr="00E72F7A" w:rsidRDefault="00EA499F" w:rsidP="00EA499F">
      <w:pPr>
        <w:pStyle w:val="Heading2"/>
        <w:spacing w:before="0" w:after="0" w:line="240" w:lineRule="auto"/>
        <w:jc w:val="both"/>
        <w:rPr>
          <w:rFonts w:ascii="Book Antiqua" w:hAnsi="Book Antiqua" w:cstheme="majorHAnsi"/>
          <w:b/>
          <w:sz w:val="24"/>
          <w:szCs w:val="24"/>
        </w:rPr>
      </w:pPr>
    </w:p>
    <w:p w14:paraId="209241B4" w14:textId="33D9D921" w:rsidR="00A739D7" w:rsidRPr="00E72F7A" w:rsidRDefault="00E95EA6" w:rsidP="009846D1">
      <w:pPr>
        <w:spacing w:line="240" w:lineRule="auto"/>
        <w:jc w:val="both"/>
        <w:rPr>
          <w:rFonts w:ascii="Book Antiqua" w:hAnsi="Book Antiqua" w:cstheme="majorHAnsi"/>
          <w:b/>
          <w:sz w:val="24"/>
          <w:szCs w:val="24"/>
        </w:rPr>
      </w:pPr>
      <w:r w:rsidRPr="00E72F7A">
        <w:rPr>
          <w:rFonts w:ascii="Book Antiqua" w:hAnsi="Book Antiqua" w:cstheme="majorHAnsi"/>
          <w:b/>
          <w:sz w:val="24"/>
          <w:szCs w:val="24"/>
        </w:rPr>
        <w:t>Issuing Department:</w:t>
      </w:r>
      <w:r w:rsidR="00D600A6" w:rsidRPr="00E72F7A">
        <w:rPr>
          <w:rFonts w:ascii="Book Antiqua" w:hAnsi="Book Antiqua" w:cstheme="majorHAnsi"/>
          <w:b/>
          <w:sz w:val="24"/>
          <w:szCs w:val="24"/>
        </w:rPr>
        <w:tab/>
      </w:r>
      <w:r w:rsidRPr="00E72F7A">
        <w:rPr>
          <w:rFonts w:ascii="Book Antiqua" w:hAnsi="Book Antiqua" w:cstheme="majorHAnsi"/>
          <w:b/>
          <w:sz w:val="24"/>
          <w:szCs w:val="24"/>
        </w:rPr>
        <w:t>Austin Housing Finance Corporation (AHFC)</w:t>
      </w:r>
    </w:p>
    <w:p w14:paraId="25EF540F" w14:textId="7CFA5614" w:rsidR="00A739D7" w:rsidRPr="00E72F7A" w:rsidRDefault="00E95EA6" w:rsidP="00D600A6">
      <w:pPr>
        <w:spacing w:line="240" w:lineRule="auto"/>
        <w:ind w:left="2160" w:firstLine="720"/>
        <w:jc w:val="both"/>
        <w:rPr>
          <w:rFonts w:ascii="Book Antiqua" w:hAnsi="Book Antiqua" w:cstheme="majorHAnsi"/>
          <w:b/>
          <w:sz w:val="24"/>
          <w:szCs w:val="24"/>
        </w:rPr>
      </w:pPr>
      <w:r w:rsidRPr="00E72F7A">
        <w:rPr>
          <w:rFonts w:ascii="Book Antiqua" w:hAnsi="Book Antiqua" w:cstheme="majorHAnsi"/>
          <w:b/>
          <w:sz w:val="24"/>
          <w:szCs w:val="24"/>
        </w:rPr>
        <w:t>1000 East 11th Street</w:t>
      </w:r>
      <w:r w:rsidR="00362A5F" w:rsidRPr="00E72F7A">
        <w:rPr>
          <w:rFonts w:ascii="Book Antiqua" w:hAnsi="Book Antiqua" w:cstheme="majorHAnsi"/>
          <w:b/>
          <w:sz w:val="24"/>
          <w:szCs w:val="24"/>
        </w:rPr>
        <w:t>,</w:t>
      </w:r>
      <w:r w:rsidRPr="00E72F7A">
        <w:rPr>
          <w:rFonts w:ascii="Book Antiqua" w:hAnsi="Book Antiqua" w:cstheme="majorHAnsi"/>
          <w:b/>
          <w:sz w:val="24"/>
          <w:szCs w:val="24"/>
        </w:rPr>
        <w:t xml:space="preserve"> Suite 200</w:t>
      </w:r>
    </w:p>
    <w:p w14:paraId="697889BB" w14:textId="77777777" w:rsidR="00A739D7" w:rsidRPr="00E72F7A" w:rsidRDefault="00E95EA6" w:rsidP="00D600A6">
      <w:pPr>
        <w:spacing w:line="240" w:lineRule="auto"/>
        <w:ind w:left="2160" w:firstLine="720"/>
        <w:jc w:val="both"/>
        <w:rPr>
          <w:rFonts w:ascii="Book Antiqua" w:hAnsi="Book Antiqua" w:cstheme="majorHAnsi"/>
          <w:b/>
          <w:sz w:val="24"/>
          <w:szCs w:val="24"/>
        </w:rPr>
      </w:pPr>
      <w:r w:rsidRPr="00E72F7A">
        <w:rPr>
          <w:rFonts w:ascii="Book Antiqua" w:hAnsi="Book Antiqua" w:cstheme="majorHAnsi"/>
          <w:b/>
          <w:sz w:val="24"/>
          <w:szCs w:val="24"/>
        </w:rPr>
        <w:t>Austin, Texas 78702</w:t>
      </w:r>
    </w:p>
    <w:p w14:paraId="5048B34F" w14:textId="22B95305" w:rsidR="00A739D7" w:rsidRPr="00E72F7A" w:rsidRDefault="00E95EA6" w:rsidP="00D600A6">
      <w:pPr>
        <w:spacing w:line="240" w:lineRule="auto"/>
        <w:ind w:left="2160" w:firstLine="720"/>
        <w:jc w:val="both"/>
        <w:rPr>
          <w:rFonts w:ascii="Book Antiqua" w:hAnsi="Book Antiqua" w:cstheme="majorHAnsi"/>
          <w:b/>
          <w:sz w:val="24"/>
          <w:szCs w:val="24"/>
        </w:rPr>
      </w:pPr>
      <w:r w:rsidRPr="00E72F7A">
        <w:rPr>
          <w:rFonts w:ascii="Book Antiqua" w:hAnsi="Book Antiqua" w:cstheme="majorHAnsi"/>
          <w:b/>
          <w:sz w:val="24"/>
          <w:szCs w:val="24"/>
        </w:rPr>
        <w:t>(512) 974-</w:t>
      </w:r>
      <w:r w:rsidR="00A54487" w:rsidRPr="00E72F7A">
        <w:rPr>
          <w:rFonts w:ascii="Book Antiqua" w:hAnsi="Book Antiqua" w:cstheme="majorHAnsi"/>
          <w:b/>
          <w:sz w:val="24"/>
          <w:szCs w:val="24"/>
        </w:rPr>
        <w:t>3188</w:t>
      </w:r>
    </w:p>
    <w:p w14:paraId="1013B884" w14:textId="5589F5CB" w:rsidR="00A739D7" w:rsidRPr="00E72F7A" w:rsidRDefault="00E95EA6" w:rsidP="00D600A6">
      <w:pPr>
        <w:spacing w:line="240" w:lineRule="auto"/>
        <w:ind w:left="2160" w:firstLine="720"/>
        <w:jc w:val="both"/>
        <w:rPr>
          <w:rFonts w:ascii="Book Antiqua" w:hAnsi="Book Antiqua" w:cstheme="majorHAnsi"/>
          <w:b/>
          <w:sz w:val="24"/>
          <w:szCs w:val="24"/>
        </w:rPr>
      </w:pPr>
      <w:r w:rsidRPr="00E72F7A">
        <w:rPr>
          <w:rFonts w:ascii="Book Antiqua" w:hAnsi="Book Antiqua" w:cstheme="majorHAnsi"/>
          <w:b/>
          <w:sz w:val="24"/>
          <w:szCs w:val="24"/>
        </w:rPr>
        <w:t xml:space="preserve">Point of Contact (POC)*: Alan Fish </w:t>
      </w:r>
    </w:p>
    <w:p w14:paraId="2E20F261" w14:textId="77777777" w:rsidR="00D31A20" w:rsidRPr="00E72F7A" w:rsidRDefault="00E95EA6" w:rsidP="00D600A6">
      <w:pPr>
        <w:ind w:left="2160" w:firstLine="720"/>
        <w:jc w:val="both"/>
        <w:rPr>
          <w:rFonts w:ascii="Book Antiqua" w:hAnsi="Book Antiqua" w:cstheme="majorHAnsi"/>
          <w:b/>
          <w:sz w:val="24"/>
          <w:szCs w:val="24"/>
          <w:u w:val="single"/>
        </w:rPr>
      </w:pPr>
      <w:r w:rsidRPr="00E72F7A">
        <w:rPr>
          <w:rFonts w:ascii="Book Antiqua" w:hAnsi="Book Antiqua" w:cstheme="majorHAnsi"/>
          <w:b/>
          <w:sz w:val="24"/>
          <w:szCs w:val="24"/>
        </w:rPr>
        <w:t xml:space="preserve">Email Address: </w:t>
      </w:r>
      <w:hyperlink r:id="rId8">
        <w:r w:rsidRPr="00E72F7A">
          <w:rPr>
            <w:rFonts w:ascii="Book Antiqua" w:hAnsi="Book Antiqua" w:cstheme="majorHAnsi"/>
            <w:b/>
            <w:sz w:val="24"/>
            <w:szCs w:val="24"/>
            <w:u w:val="single"/>
          </w:rPr>
          <w:t>alan.fish@austintexas.gov</w:t>
        </w:r>
      </w:hyperlink>
    </w:p>
    <w:p w14:paraId="58617726" w14:textId="77777777" w:rsidR="00E72F7A" w:rsidRPr="00E72F7A" w:rsidRDefault="00E72F7A" w:rsidP="00B43A2F">
      <w:pPr>
        <w:jc w:val="both"/>
        <w:rPr>
          <w:rFonts w:ascii="Book Antiqua" w:hAnsi="Book Antiqua" w:cstheme="majorHAnsi"/>
          <w:b/>
          <w:sz w:val="24"/>
          <w:szCs w:val="24"/>
        </w:rPr>
      </w:pPr>
    </w:p>
    <w:p w14:paraId="7BD70FD7" w14:textId="0F073783" w:rsidR="00D31A20" w:rsidRPr="00D01166" w:rsidRDefault="00D31A20" w:rsidP="00B84C64">
      <w:pPr>
        <w:jc w:val="both"/>
        <w:rPr>
          <w:rFonts w:ascii="Book Antiqua" w:hAnsi="Book Antiqua" w:cstheme="majorHAnsi"/>
          <w:b/>
          <w:sz w:val="24"/>
          <w:szCs w:val="24"/>
        </w:rPr>
      </w:pPr>
      <w:bookmarkStart w:id="6" w:name="_Hlk32419485"/>
      <w:r w:rsidRPr="00D01166">
        <w:rPr>
          <w:rFonts w:ascii="Book Antiqua" w:hAnsi="Book Antiqua" w:cstheme="majorHAnsi"/>
          <w:b/>
          <w:sz w:val="24"/>
          <w:szCs w:val="24"/>
        </w:rPr>
        <w:t>A</w:t>
      </w:r>
      <w:r w:rsidR="00455AE8" w:rsidRPr="00D01166">
        <w:rPr>
          <w:rFonts w:ascii="Book Antiqua" w:hAnsi="Book Antiqua" w:cstheme="majorHAnsi"/>
          <w:b/>
          <w:sz w:val="24"/>
          <w:szCs w:val="24"/>
        </w:rPr>
        <w:t xml:space="preserve"> </w:t>
      </w:r>
      <w:r w:rsidRPr="00D01166">
        <w:rPr>
          <w:rFonts w:ascii="Book Antiqua" w:hAnsi="Book Antiqua" w:cstheme="majorHAnsi"/>
          <w:b/>
          <w:sz w:val="24"/>
          <w:szCs w:val="24"/>
        </w:rPr>
        <w:t xml:space="preserve">Pre-Submittal meeting </w:t>
      </w:r>
      <w:r w:rsidR="00455AE8" w:rsidRPr="00D01166">
        <w:rPr>
          <w:rFonts w:ascii="Book Antiqua" w:hAnsi="Book Antiqua" w:cstheme="majorHAnsi"/>
          <w:b/>
          <w:sz w:val="24"/>
          <w:szCs w:val="24"/>
        </w:rPr>
        <w:t xml:space="preserve">will </w:t>
      </w:r>
      <w:r w:rsidRPr="00D01166">
        <w:rPr>
          <w:rFonts w:ascii="Book Antiqua" w:hAnsi="Book Antiqua" w:cstheme="majorHAnsi"/>
          <w:b/>
          <w:sz w:val="24"/>
          <w:szCs w:val="24"/>
        </w:rPr>
        <w:t xml:space="preserve">be held </w:t>
      </w:r>
      <w:r w:rsidR="00455AE8" w:rsidRPr="00D01166">
        <w:rPr>
          <w:rFonts w:ascii="Book Antiqua" w:hAnsi="Book Antiqua" w:cstheme="majorHAnsi"/>
          <w:b/>
          <w:sz w:val="24"/>
          <w:szCs w:val="24"/>
        </w:rPr>
        <w:t xml:space="preserve">on </w:t>
      </w:r>
      <w:bookmarkEnd w:id="6"/>
      <w:r w:rsidR="00A1320A" w:rsidRPr="00D01166">
        <w:rPr>
          <w:rFonts w:ascii="Book Antiqua" w:hAnsi="Book Antiqua" w:cstheme="majorHAnsi"/>
          <w:b/>
          <w:sz w:val="24"/>
          <w:szCs w:val="24"/>
        </w:rPr>
        <w:t>T</w:t>
      </w:r>
      <w:r w:rsidR="00375C43" w:rsidRPr="00D01166">
        <w:rPr>
          <w:rFonts w:ascii="Book Antiqua" w:hAnsi="Book Antiqua" w:cstheme="majorHAnsi"/>
          <w:b/>
          <w:sz w:val="24"/>
          <w:szCs w:val="24"/>
        </w:rPr>
        <w:t>hursday</w:t>
      </w:r>
      <w:r w:rsidR="00FF55D0" w:rsidRPr="00D01166">
        <w:rPr>
          <w:rFonts w:ascii="Book Antiqua" w:hAnsi="Book Antiqua" w:cstheme="majorHAnsi"/>
          <w:b/>
          <w:sz w:val="24"/>
          <w:szCs w:val="24"/>
        </w:rPr>
        <w:t>, March 1</w:t>
      </w:r>
      <w:r w:rsidR="00375C43" w:rsidRPr="00D01166">
        <w:rPr>
          <w:rFonts w:ascii="Book Antiqua" w:hAnsi="Book Antiqua" w:cstheme="majorHAnsi"/>
          <w:b/>
          <w:sz w:val="24"/>
          <w:szCs w:val="24"/>
        </w:rPr>
        <w:t>2</w:t>
      </w:r>
      <w:r w:rsidR="00FF55D0" w:rsidRPr="00D01166">
        <w:rPr>
          <w:rFonts w:ascii="Book Antiqua" w:hAnsi="Book Antiqua" w:cstheme="majorHAnsi"/>
          <w:b/>
          <w:sz w:val="24"/>
          <w:szCs w:val="24"/>
        </w:rPr>
        <w:t>, 2020</w:t>
      </w:r>
      <w:r w:rsidR="00375C43" w:rsidRPr="00D01166">
        <w:rPr>
          <w:rFonts w:ascii="Book Antiqua" w:hAnsi="Book Antiqua" w:cstheme="majorHAnsi"/>
          <w:b/>
          <w:sz w:val="24"/>
          <w:szCs w:val="24"/>
        </w:rPr>
        <w:t xml:space="preserve"> </w:t>
      </w:r>
      <w:r w:rsidRPr="00D01166">
        <w:rPr>
          <w:rFonts w:ascii="Book Antiqua" w:hAnsi="Book Antiqua" w:cstheme="majorHAnsi"/>
          <w:b/>
          <w:sz w:val="24"/>
          <w:szCs w:val="24"/>
        </w:rPr>
        <w:t>at 1:</w:t>
      </w:r>
      <w:r w:rsidR="00375C43" w:rsidRPr="00D01166">
        <w:rPr>
          <w:rFonts w:ascii="Book Antiqua" w:hAnsi="Book Antiqua" w:cstheme="majorHAnsi"/>
          <w:b/>
          <w:sz w:val="24"/>
          <w:szCs w:val="24"/>
        </w:rPr>
        <w:t>3</w:t>
      </w:r>
      <w:r w:rsidRPr="00D01166">
        <w:rPr>
          <w:rFonts w:ascii="Book Antiqua" w:hAnsi="Book Antiqua" w:cstheme="majorHAnsi"/>
          <w:b/>
          <w:sz w:val="24"/>
          <w:szCs w:val="24"/>
        </w:rPr>
        <w:t>0 PM at AHFC offices at 1000 East 11</w:t>
      </w:r>
      <w:r w:rsidRPr="00D01166">
        <w:rPr>
          <w:rFonts w:ascii="Book Antiqua" w:hAnsi="Book Antiqua" w:cstheme="majorHAnsi"/>
          <w:b/>
          <w:sz w:val="24"/>
          <w:szCs w:val="24"/>
          <w:vertAlign w:val="superscript"/>
        </w:rPr>
        <w:t>th</w:t>
      </w:r>
      <w:r w:rsidRPr="00D01166">
        <w:rPr>
          <w:rFonts w:ascii="Book Antiqua" w:hAnsi="Book Antiqua" w:cstheme="majorHAnsi"/>
          <w:b/>
          <w:sz w:val="24"/>
          <w:szCs w:val="24"/>
        </w:rPr>
        <w:t xml:space="preserve"> Street, Suite </w:t>
      </w:r>
      <w:r w:rsidR="00375C43" w:rsidRPr="00D01166">
        <w:rPr>
          <w:rFonts w:ascii="Book Antiqua" w:hAnsi="Book Antiqua" w:cstheme="majorHAnsi"/>
          <w:b/>
          <w:sz w:val="24"/>
          <w:szCs w:val="24"/>
        </w:rPr>
        <w:t>4</w:t>
      </w:r>
      <w:r w:rsidRPr="00D01166">
        <w:rPr>
          <w:rFonts w:ascii="Book Antiqua" w:hAnsi="Book Antiqua" w:cstheme="majorHAnsi"/>
          <w:b/>
          <w:sz w:val="24"/>
          <w:szCs w:val="24"/>
        </w:rPr>
        <w:t>00A, Austin, Texas 78702.</w:t>
      </w:r>
    </w:p>
    <w:p w14:paraId="5F9A591F" w14:textId="2C8349BE" w:rsidR="00A739D7" w:rsidRPr="00D01166" w:rsidRDefault="00A739D7" w:rsidP="00D31A20">
      <w:pPr>
        <w:jc w:val="both"/>
        <w:rPr>
          <w:rFonts w:ascii="Book Antiqua" w:hAnsi="Book Antiqua" w:cstheme="majorHAnsi"/>
          <w:b/>
          <w:sz w:val="24"/>
          <w:szCs w:val="24"/>
        </w:rPr>
      </w:pPr>
    </w:p>
    <w:p w14:paraId="43B0CA27" w14:textId="4D1C9E1F" w:rsidR="00054B01" w:rsidRDefault="00054B01" w:rsidP="00D31A20">
      <w:pPr>
        <w:jc w:val="both"/>
        <w:rPr>
          <w:rFonts w:ascii="Book Antiqua" w:hAnsi="Book Antiqua" w:cstheme="majorHAnsi"/>
          <w:b/>
          <w:sz w:val="24"/>
          <w:szCs w:val="24"/>
        </w:rPr>
      </w:pPr>
      <w:r w:rsidRPr="00D01166">
        <w:rPr>
          <w:rFonts w:ascii="Book Antiqua" w:hAnsi="Book Antiqua" w:cstheme="majorHAnsi"/>
          <w:b/>
          <w:sz w:val="24"/>
          <w:szCs w:val="24"/>
        </w:rPr>
        <w:t xml:space="preserve">Final Submission: </w:t>
      </w:r>
    </w:p>
    <w:p w14:paraId="5951D62D" w14:textId="77777777" w:rsidR="00F82553" w:rsidRPr="00F82553" w:rsidRDefault="00F82553" w:rsidP="00F82553">
      <w:pPr>
        <w:pStyle w:val="NormalWeb"/>
        <w:shd w:val="clear" w:color="auto" w:fill="FFFFFF"/>
        <w:spacing w:before="0" w:beforeAutospacing="0" w:after="0" w:afterAutospacing="0"/>
        <w:jc w:val="both"/>
        <w:rPr>
          <w:rFonts w:ascii="Book Antiqua" w:hAnsi="Book Antiqua" w:cs="Arial"/>
          <w:b/>
          <w:bCs/>
          <w:color w:val="000000"/>
          <w:bdr w:val="none" w:sz="0" w:space="0" w:color="auto" w:frame="1"/>
          <w:lang w:val="en"/>
        </w:rPr>
      </w:pPr>
      <w:r w:rsidRPr="00F82553">
        <w:rPr>
          <w:rFonts w:ascii="Book Antiqua" w:hAnsi="Book Antiqua" w:cs="Arial"/>
          <w:b/>
          <w:bCs/>
          <w:color w:val="000000"/>
          <w:bdr w:val="none" w:sz="0" w:space="0" w:color="auto" w:frame="1"/>
          <w:lang w:val="en"/>
        </w:rPr>
        <w:t>SEALED APPLICATIONS MUST BE POSTMARKED BY FRIDAY, MAY 1, 2020. Mail completed applications to AHFC, Attn: Alan Fish, P.O. Box 1088, Austin, TX 78767.  Applicants shall submit one (1) original signed application and one (1) flash drive USB of the complete application and all supporting documents.</w:t>
      </w:r>
    </w:p>
    <w:p w14:paraId="3F59EACE" w14:textId="77777777" w:rsidR="00A739D7" w:rsidRPr="00D01166" w:rsidRDefault="00A739D7" w:rsidP="009846D1">
      <w:pPr>
        <w:jc w:val="both"/>
        <w:rPr>
          <w:rFonts w:ascii="Book Antiqua" w:hAnsi="Book Antiqua" w:cstheme="majorHAnsi"/>
          <w:b/>
          <w:sz w:val="24"/>
          <w:szCs w:val="24"/>
        </w:rPr>
      </w:pPr>
    </w:p>
    <w:p w14:paraId="7791B3EE" w14:textId="64ABB9EA" w:rsidR="00A739D7" w:rsidRPr="00D01166" w:rsidRDefault="00E95EA6" w:rsidP="009846D1">
      <w:pPr>
        <w:jc w:val="both"/>
        <w:rPr>
          <w:rFonts w:ascii="Book Antiqua" w:hAnsi="Book Antiqua" w:cstheme="majorHAnsi"/>
          <w:sz w:val="24"/>
          <w:szCs w:val="24"/>
        </w:rPr>
      </w:pPr>
      <w:r w:rsidRPr="00D01166">
        <w:rPr>
          <w:rFonts w:ascii="Book Antiqua" w:hAnsi="Book Antiqua" w:cstheme="majorHAnsi"/>
          <w:b/>
          <w:sz w:val="24"/>
          <w:szCs w:val="24"/>
        </w:rPr>
        <w:t xml:space="preserve">All communications concerning this solicitation shall be directed to the POC named above. Any communication other than with the POC will be considered unofficial and non-binding.  </w:t>
      </w:r>
    </w:p>
    <w:p w14:paraId="0DCFB70A" w14:textId="0D067402" w:rsidR="00E72F7A" w:rsidRDefault="00E72F7A" w:rsidP="009846D1">
      <w:pPr>
        <w:ind w:right="360"/>
        <w:jc w:val="both"/>
        <w:rPr>
          <w:rFonts w:ascii="Book Antiqua" w:hAnsi="Book Antiqua" w:cstheme="majorHAnsi"/>
          <w:sz w:val="24"/>
          <w:szCs w:val="24"/>
        </w:rPr>
      </w:pPr>
    </w:p>
    <w:p w14:paraId="4B9D34E9" w14:textId="77777777" w:rsidR="00E72F7A" w:rsidRPr="00E72F7A" w:rsidRDefault="00E72F7A" w:rsidP="009846D1">
      <w:pPr>
        <w:ind w:right="360"/>
        <w:jc w:val="both"/>
        <w:rPr>
          <w:rFonts w:ascii="Book Antiqua" w:hAnsi="Book Antiqua" w:cstheme="majorHAnsi"/>
          <w:sz w:val="24"/>
          <w:szCs w:val="24"/>
        </w:rPr>
      </w:pPr>
    </w:p>
    <w:p w14:paraId="31639D8C" w14:textId="619F74F1" w:rsidR="00A739D7" w:rsidRPr="00E72F7A" w:rsidRDefault="00E95EA6" w:rsidP="009846D1">
      <w:pPr>
        <w:jc w:val="both"/>
        <w:rPr>
          <w:rFonts w:ascii="Book Antiqua" w:hAnsi="Book Antiqua" w:cstheme="majorHAnsi"/>
          <w:b/>
          <w:sz w:val="24"/>
          <w:szCs w:val="24"/>
        </w:rPr>
      </w:pPr>
      <w:r w:rsidRPr="00E72F7A">
        <w:rPr>
          <w:rFonts w:ascii="Book Antiqua" w:hAnsi="Book Antiqua" w:cstheme="majorHAnsi"/>
          <w:b/>
          <w:sz w:val="24"/>
          <w:szCs w:val="24"/>
          <w:u w:val="single"/>
        </w:rPr>
        <w:t>20</w:t>
      </w:r>
      <w:r w:rsidR="00BA11EE" w:rsidRPr="00E72F7A">
        <w:rPr>
          <w:rFonts w:ascii="Book Antiqua" w:hAnsi="Book Antiqua" w:cstheme="majorHAnsi"/>
          <w:b/>
          <w:sz w:val="24"/>
          <w:szCs w:val="24"/>
          <w:u w:val="single"/>
        </w:rPr>
        <w:t>20</w:t>
      </w:r>
      <w:r w:rsidRPr="00E72F7A">
        <w:rPr>
          <w:rFonts w:ascii="Book Antiqua" w:hAnsi="Book Antiqua" w:cstheme="majorHAnsi"/>
          <w:b/>
          <w:sz w:val="24"/>
          <w:szCs w:val="24"/>
          <w:u w:val="single"/>
        </w:rPr>
        <w:t xml:space="preserve"> NOTICE OF FUNDING AVAILABILITY FOR TENANT STABILIZATION SERVICES </w:t>
      </w:r>
    </w:p>
    <w:p w14:paraId="559FD6BB" w14:textId="77777777" w:rsidR="00A739D7" w:rsidRPr="00E72F7A" w:rsidRDefault="00A739D7" w:rsidP="009846D1">
      <w:pPr>
        <w:jc w:val="both"/>
        <w:rPr>
          <w:rFonts w:ascii="Book Antiqua" w:hAnsi="Book Antiqua" w:cstheme="majorHAnsi"/>
          <w:b/>
          <w:sz w:val="24"/>
          <w:szCs w:val="24"/>
          <w:u w:val="single"/>
        </w:rPr>
      </w:pPr>
    </w:p>
    <w:p w14:paraId="3559EE02" w14:textId="33926639" w:rsidR="00361CB9" w:rsidRPr="00E72F7A" w:rsidRDefault="00361CB9" w:rsidP="009846D1">
      <w:pPr>
        <w:jc w:val="both"/>
        <w:rPr>
          <w:rFonts w:ascii="Book Antiqua" w:hAnsi="Book Antiqua" w:cstheme="majorHAnsi"/>
          <w:b/>
          <w:sz w:val="24"/>
          <w:szCs w:val="24"/>
        </w:rPr>
      </w:pPr>
    </w:p>
    <w:p w14:paraId="0DD0FC94" w14:textId="6FC90C92" w:rsidR="00C61E42" w:rsidRPr="00E72F7A" w:rsidRDefault="00252467" w:rsidP="00252467">
      <w:pPr>
        <w:jc w:val="center"/>
        <w:rPr>
          <w:rFonts w:ascii="Book Antiqua" w:hAnsi="Book Antiqua" w:cstheme="majorHAnsi"/>
          <w:b/>
          <w:sz w:val="40"/>
          <w:szCs w:val="40"/>
        </w:rPr>
      </w:pPr>
      <w:r w:rsidRPr="00E72F7A">
        <w:rPr>
          <w:rFonts w:ascii="Book Antiqua" w:hAnsi="Book Antiqua" w:cstheme="majorHAnsi"/>
          <w:b/>
          <w:sz w:val="40"/>
          <w:szCs w:val="40"/>
        </w:rPr>
        <w:t>Notice of Funding Availability</w:t>
      </w:r>
    </w:p>
    <w:p w14:paraId="21A7722C" w14:textId="6FFF256D" w:rsidR="00252467" w:rsidRPr="00E72F7A" w:rsidRDefault="00252467" w:rsidP="00252467">
      <w:pPr>
        <w:jc w:val="center"/>
        <w:rPr>
          <w:rFonts w:ascii="Book Antiqua" w:hAnsi="Book Antiqua" w:cstheme="majorHAnsi"/>
          <w:b/>
          <w:sz w:val="24"/>
          <w:szCs w:val="24"/>
        </w:rPr>
      </w:pPr>
      <w:r w:rsidRPr="00E72F7A">
        <w:rPr>
          <w:rFonts w:ascii="Book Antiqua" w:hAnsi="Book Antiqua" w:cstheme="majorHAnsi"/>
          <w:b/>
          <w:sz w:val="40"/>
          <w:szCs w:val="40"/>
        </w:rPr>
        <w:t>Content List</w:t>
      </w:r>
    </w:p>
    <w:p w14:paraId="4C43C9F2" w14:textId="488C5B8B" w:rsidR="00C61E42" w:rsidRDefault="00C61E42" w:rsidP="00C61E42">
      <w:pPr>
        <w:ind w:firstLine="720"/>
        <w:jc w:val="both"/>
        <w:rPr>
          <w:rFonts w:ascii="Book Antiqua" w:hAnsi="Book Antiqua" w:cstheme="majorHAnsi"/>
          <w:b/>
          <w:sz w:val="24"/>
          <w:szCs w:val="24"/>
        </w:rPr>
      </w:pPr>
    </w:p>
    <w:p w14:paraId="4BA0C5F4" w14:textId="71D6EF0A" w:rsidR="00E72F7A" w:rsidRDefault="00E72F7A" w:rsidP="00C61E42">
      <w:pPr>
        <w:ind w:firstLine="720"/>
        <w:jc w:val="both"/>
        <w:rPr>
          <w:rFonts w:ascii="Book Antiqua" w:hAnsi="Book Antiqua" w:cstheme="majorHAnsi"/>
          <w:b/>
          <w:sz w:val="24"/>
          <w:szCs w:val="24"/>
        </w:rPr>
      </w:pPr>
    </w:p>
    <w:p w14:paraId="5D9D44D2" w14:textId="77777777" w:rsidR="00E72F7A" w:rsidRPr="00E72F7A" w:rsidRDefault="00E72F7A" w:rsidP="00C61E42">
      <w:pPr>
        <w:ind w:firstLine="720"/>
        <w:jc w:val="both"/>
        <w:rPr>
          <w:rFonts w:ascii="Book Antiqua" w:hAnsi="Book Antiqua" w:cstheme="majorHAnsi"/>
          <w:b/>
          <w:sz w:val="24"/>
          <w:szCs w:val="24"/>
        </w:rPr>
      </w:pPr>
    </w:p>
    <w:p w14:paraId="0AE300E8" w14:textId="6252DAB6" w:rsidR="00C61E42" w:rsidRPr="00E72F7A" w:rsidRDefault="00A5439E" w:rsidP="00C61E42">
      <w:pPr>
        <w:ind w:firstLine="720"/>
        <w:jc w:val="both"/>
        <w:rPr>
          <w:rFonts w:ascii="Book Antiqua" w:hAnsi="Book Antiqua" w:cstheme="majorHAnsi"/>
          <w:sz w:val="36"/>
          <w:szCs w:val="36"/>
        </w:rPr>
      </w:pPr>
      <w:r w:rsidRPr="00E72F7A">
        <w:rPr>
          <w:rFonts w:ascii="Book Antiqua" w:hAnsi="Book Antiqua" w:cstheme="majorHAnsi"/>
          <w:b/>
          <w:noProof/>
          <w:sz w:val="36"/>
          <w:szCs w:val="36"/>
        </w:rPr>
        <mc:AlternateContent>
          <mc:Choice Requires="wps">
            <w:drawing>
              <wp:anchor distT="0" distB="0" distL="114300" distR="114300" simplePos="0" relativeHeight="251659264" behindDoc="0" locked="0" layoutInCell="1" allowOverlap="1" wp14:anchorId="183D49E3" wp14:editId="69F825A5">
                <wp:simplePos x="0" y="0"/>
                <wp:positionH relativeFrom="column">
                  <wp:posOffset>152400</wp:posOffset>
                </wp:positionH>
                <wp:positionV relativeFrom="paragraph">
                  <wp:posOffset>10795</wp:posOffset>
                </wp:positionV>
                <wp:extent cx="257175" cy="238125"/>
                <wp:effectExtent l="0" t="0" r="28575" b="28575"/>
                <wp:wrapNone/>
                <wp:docPr id="2" name="Rectangle: Rounded Corners 2"/>
                <wp:cNvGraphicFramePr/>
                <a:graphic xmlns:a="http://schemas.openxmlformats.org/drawingml/2006/main">
                  <a:graphicData uri="http://schemas.microsoft.com/office/word/2010/wordprocessingShape">
                    <wps:wsp>
                      <wps:cNvSpPr/>
                      <wps:spPr>
                        <a:xfrm>
                          <a:off x="0" y="0"/>
                          <a:ext cx="257175" cy="238125"/>
                        </a:xfrm>
                        <a:prstGeom prst="roundRect">
                          <a:avLst/>
                        </a:prstGeom>
                        <a:noFill/>
                        <a:ln w="635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DD1E1DE" id="Rectangle: Rounded Corners 2" o:spid="_x0000_s1026" style="position:absolute;margin-left:12pt;margin-top:.85pt;width:20.25pt;height:18.7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" filled="f" strokecolor="black [3213]" strokeweight=".5pt"/>
            </w:pict>
          </mc:Fallback>
        </mc:AlternateContent>
      </w:r>
      <w:r w:rsidR="00C61E42" w:rsidRPr="00E72F7A">
        <w:rPr>
          <w:rFonts w:ascii="Book Antiqua" w:hAnsi="Book Antiqua" w:cstheme="majorHAnsi"/>
          <w:b/>
          <w:sz w:val="36"/>
          <w:szCs w:val="36"/>
        </w:rPr>
        <w:t>B</w:t>
      </w:r>
      <w:r w:rsidR="006104C2" w:rsidRPr="00E72F7A">
        <w:rPr>
          <w:rFonts w:ascii="Book Antiqua" w:hAnsi="Book Antiqua" w:cstheme="majorHAnsi"/>
          <w:b/>
          <w:sz w:val="36"/>
          <w:szCs w:val="36"/>
        </w:rPr>
        <w:t xml:space="preserve">ackground </w:t>
      </w:r>
      <w:r w:rsidR="00103CBC">
        <w:rPr>
          <w:rFonts w:ascii="Book Antiqua" w:hAnsi="Book Antiqua" w:cstheme="majorHAnsi"/>
          <w:b/>
          <w:sz w:val="36"/>
          <w:szCs w:val="36"/>
        </w:rPr>
        <w:t>&amp;</w:t>
      </w:r>
      <w:r w:rsidR="00C61E42" w:rsidRPr="00E72F7A">
        <w:rPr>
          <w:rFonts w:ascii="Book Antiqua" w:hAnsi="Book Antiqua" w:cstheme="majorHAnsi"/>
          <w:b/>
          <w:sz w:val="36"/>
          <w:szCs w:val="36"/>
        </w:rPr>
        <w:t xml:space="preserve"> P</w:t>
      </w:r>
      <w:r w:rsidR="006104C2" w:rsidRPr="00E72F7A">
        <w:rPr>
          <w:rFonts w:ascii="Book Antiqua" w:hAnsi="Book Antiqua" w:cstheme="majorHAnsi"/>
          <w:b/>
          <w:sz w:val="36"/>
          <w:szCs w:val="36"/>
        </w:rPr>
        <w:t>urpose</w:t>
      </w:r>
    </w:p>
    <w:p w14:paraId="0065762B" w14:textId="16CE4830" w:rsidR="00C61E42" w:rsidRPr="00E72F7A" w:rsidRDefault="00C61E42">
      <w:pPr>
        <w:rPr>
          <w:rFonts w:ascii="Book Antiqua" w:hAnsi="Book Antiqua" w:cstheme="majorHAnsi"/>
          <w:b/>
          <w:sz w:val="36"/>
          <w:szCs w:val="36"/>
        </w:rPr>
      </w:pPr>
    </w:p>
    <w:p w14:paraId="1F34E6AD" w14:textId="2A226078" w:rsidR="00C61E42" w:rsidRPr="00E72F7A" w:rsidRDefault="00A5439E" w:rsidP="00C61E42">
      <w:pPr>
        <w:ind w:firstLine="720"/>
        <w:rPr>
          <w:rFonts w:ascii="Book Antiqua" w:hAnsi="Book Antiqua" w:cstheme="majorHAnsi"/>
          <w:b/>
          <w:sz w:val="36"/>
          <w:szCs w:val="36"/>
        </w:rPr>
      </w:pPr>
      <w:r w:rsidRPr="00E72F7A">
        <w:rPr>
          <w:rFonts w:ascii="Book Antiqua" w:hAnsi="Book Antiqua" w:cstheme="majorHAnsi"/>
          <w:b/>
          <w:noProof/>
          <w:sz w:val="36"/>
          <w:szCs w:val="36"/>
        </w:rPr>
        <mc:AlternateContent>
          <mc:Choice Requires="wps">
            <w:drawing>
              <wp:anchor distT="0" distB="0" distL="114300" distR="114300" simplePos="0" relativeHeight="251663360" behindDoc="0" locked="0" layoutInCell="1" allowOverlap="1" wp14:anchorId="7CF38A70" wp14:editId="3916590C">
                <wp:simplePos x="0" y="0"/>
                <wp:positionH relativeFrom="column">
                  <wp:posOffset>152400</wp:posOffset>
                </wp:positionH>
                <wp:positionV relativeFrom="paragraph">
                  <wp:posOffset>15240</wp:posOffset>
                </wp:positionV>
                <wp:extent cx="257175" cy="238125"/>
                <wp:effectExtent l="0" t="0" r="28575" b="28575"/>
                <wp:wrapNone/>
                <wp:docPr id="11" name="Rectangle: Rounded Corners 11"/>
                <wp:cNvGraphicFramePr/>
                <a:graphic xmlns:a="http://schemas.openxmlformats.org/drawingml/2006/main">
                  <a:graphicData uri="http://schemas.microsoft.com/office/word/2010/wordprocessingShape">
                    <wps:wsp>
                      <wps:cNvSpPr/>
                      <wps:spPr>
                        <a:xfrm>
                          <a:off x="0" y="0"/>
                          <a:ext cx="257175" cy="238125"/>
                        </a:xfrm>
                        <a:prstGeom prst="roundRect">
                          <a:avLst/>
                        </a:prstGeom>
                        <a:noFill/>
                        <a:ln w="635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0E1F2B8" id="Rectangle: Rounded Corners 11" o:spid="_x0000_s1026" style="position:absolute;margin-left:12pt;margin-top:1.2pt;width:20.25pt;height:18.7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" filled="f" strokecolor="black [3213]" strokeweight=".5pt"/>
            </w:pict>
          </mc:Fallback>
        </mc:AlternateContent>
      </w:r>
      <w:r w:rsidR="00C61E42" w:rsidRPr="00E72F7A">
        <w:rPr>
          <w:rFonts w:ascii="Book Antiqua" w:hAnsi="Book Antiqua" w:cstheme="majorHAnsi"/>
          <w:b/>
          <w:sz w:val="36"/>
          <w:szCs w:val="36"/>
        </w:rPr>
        <w:t>F</w:t>
      </w:r>
      <w:r w:rsidR="006104C2" w:rsidRPr="00E72F7A">
        <w:rPr>
          <w:rFonts w:ascii="Book Antiqua" w:hAnsi="Book Antiqua" w:cstheme="majorHAnsi"/>
          <w:b/>
          <w:sz w:val="36"/>
          <w:szCs w:val="36"/>
        </w:rPr>
        <w:t>unding Amount</w:t>
      </w:r>
      <w:r w:rsidR="00C61E42" w:rsidRPr="00E72F7A">
        <w:rPr>
          <w:rFonts w:ascii="Book Antiqua" w:hAnsi="Book Antiqua" w:cstheme="majorHAnsi"/>
          <w:b/>
          <w:sz w:val="36"/>
          <w:szCs w:val="36"/>
        </w:rPr>
        <w:t xml:space="preserve"> </w:t>
      </w:r>
      <w:r w:rsidR="00103CBC">
        <w:rPr>
          <w:rFonts w:ascii="Book Antiqua" w:hAnsi="Book Antiqua" w:cstheme="majorHAnsi"/>
          <w:b/>
          <w:sz w:val="36"/>
          <w:szCs w:val="36"/>
        </w:rPr>
        <w:t>&amp;</w:t>
      </w:r>
      <w:r w:rsidR="00C61E42" w:rsidRPr="00E72F7A">
        <w:rPr>
          <w:rFonts w:ascii="Book Antiqua" w:hAnsi="Book Antiqua" w:cstheme="majorHAnsi"/>
          <w:b/>
          <w:sz w:val="36"/>
          <w:szCs w:val="36"/>
        </w:rPr>
        <w:t xml:space="preserve"> F</w:t>
      </w:r>
      <w:r w:rsidR="006104C2" w:rsidRPr="00E72F7A">
        <w:rPr>
          <w:rFonts w:ascii="Book Antiqua" w:hAnsi="Book Antiqua" w:cstheme="majorHAnsi"/>
          <w:b/>
          <w:sz w:val="36"/>
          <w:szCs w:val="36"/>
        </w:rPr>
        <w:t>unding Term</w:t>
      </w:r>
    </w:p>
    <w:p w14:paraId="52CBDDBD" w14:textId="4FBA0EA0" w:rsidR="00C61E42" w:rsidRPr="00E72F7A" w:rsidRDefault="00C61E42" w:rsidP="00C61E42">
      <w:pPr>
        <w:keepNext/>
        <w:rPr>
          <w:rFonts w:ascii="Book Antiqua" w:hAnsi="Book Antiqua" w:cstheme="majorHAnsi"/>
          <w:b/>
          <w:sz w:val="36"/>
          <w:szCs w:val="36"/>
        </w:rPr>
      </w:pPr>
    </w:p>
    <w:p w14:paraId="0AA11618" w14:textId="0E483D88" w:rsidR="00A92FFC" w:rsidRPr="00E72F7A" w:rsidRDefault="00A92FFC" w:rsidP="00C61E42">
      <w:pPr>
        <w:keepNext/>
        <w:ind w:firstLine="720"/>
        <w:rPr>
          <w:rFonts w:ascii="Book Antiqua" w:hAnsi="Book Antiqua" w:cstheme="majorHAnsi"/>
          <w:b/>
          <w:sz w:val="36"/>
          <w:szCs w:val="36"/>
        </w:rPr>
      </w:pPr>
      <w:r w:rsidRPr="00E72F7A">
        <w:rPr>
          <w:rFonts w:ascii="Book Antiqua" w:hAnsi="Book Antiqua" w:cstheme="majorHAnsi"/>
          <w:b/>
          <w:noProof/>
          <w:sz w:val="36"/>
          <w:szCs w:val="36"/>
        </w:rPr>
        <mc:AlternateContent>
          <mc:Choice Requires="wps">
            <w:drawing>
              <wp:anchor distT="0" distB="0" distL="114300" distR="114300" simplePos="0" relativeHeight="251681792" behindDoc="0" locked="0" layoutInCell="1" allowOverlap="1" wp14:anchorId="6916A277" wp14:editId="64D7C687">
                <wp:simplePos x="0" y="0"/>
                <wp:positionH relativeFrom="column">
                  <wp:posOffset>142875</wp:posOffset>
                </wp:positionH>
                <wp:positionV relativeFrom="paragraph">
                  <wp:posOffset>10795</wp:posOffset>
                </wp:positionV>
                <wp:extent cx="257175" cy="238125"/>
                <wp:effectExtent l="0" t="0" r="28575" b="28575"/>
                <wp:wrapNone/>
                <wp:docPr id="4" name="Rectangle: Rounded Corners 4"/>
                <wp:cNvGraphicFramePr/>
                <a:graphic xmlns:a="http://schemas.openxmlformats.org/drawingml/2006/main">
                  <a:graphicData uri="http://schemas.microsoft.com/office/word/2010/wordprocessingShape">
                    <wps:wsp>
                      <wps:cNvSpPr/>
                      <wps:spPr>
                        <a:xfrm>
                          <a:off x="0" y="0"/>
                          <a:ext cx="257175" cy="238125"/>
                        </a:xfrm>
                        <a:prstGeom prst="roundRect">
                          <a:avLst/>
                        </a:prstGeom>
                        <a:noFill/>
                        <a:ln w="635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60F9C38" id="Rectangle: Rounded Corners 4" o:spid="_x0000_s1026" style="position:absolute;margin-left:11.25pt;margin-top:.85pt;width:20.25pt;height:18.75pt;z-index:2516817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" filled="f" strokecolor="black [3213]" strokeweight=".5pt"/>
            </w:pict>
          </mc:Fallback>
        </mc:AlternateContent>
      </w:r>
      <w:r w:rsidRPr="00E72F7A">
        <w:rPr>
          <w:rFonts w:ascii="Book Antiqua" w:hAnsi="Book Antiqua" w:cstheme="majorHAnsi"/>
          <w:b/>
          <w:sz w:val="36"/>
          <w:szCs w:val="36"/>
        </w:rPr>
        <w:t>Proposal Criteria</w:t>
      </w:r>
    </w:p>
    <w:p w14:paraId="0AF1D27C" w14:textId="15B53410" w:rsidR="00A92FFC" w:rsidRPr="00E72F7A" w:rsidRDefault="00A92FFC" w:rsidP="00C61E42">
      <w:pPr>
        <w:keepNext/>
        <w:ind w:firstLine="720"/>
        <w:rPr>
          <w:rFonts w:ascii="Book Antiqua" w:hAnsi="Book Antiqua" w:cstheme="majorHAnsi"/>
          <w:b/>
          <w:sz w:val="36"/>
          <w:szCs w:val="36"/>
        </w:rPr>
      </w:pPr>
    </w:p>
    <w:p w14:paraId="7A24A6AD" w14:textId="25E9DC21" w:rsidR="00A92FFC" w:rsidRPr="00E72F7A" w:rsidRDefault="00A92FFC" w:rsidP="00A92FFC">
      <w:pPr>
        <w:ind w:firstLine="720"/>
        <w:jc w:val="both"/>
        <w:rPr>
          <w:rFonts w:ascii="Book Antiqua" w:hAnsi="Book Antiqua" w:cstheme="majorHAnsi"/>
          <w:b/>
          <w:bCs/>
          <w:sz w:val="36"/>
          <w:szCs w:val="36"/>
        </w:rPr>
      </w:pPr>
      <w:r w:rsidRPr="00E72F7A">
        <w:rPr>
          <w:rFonts w:ascii="Book Antiqua" w:hAnsi="Book Antiqua" w:cstheme="majorHAnsi"/>
          <w:b/>
          <w:noProof/>
          <w:sz w:val="36"/>
          <w:szCs w:val="36"/>
        </w:rPr>
        <mc:AlternateContent>
          <mc:Choice Requires="wps">
            <w:drawing>
              <wp:anchor distT="0" distB="0" distL="114300" distR="114300" simplePos="0" relativeHeight="251679744" behindDoc="0" locked="0" layoutInCell="1" allowOverlap="1" wp14:anchorId="6B1B2D90" wp14:editId="0CAFCAC0">
                <wp:simplePos x="0" y="0"/>
                <wp:positionH relativeFrom="column">
                  <wp:posOffset>142875</wp:posOffset>
                </wp:positionH>
                <wp:positionV relativeFrom="paragraph">
                  <wp:posOffset>19685</wp:posOffset>
                </wp:positionV>
                <wp:extent cx="257175" cy="238125"/>
                <wp:effectExtent l="0" t="0" r="28575" b="28575"/>
                <wp:wrapNone/>
                <wp:docPr id="1" name="Rectangle: Rounded Corners 1"/>
                <wp:cNvGraphicFramePr/>
                <a:graphic xmlns:a="http://schemas.openxmlformats.org/drawingml/2006/main">
                  <a:graphicData uri="http://schemas.microsoft.com/office/word/2010/wordprocessingShape">
                    <wps:wsp>
                      <wps:cNvSpPr/>
                      <wps:spPr>
                        <a:xfrm>
                          <a:off x="0" y="0"/>
                          <a:ext cx="257175" cy="238125"/>
                        </a:xfrm>
                        <a:prstGeom prst="roundRect">
                          <a:avLst/>
                        </a:prstGeom>
                        <a:noFill/>
                        <a:ln w="635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EB8DC8A" id="Rectangle: Rounded Corners 1" o:spid="_x0000_s1026" style="position:absolute;margin-left:11.25pt;margin-top:1.55pt;width:20.25pt;height:18.75pt;z-index:2516797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" filled="f" strokecolor="black [3213]" strokeweight=".5pt"/>
            </w:pict>
          </mc:Fallback>
        </mc:AlternateContent>
      </w:r>
      <w:r w:rsidR="00595B3A">
        <w:rPr>
          <w:rFonts w:ascii="Book Antiqua" w:hAnsi="Book Antiqua" w:cstheme="majorHAnsi"/>
          <w:b/>
          <w:bCs/>
          <w:sz w:val="36"/>
          <w:szCs w:val="36"/>
        </w:rPr>
        <w:t xml:space="preserve">Eligible Applicants </w:t>
      </w:r>
      <w:r w:rsidR="00103CBC">
        <w:rPr>
          <w:rFonts w:ascii="Book Antiqua" w:hAnsi="Book Antiqua" w:cstheme="majorHAnsi"/>
          <w:b/>
          <w:bCs/>
          <w:sz w:val="36"/>
          <w:szCs w:val="36"/>
        </w:rPr>
        <w:t xml:space="preserve">&amp; </w:t>
      </w:r>
      <w:r w:rsidRPr="00E72F7A">
        <w:rPr>
          <w:rFonts w:ascii="Book Antiqua" w:hAnsi="Book Antiqua" w:cstheme="majorHAnsi"/>
          <w:b/>
          <w:bCs/>
          <w:sz w:val="36"/>
          <w:szCs w:val="36"/>
        </w:rPr>
        <w:t xml:space="preserve">Guidelines for Collaborating </w:t>
      </w:r>
    </w:p>
    <w:p w14:paraId="539447DF" w14:textId="60D949D1" w:rsidR="00A92FFC" w:rsidRPr="00E72F7A" w:rsidRDefault="00A92FFC" w:rsidP="00C61E42">
      <w:pPr>
        <w:keepNext/>
        <w:ind w:firstLine="720"/>
        <w:rPr>
          <w:rFonts w:ascii="Book Antiqua" w:hAnsi="Book Antiqua" w:cstheme="majorHAnsi"/>
          <w:b/>
          <w:noProof/>
          <w:sz w:val="36"/>
          <w:szCs w:val="36"/>
        </w:rPr>
      </w:pPr>
      <w:r w:rsidRPr="00E72F7A">
        <w:rPr>
          <w:rFonts w:ascii="Book Antiqua" w:hAnsi="Book Antiqua" w:cstheme="majorHAnsi"/>
          <w:b/>
          <w:noProof/>
          <w:sz w:val="36"/>
          <w:szCs w:val="36"/>
        </w:rPr>
        <w:t xml:space="preserve"> </w:t>
      </w:r>
    </w:p>
    <w:p w14:paraId="65798016" w14:textId="7A961AF0" w:rsidR="00C61E42" w:rsidRPr="00E72F7A" w:rsidRDefault="00A5439E" w:rsidP="00C61E42">
      <w:pPr>
        <w:keepNext/>
        <w:ind w:firstLine="720"/>
        <w:rPr>
          <w:rFonts w:ascii="Book Antiqua" w:hAnsi="Book Antiqua" w:cstheme="majorHAnsi"/>
          <w:sz w:val="36"/>
          <w:szCs w:val="36"/>
        </w:rPr>
      </w:pPr>
      <w:r w:rsidRPr="00E72F7A">
        <w:rPr>
          <w:rFonts w:ascii="Book Antiqua" w:hAnsi="Book Antiqua" w:cstheme="majorHAnsi"/>
          <w:b/>
          <w:noProof/>
          <w:sz w:val="36"/>
          <w:szCs w:val="36"/>
        </w:rPr>
        <mc:AlternateContent>
          <mc:Choice Requires="wps">
            <w:drawing>
              <wp:anchor distT="0" distB="0" distL="114300" distR="114300" simplePos="0" relativeHeight="251661312" behindDoc="0" locked="0" layoutInCell="1" allowOverlap="1" wp14:anchorId="6262D8F7" wp14:editId="27F14052">
                <wp:simplePos x="0" y="0"/>
                <wp:positionH relativeFrom="column">
                  <wp:posOffset>161925</wp:posOffset>
                </wp:positionH>
                <wp:positionV relativeFrom="paragraph">
                  <wp:posOffset>10795</wp:posOffset>
                </wp:positionV>
                <wp:extent cx="257175" cy="238125"/>
                <wp:effectExtent l="0" t="0" r="28575" b="28575"/>
                <wp:wrapNone/>
                <wp:docPr id="10" name="Rectangle: Rounded Corners 10"/>
                <wp:cNvGraphicFramePr/>
                <a:graphic xmlns:a="http://schemas.openxmlformats.org/drawingml/2006/main">
                  <a:graphicData uri="http://schemas.microsoft.com/office/word/2010/wordprocessingShape">
                    <wps:wsp>
                      <wps:cNvSpPr/>
                      <wps:spPr>
                        <a:xfrm>
                          <a:off x="0" y="0"/>
                          <a:ext cx="257175" cy="238125"/>
                        </a:xfrm>
                        <a:prstGeom prst="roundRect">
                          <a:avLst/>
                        </a:prstGeom>
                        <a:noFill/>
                        <a:ln w="635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43BC065" id="Rectangle: Rounded Corners 10" o:spid="_x0000_s1026" style="position:absolute;margin-left:12.75pt;margin-top:.85pt;width:20.25pt;height:18.7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" filled="f" strokecolor="black [3213]" strokeweight=".5pt"/>
            </w:pict>
          </mc:Fallback>
        </mc:AlternateContent>
      </w:r>
      <w:r w:rsidR="00C61E42" w:rsidRPr="00E72F7A">
        <w:rPr>
          <w:rFonts w:ascii="Book Antiqua" w:hAnsi="Book Antiqua" w:cstheme="majorHAnsi"/>
          <w:b/>
          <w:sz w:val="36"/>
          <w:szCs w:val="36"/>
        </w:rPr>
        <w:t>E</w:t>
      </w:r>
      <w:r w:rsidR="006104C2" w:rsidRPr="00E72F7A">
        <w:rPr>
          <w:rFonts w:ascii="Book Antiqua" w:hAnsi="Book Antiqua" w:cstheme="majorHAnsi"/>
          <w:b/>
          <w:sz w:val="36"/>
          <w:szCs w:val="36"/>
        </w:rPr>
        <w:t>ligible Activities</w:t>
      </w:r>
    </w:p>
    <w:p w14:paraId="7FF59D37" w14:textId="5B9C669D" w:rsidR="00C61E42" w:rsidRPr="00E72F7A" w:rsidRDefault="00C61E42" w:rsidP="00C61E42">
      <w:pPr>
        <w:rPr>
          <w:rFonts w:ascii="Book Antiqua" w:hAnsi="Book Antiqua" w:cstheme="majorHAnsi"/>
          <w:b/>
          <w:sz w:val="36"/>
          <w:szCs w:val="36"/>
        </w:rPr>
      </w:pPr>
    </w:p>
    <w:p w14:paraId="35E1D8D5" w14:textId="153B98C5" w:rsidR="00C61E42" w:rsidRPr="00E72F7A" w:rsidRDefault="00A5439E" w:rsidP="00C61E42">
      <w:pPr>
        <w:ind w:left="720"/>
        <w:rPr>
          <w:rFonts w:ascii="Book Antiqua" w:hAnsi="Book Antiqua" w:cstheme="majorHAnsi"/>
          <w:sz w:val="36"/>
          <w:szCs w:val="36"/>
        </w:rPr>
      </w:pPr>
      <w:r w:rsidRPr="00E72F7A">
        <w:rPr>
          <w:rFonts w:ascii="Book Antiqua" w:hAnsi="Book Antiqua" w:cstheme="majorHAnsi"/>
          <w:b/>
          <w:noProof/>
          <w:sz w:val="36"/>
          <w:szCs w:val="36"/>
        </w:rPr>
        <mc:AlternateContent>
          <mc:Choice Requires="wps">
            <w:drawing>
              <wp:anchor distT="0" distB="0" distL="114300" distR="114300" simplePos="0" relativeHeight="251665408" behindDoc="0" locked="0" layoutInCell="1" allowOverlap="1" wp14:anchorId="03873526" wp14:editId="1611B43F">
                <wp:simplePos x="0" y="0"/>
                <wp:positionH relativeFrom="column">
                  <wp:posOffset>152400</wp:posOffset>
                </wp:positionH>
                <wp:positionV relativeFrom="paragraph">
                  <wp:posOffset>5715</wp:posOffset>
                </wp:positionV>
                <wp:extent cx="257175" cy="238125"/>
                <wp:effectExtent l="0" t="0" r="28575" b="28575"/>
                <wp:wrapNone/>
                <wp:docPr id="12" name="Rectangle: Rounded Corners 12"/>
                <wp:cNvGraphicFramePr/>
                <a:graphic xmlns:a="http://schemas.openxmlformats.org/drawingml/2006/main">
                  <a:graphicData uri="http://schemas.microsoft.com/office/word/2010/wordprocessingShape">
                    <wps:wsp>
                      <wps:cNvSpPr/>
                      <wps:spPr>
                        <a:xfrm>
                          <a:off x="0" y="0"/>
                          <a:ext cx="257175" cy="238125"/>
                        </a:xfrm>
                        <a:prstGeom prst="roundRect">
                          <a:avLst/>
                        </a:prstGeom>
                        <a:noFill/>
                        <a:ln w="635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FFC16E3" id="Rectangle: Rounded Corners 12" o:spid="_x0000_s1026" style="position:absolute;margin-left:12pt;margin-top:.45pt;width:20.25pt;height:18.75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" filled="f" strokecolor="black [3213]" strokeweight=".5pt"/>
            </w:pict>
          </mc:Fallback>
        </mc:AlternateContent>
      </w:r>
      <w:r w:rsidR="00C61E42" w:rsidRPr="00E72F7A">
        <w:rPr>
          <w:rFonts w:ascii="Book Antiqua" w:hAnsi="Book Antiqua" w:cstheme="majorHAnsi"/>
          <w:b/>
          <w:sz w:val="36"/>
          <w:szCs w:val="36"/>
        </w:rPr>
        <w:t>T</w:t>
      </w:r>
      <w:r w:rsidR="006104C2" w:rsidRPr="00E72F7A">
        <w:rPr>
          <w:rFonts w:ascii="Book Antiqua" w:hAnsi="Book Antiqua" w:cstheme="majorHAnsi"/>
          <w:b/>
          <w:sz w:val="36"/>
          <w:szCs w:val="36"/>
        </w:rPr>
        <w:t xml:space="preserve">arget Population </w:t>
      </w:r>
      <w:r w:rsidR="00103CBC">
        <w:rPr>
          <w:rFonts w:ascii="Book Antiqua" w:hAnsi="Book Antiqua" w:cstheme="majorHAnsi"/>
          <w:b/>
          <w:sz w:val="36"/>
          <w:szCs w:val="36"/>
        </w:rPr>
        <w:t>&amp;</w:t>
      </w:r>
      <w:r w:rsidR="00C61E42" w:rsidRPr="00E72F7A">
        <w:rPr>
          <w:rFonts w:ascii="Book Antiqua" w:hAnsi="Book Antiqua" w:cstheme="majorHAnsi"/>
          <w:b/>
          <w:sz w:val="36"/>
          <w:szCs w:val="36"/>
        </w:rPr>
        <w:t xml:space="preserve"> E</w:t>
      </w:r>
      <w:r w:rsidR="006104C2" w:rsidRPr="00E72F7A">
        <w:rPr>
          <w:rFonts w:ascii="Book Antiqua" w:hAnsi="Book Antiqua" w:cstheme="majorHAnsi"/>
          <w:b/>
          <w:sz w:val="36"/>
          <w:szCs w:val="36"/>
        </w:rPr>
        <w:t>ligible Tenants</w:t>
      </w:r>
    </w:p>
    <w:p w14:paraId="09789F8C" w14:textId="47B63589" w:rsidR="00C61E42" w:rsidRPr="00E72F7A" w:rsidRDefault="00C61E42" w:rsidP="00C61E42">
      <w:pPr>
        <w:rPr>
          <w:rFonts w:ascii="Book Antiqua" w:hAnsi="Book Antiqua" w:cstheme="majorHAnsi"/>
          <w:b/>
          <w:sz w:val="36"/>
          <w:szCs w:val="36"/>
        </w:rPr>
      </w:pPr>
    </w:p>
    <w:p w14:paraId="6080F9A9" w14:textId="323BC5FF" w:rsidR="00A630D4" w:rsidRPr="00E72F7A" w:rsidRDefault="007378CF" w:rsidP="00C61E42">
      <w:pPr>
        <w:ind w:left="720"/>
        <w:rPr>
          <w:rFonts w:ascii="Book Antiqua" w:hAnsi="Book Antiqua" w:cstheme="majorHAnsi"/>
          <w:b/>
          <w:sz w:val="36"/>
          <w:szCs w:val="36"/>
        </w:rPr>
      </w:pPr>
      <w:r w:rsidRPr="00E72F7A">
        <w:rPr>
          <w:rFonts w:ascii="Book Antiqua" w:hAnsi="Book Antiqua" w:cstheme="majorHAnsi"/>
          <w:b/>
          <w:noProof/>
          <w:sz w:val="36"/>
          <w:szCs w:val="36"/>
        </w:rPr>
        <mc:AlternateContent>
          <mc:Choice Requires="wps">
            <w:drawing>
              <wp:anchor distT="0" distB="0" distL="114300" distR="114300" simplePos="0" relativeHeight="251673600" behindDoc="0" locked="0" layoutInCell="1" allowOverlap="1" wp14:anchorId="56796BF2" wp14:editId="1306CA7E">
                <wp:simplePos x="0" y="0"/>
                <wp:positionH relativeFrom="column">
                  <wp:posOffset>142875</wp:posOffset>
                </wp:positionH>
                <wp:positionV relativeFrom="paragraph">
                  <wp:posOffset>7620</wp:posOffset>
                </wp:positionV>
                <wp:extent cx="257175" cy="238125"/>
                <wp:effectExtent l="0" t="0" r="28575" b="28575"/>
                <wp:wrapNone/>
                <wp:docPr id="16" name="Rectangle: Rounded Corners 16"/>
                <wp:cNvGraphicFramePr/>
                <a:graphic xmlns:a="http://schemas.openxmlformats.org/drawingml/2006/main">
                  <a:graphicData uri="http://schemas.microsoft.com/office/word/2010/wordprocessingShape">
                    <wps:wsp>
                      <wps:cNvSpPr/>
                      <wps:spPr>
                        <a:xfrm>
                          <a:off x="0" y="0"/>
                          <a:ext cx="257175" cy="238125"/>
                        </a:xfrm>
                        <a:prstGeom prst="roundRect">
                          <a:avLst/>
                        </a:prstGeom>
                        <a:noFill/>
                        <a:ln w="635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41B6ACC" id="Rectangle: Rounded Corners 16" o:spid="_x0000_s1026" style="position:absolute;margin-left:11.25pt;margin-top:.6pt;width:20.25pt;height:18.75pt;z-index:2516736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" filled="f" strokecolor="black [3213]" strokeweight=".5pt"/>
            </w:pict>
          </mc:Fallback>
        </mc:AlternateContent>
      </w:r>
      <w:r w:rsidR="00C61E42" w:rsidRPr="00E72F7A">
        <w:rPr>
          <w:rFonts w:ascii="Book Antiqua" w:hAnsi="Book Antiqua" w:cstheme="majorHAnsi"/>
          <w:b/>
          <w:sz w:val="36"/>
          <w:szCs w:val="36"/>
        </w:rPr>
        <w:t>R</w:t>
      </w:r>
      <w:r w:rsidR="006104C2" w:rsidRPr="00E72F7A">
        <w:rPr>
          <w:rFonts w:ascii="Book Antiqua" w:hAnsi="Book Antiqua" w:cstheme="majorHAnsi"/>
          <w:b/>
          <w:sz w:val="36"/>
          <w:szCs w:val="36"/>
        </w:rPr>
        <w:t>eporting Requirements</w:t>
      </w:r>
      <w:r w:rsidR="00C61E42" w:rsidRPr="00E72F7A">
        <w:rPr>
          <w:rFonts w:ascii="Book Antiqua" w:hAnsi="Book Antiqua" w:cstheme="majorHAnsi"/>
          <w:b/>
          <w:sz w:val="36"/>
          <w:szCs w:val="36"/>
        </w:rPr>
        <w:t xml:space="preserve"> </w:t>
      </w:r>
      <w:r w:rsidR="00103CBC">
        <w:rPr>
          <w:rFonts w:ascii="Book Antiqua" w:hAnsi="Book Antiqua" w:cstheme="majorHAnsi"/>
          <w:b/>
          <w:sz w:val="36"/>
          <w:szCs w:val="36"/>
        </w:rPr>
        <w:t>&amp;</w:t>
      </w:r>
      <w:r w:rsidR="00C61E42" w:rsidRPr="00E72F7A">
        <w:rPr>
          <w:rFonts w:ascii="Book Antiqua" w:hAnsi="Book Antiqua" w:cstheme="majorHAnsi"/>
          <w:b/>
          <w:sz w:val="36"/>
          <w:szCs w:val="36"/>
        </w:rPr>
        <w:t xml:space="preserve"> M</w:t>
      </w:r>
      <w:r w:rsidR="006104C2" w:rsidRPr="00E72F7A">
        <w:rPr>
          <w:rFonts w:ascii="Book Antiqua" w:hAnsi="Book Antiqua" w:cstheme="majorHAnsi"/>
          <w:b/>
          <w:sz w:val="36"/>
          <w:szCs w:val="36"/>
        </w:rPr>
        <w:t>easurable Outcomes</w:t>
      </w:r>
    </w:p>
    <w:p w14:paraId="4D5130AC" w14:textId="77777777" w:rsidR="00A630D4" w:rsidRPr="00E72F7A" w:rsidRDefault="00A630D4" w:rsidP="00C61E42">
      <w:pPr>
        <w:ind w:left="720"/>
        <w:rPr>
          <w:rFonts w:ascii="Book Antiqua" w:hAnsi="Book Antiqua" w:cstheme="majorHAnsi"/>
          <w:b/>
          <w:sz w:val="36"/>
          <w:szCs w:val="36"/>
        </w:rPr>
      </w:pPr>
    </w:p>
    <w:p w14:paraId="6272D56A" w14:textId="7C68F945" w:rsidR="00C61E42" w:rsidRPr="00E72F7A" w:rsidRDefault="00A92FFC" w:rsidP="00C61E42">
      <w:pPr>
        <w:ind w:left="720"/>
        <w:rPr>
          <w:rFonts w:ascii="Book Antiqua" w:hAnsi="Book Antiqua" w:cstheme="majorHAnsi"/>
          <w:b/>
          <w:sz w:val="36"/>
          <w:szCs w:val="36"/>
        </w:rPr>
      </w:pPr>
      <w:r w:rsidRPr="00E72F7A">
        <w:rPr>
          <w:rFonts w:ascii="Book Antiqua" w:hAnsi="Book Antiqua" w:cstheme="majorHAnsi"/>
          <w:b/>
          <w:bCs/>
          <w:sz w:val="36"/>
          <w:szCs w:val="36"/>
        </w:rPr>
        <w:t>Evaluation Factors</w:t>
      </w:r>
      <w:r w:rsidRPr="00E72F7A">
        <w:rPr>
          <w:rFonts w:ascii="Book Antiqua" w:hAnsi="Book Antiqua" w:cstheme="majorHAnsi"/>
          <w:b/>
          <w:noProof/>
          <w:sz w:val="36"/>
          <w:szCs w:val="36"/>
        </w:rPr>
        <w:t xml:space="preserve"> </w:t>
      </w:r>
      <w:r w:rsidR="00A630D4" w:rsidRPr="00E72F7A">
        <w:rPr>
          <w:rFonts w:ascii="Book Antiqua" w:hAnsi="Book Antiqua" w:cstheme="majorHAnsi"/>
          <w:b/>
          <w:noProof/>
          <w:sz w:val="36"/>
          <w:szCs w:val="36"/>
        </w:rPr>
        <mc:AlternateContent>
          <mc:Choice Requires="wps">
            <w:drawing>
              <wp:anchor distT="0" distB="0" distL="114300" distR="114300" simplePos="0" relativeHeight="251677696" behindDoc="0" locked="0" layoutInCell="1" allowOverlap="1" wp14:anchorId="37D614DF" wp14:editId="41A05682">
                <wp:simplePos x="0" y="0"/>
                <wp:positionH relativeFrom="column">
                  <wp:posOffset>161925</wp:posOffset>
                </wp:positionH>
                <wp:positionV relativeFrom="paragraph">
                  <wp:posOffset>41910</wp:posOffset>
                </wp:positionV>
                <wp:extent cx="257175" cy="238125"/>
                <wp:effectExtent l="0" t="0" r="28575" b="28575"/>
                <wp:wrapNone/>
                <wp:docPr id="3" name="Rectangle: Rounded Corners 3"/>
                <wp:cNvGraphicFramePr/>
                <a:graphic xmlns:a="http://schemas.openxmlformats.org/drawingml/2006/main">
                  <a:graphicData uri="http://schemas.microsoft.com/office/word/2010/wordprocessingShape">
                    <wps:wsp>
                      <wps:cNvSpPr/>
                      <wps:spPr>
                        <a:xfrm>
                          <a:off x="0" y="0"/>
                          <a:ext cx="257175" cy="238125"/>
                        </a:xfrm>
                        <a:prstGeom prst="roundRect">
                          <a:avLst/>
                        </a:prstGeom>
                        <a:noFill/>
                        <a:ln w="635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A6DA076" id="Rectangle: Rounded Corners 3" o:spid="_x0000_s1026" style="position:absolute;margin-left:12.75pt;margin-top:3.3pt;width:20.25pt;height:18.75pt;z-index:2516776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" filled="f" strokecolor="black [3213]" strokeweight=".5pt"/>
            </w:pict>
          </mc:Fallback>
        </mc:AlternateContent>
      </w:r>
    </w:p>
    <w:p w14:paraId="4C0A3155" w14:textId="59E83BDC" w:rsidR="00A630D4" w:rsidRPr="00E72F7A" w:rsidRDefault="00A630D4" w:rsidP="00C61E42">
      <w:pPr>
        <w:ind w:left="720"/>
        <w:rPr>
          <w:rFonts w:ascii="Book Antiqua" w:hAnsi="Book Antiqua" w:cstheme="majorHAnsi"/>
          <w:b/>
          <w:sz w:val="36"/>
          <w:szCs w:val="36"/>
        </w:rPr>
      </w:pPr>
    </w:p>
    <w:p w14:paraId="14981F67" w14:textId="4D39D642" w:rsidR="00C61E42" w:rsidRPr="00E72F7A" w:rsidRDefault="006104C2" w:rsidP="00A92FFC">
      <w:pPr>
        <w:ind w:firstLine="720"/>
        <w:jc w:val="both"/>
        <w:rPr>
          <w:rFonts w:ascii="Book Antiqua" w:hAnsi="Book Antiqua" w:cstheme="majorHAnsi"/>
          <w:sz w:val="36"/>
          <w:szCs w:val="36"/>
        </w:rPr>
      </w:pPr>
      <w:r w:rsidRPr="00E72F7A">
        <w:rPr>
          <w:rFonts w:ascii="Book Antiqua" w:hAnsi="Book Antiqua" w:cstheme="majorHAnsi"/>
          <w:b/>
          <w:noProof/>
          <w:sz w:val="36"/>
          <w:szCs w:val="36"/>
        </w:rPr>
        <mc:AlternateContent>
          <mc:Choice Requires="wps">
            <w:drawing>
              <wp:anchor distT="0" distB="0" distL="114300" distR="114300" simplePos="0" relativeHeight="251671552" behindDoc="0" locked="0" layoutInCell="1" allowOverlap="1" wp14:anchorId="44E0A664" wp14:editId="16D273E6">
                <wp:simplePos x="0" y="0"/>
                <wp:positionH relativeFrom="column">
                  <wp:posOffset>142875</wp:posOffset>
                </wp:positionH>
                <wp:positionV relativeFrom="paragraph">
                  <wp:posOffset>3810</wp:posOffset>
                </wp:positionV>
                <wp:extent cx="257175" cy="238125"/>
                <wp:effectExtent l="0" t="0" r="28575" b="28575"/>
                <wp:wrapNone/>
                <wp:docPr id="15" name="Rectangle: Rounded Corners 15"/>
                <wp:cNvGraphicFramePr/>
                <a:graphic xmlns:a="http://schemas.openxmlformats.org/drawingml/2006/main">
                  <a:graphicData uri="http://schemas.microsoft.com/office/word/2010/wordprocessingShape">
                    <wps:wsp>
                      <wps:cNvSpPr/>
                      <wps:spPr>
                        <a:xfrm>
                          <a:off x="0" y="0"/>
                          <a:ext cx="257175" cy="238125"/>
                        </a:xfrm>
                        <a:prstGeom prst="roundRect">
                          <a:avLst/>
                        </a:prstGeom>
                        <a:noFill/>
                        <a:ln w="635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5F3F3DD" id="Rectangle: Rounded Corners 15" o:spid="_x0000_s1026" style="position:absolute;margin-left:11.25pt;margin-top:.3pt;width:20.25pt;height:18.75pt;z-index:2516715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" filled="f" strokecolor="black [3213]" strokeweight=".5pt"/>
            </w:pict>
          </mc:Fallback>
        </mc:AlternateContent>
      </w:r>
      <w:r w:rsidR="00A5439E" w:rsidRPr="00E72F7A">
        <w:rPr>
          <w:rFonts w:ascii="Book Antiqua" w:hAnsi="Book Antiqua" w:cstheme="majorHAnsi"/>
          <w:b/>
          <w:noProof/>
          <w:sz w:val="36"/>
          <w:szCs w:val="36"/>
        </w:rPr>
        <mc:AlternateContent>
          <mc:Choice Requires="wps">
            <w:drawing>
              <wp:anchor distT="0" distB="0" distL="114300" distR="114300" simplePos="0" relativeHeight="251667456" behindDoc="0" locked="0" layoutInCell="1" allowOverlap="1" wp14:anchorId="7A082D31" wp14:editId="39796D4B">
                <wp:simplePos x="0" y="0"/>
                <wp:positionH relativeFrom="column">
                  <wp:posOffset>142875</wp:posOffset>
                </wp:positionH>
                <wp:positionV relativeFrom="paragraph">
                  <wp:posOffset>9525</wp:posOffset>
                </wp:positionV>
                <wp:extent cx="257175" cy="238125"/>
                <wp:effectExtent l="0" t="0" r="28575" b="28575"/>
                <wp:wrapNone/>
                <wp:docPr id="13" name="Rectangle: Rounded Corners 13"/>
                <wp:cNvGraphicFramePr/>
                <a:graphic xmlns:a="http://schemas.openxmlformats.org/drawingml/2006/main">
                  <a:graphicData uri="http://schemas.microsoft.com/office/word/2010/wordprocessingShape">
                    <wps:wsp>
                      <wps:cNvSpPr/>
                      <wps:spPr>
                        <a:xfrm>
                          <a:off x="0" y="0"/>
                          <a:ext cx="257175" cy="238125"/>
                        </a:xfrm>
                        <a:prstGeom prst="roundRect">
                          <a:avLst/>
                        </a:prstGeom>
                        <a:noFill/>
                        <a:ln w="635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2EE20A3" id="Rectangle: Rounded Corners 13" o:spid="_x0000_s1026" style="position:absolute;margin-left:11.25pt;margin-top:.75pt;width:20.25pt;height:18.75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" filled="f" strokecolor="black [3213]" strokeweight=".5pt"/>
            </w:pict>
          </mc:Fallback>
        </mc:AlternateContent>
      </w:r>
      <w:r w:rsidR="00A92FFC" w:rsidRPr="00E72F7A">
        <w:rPr>
          <w:rFonts w:ascii="Book Antiqua" w:hAnsi="Book Antiqua" w:cstheme="majorHAnsi"/>
          <w:b/>
          <w:bCs/>
          <w:sz w:val="36"/>
          <w:szCs w:val="36"/>
        </w:rPr>
        <w:t>Sp</w:t>
      </w:r>
      <w:r w:rsidRPr="00E72F7A">
        <w:rPr>
          <w:rFonts w:ascii="Book Antiqua" w:hAnsi="Book Antiqua" w:cstheme="majorHAnsi"/>
          <w:b/>
          <w:sz w:val="36"/>
          <w:szCs w:val="36"/>
        </w:rPr>
        <w:t>ecial Notes</w:t>
      </w:r>
      <w:r w:rsidR="00C61E42" w:rsidRPr="00E72F7A">
        <w:rPr>
          <w:rFonts w:ascii="Book Antiqua" w:hAnsi="Book Antiqua" w:cstheme="majorHAnsi"/>
          <w:sz w:val="36"/>
          <w:szCs w:val="36"/>
        </w:rPr>
        <w:tab/>
      </w:r>
    </w:p>
    <w:p w14:paraId="3FE5EFE9" w14:textId="77777777" w:rsidR="00C61E42" w:rsidRPr="00E72F7A" w:rsidRDefault="00C61E42">
      <w:pPr>
        <w:rPr>
          <w:rFonts w:ascii="Book Antiqua" w:hAnsi="Book Antiqua" w:cstheme="majorHAnsi"/>
          <w:b/>
          <w:sz w:val="24"/>
          <w:szCs w:val="24"/>
        </w:rPr>
      </w:pPr>
      <w:r w:rsidRPr="00E72F7A">
        <w:rPr>
          <w:rFonts w:ascii="Book Antiqua" w:hAnsi="Book Antiqua" w:cstheme="majorHAnsi"/>
          <w:b/>
          <w:sz w:val="24"/>
          <w:szCs w:val="24"/>
        </w:rPr>
        <w:br w:type="page"/>
      </w:r>
    </w:p>
    <w:p w14:paraId="6FFD99B9" w14:textId="2AF97ABA" w:rsidR="00A739D7" w:rsidRPr="00E72F7A" w:rsidRDefault="00E95EA6" w:rsidP="009846D1">
      <w:pPr>
        <w:jc w:val="both"/>
        <w:rPr>
          <w:rFonts w:ascii="Book Antiqua" w:hAnsi="Book Antiqua" w:cstheme="majorHAnsi"/>
          <w:sz w:val="40"/>
          <w:szCs w:val="40"/>
        </w:rPr>
      </w:pPr>
      <w:r w:rsidRPr="00E72F7A">
        <w:rPr>
          <w:rFonts w:ascii="Book Antiqua" w:hAnsi="Book Antiqua" w:cstheme="majorHAnsi"/>
          <w:b/>
          <w:sz w:val="40"/>
          <w:szCs w:val="40"/>
        </w:rPr>
        <w:lastRenderedPageBreak/>
        <w:t xml:space="preserve">BACKGROUND </w:t>
      </w:r>
      <w:r w:rsidR="009846D1" w:rsidRPr="00E72F7A">
        <w:rPr>
          <w:rFonts w:ascii="Book Antiqua" w:hAnsi="Book Antiqua" w:cstheme="majorHAnsi"/>
          <w:b/>
          <w:sz w:val="40"/>
          <w:szCs w:val="40"/>
        </w:rPr>
        <w:t>and</w:t>
      </w:r>
      <w:r w:rsidRPr="00E72F7A">
        <w:rPr>
          <w:rFonts w:ascii="Book Antiqua" w:hAnsi="Book Antiqua" w:cstheme="majorHAnsi"/>
          <w:b/>
          <w:sz w:val="40"/>
          <w:szCs w:val="40"/>
        </w:rPr>
        <w:t xml:space="preserve"> PURPOSE</w:t>
      </w:r>
    </w:p>
    <w:p w14:paraId="6EFF4D95" w14:textId="0DDE66BE" w:rsidR="00A739D7" w:rsidRPr="00E72F7A" w:rsidRDefault="00E95EA6" w:rsidP="00EE19A3">
      <w:pPr>
        <w:jc w:val="both"/>
        <w:rPr>
          <w:rFonts w:ascii="Book Antiqua" w:hAnsi="Book Antiqua" w:cstheme="majorHAnsi"/>
          <w:b/>
          <w:sz w:val="24"/>
          <w:szCs w:val="24"/>
        </w:rPr>
      </w:pPr>
      <w:r w:rsidRPr="00E72F7A">
        <w:rPr>
          <w:rFonts w:ascii="Book Antiqua" w:hAnsi="Book Antiqua" w:cstheme="majorHAnsi"/>
          <w:sz w:val="24"/>
          <w:szCs w:val="24"/>
        </w:rPr>
        <w:t xml:space="preserve">The Austin Housing Finance Corporation (AHFC) currently seeks solicitations from experienced nonprofit organizations to work in partnership to provide tenant stabilization services.  </w:t>
      </w:r>
      <w:r w:rsidRPr="00E72F7A">
        <w:rPr>
          <w:rFonts w:ascii="Book Antiqua" w:hAnsi="Book Antiqua" w:cstheme="majorHAnsi"/>
          <w:b/>
          <w:sz w:val="24"/>
          <w:szCs w:val="24"/>
        </w:rPr>
        <w:t>The main goal of this solicitation is to reduce residential displacement</w:t>
      </w:r>
      <w:r w:rsidR="006B1FA5" w:rsidRPr="00E72F7A">
        <w:rPr>
          <w:rFonts w:ascii="Book Antiqua" w:hAnsi="Book Antiqua" w:cstheme="majorHAnsi"/>
          <w:b/>
          <w:sz w:val="24"/>
          <w:szCs w:val="24"/>
        </w:rPr>
        <w:t xml:space="preserve"> of </w:t>
      </w:r>
      <w:r w:rsidR="00104167" w:rsidRPr="00E72F7A">
        <w:rPr>
          <w:rFonts w:ascii="Book Antiqua" w:hAnsi="Book Antiqua" w:cstheme="majorHAnsi"/>
          <w:b/>
          <w:sz w:val="24"/>
          <w:szCs w:val="24"/>
        </w:rPr>
        <w:t>tenants</w:t>
      </w:r>
      <w:r w:rsidRPr="00E72F7A">
        <w:rPr>
          <w:rFonts w:ascii="Book Antiqua" w:hAnsi="Book Antiqua" w:cstheme="majorHAnsi"/>
          <w:b/>
          <w:sz w:val="24"/>
          <w:szCs w:val="24"/>
        </w:rPr>
        <w:t xml:space="preserve"> in Austin.</w:t>
      </w:r>
    </w:p>
    <w:p w14:paraId="347D4388" w14:textId="2D4E9D86" w:rsidR="00A739D7" w:rsidRPr="00E72F7A" w:rsidRDefault="00E95EA6" w:rsidP="009846D1">
      <w:pPr>
        <w:spacing w:before="240"/>
        <w:jc w:val="both"/>
        <w:rPr>
          <w:rFonts w:ascii="Book Antiqua" w:hAnsi="Book Antiqua" w:cstheme="majorHAnsi"/>
          <w:sz w:val="24"/>
          <w:szCs w:val="24"/>
        </w:rPr>
      </w:pPr>
      <w:r w:rsidRPr="00E72F7A">
        <w:rPr>
          <w:rFonts w:ascii="Book Antiqua" w:hAnsi="Book Antiqua" w:cstheme="majorHAnsi"/>
          <w:sz w:val="24"/>
          <w:szCs w:val="24"/>
        </w:rPr>
        <w:t xml:space="preserve">With the available funding, AHFC has the objective of implementing evidence-based contracting. Evidence-based contracting requires the rigorous gathering of data to measure impact from funded activities toward the City’s goals. </w:t>
      </w:r>
      <w:r w:rsidRPr="00E72F7A">
        <w:rPr>
          <w:rFonts w:ascii="Book Antiqua" w:hAnsi="Book Antiqua" w:cstheme="majorHAnsi"/>
          <w:b/>
          <w:sz w:val="24"/>
          <w:szCs w:val="24"/>
        </w:rPr>
        <w:t xml:space="preserve">This data gathering will help AHFC answer specific learning questions and determine the scope and continuation of funding across phases within this </w:t>
      </w:r>
      <w:r w:rsidR="00B84C64">
        <w:rPr>
          <w:rFonts w:ascii="Book Antiqua" w:hAnsi="Book Antiqua" w:cstheme="majorHAnsi"/>
          <w:b/>
          <w:sz w:val="24"/>
          <w:szCs w:val="24"/>
        </w:rPr>
        <w:t xml:space="preserve">funding </w:t>
      </w:r>
      <w:r w:rsidRPr="00E72F7A">
        <w:rPr>
          <w:rFonts w:ascii="Book Antiqua" w:hAnsi="Book Antiqua" w:cstheme="majorHAnsi"/>
          <w:b/>
          <w:sz w:val="24"/>
          <w:szCs w:val="24"/>
        </w:rPr>
        <w:t xml:space="preserve">opportunity, as well as for future funding opportunities. </w:t>
      </w:r>
      <w:r w:rsidRPr="00E72F7A">
        <w:rPr>
          <w:rFonts w:ascii="Book Antiqua" w:hAnsi="Book Antiqua" w:cstheme="majorHAnsi"/>
          <w:sz w:val="24"/>
          <w:szCs w:val="24"/>
        </w:rPr>
        <w:t xml:space="preserve">Service providers under this contract will be required to gather data specified in the </w:t>
      </w:r>
      <w:r w:rsidRPr="00E72F7A">
        <w:rPr>
          <w:rFonts w:ascii="Book Antiqua" w:hAnsi="Book Antiqua" w:cstheme="majorHAnsi"/>
          <w:b/>
          <w:i/>
          <w:sz w:val="24"/>
          <w:szCs w:val="24"/>
        </w:rPr>
        <w:t>Reporting Requirements</w:t>
      </w:r>
      <w:r w:rsidRPr="00E72F7A">
        <w:rPr>
          <w:rFonts w:ascii="Book Antiqua" w:hAnsi="Book Antiqua" w:cstheme="majorHAnsi"/>
          <w:i/>
          <w:sz w:val="24"/>
          <w:szCs w:val="24"/>
        </w:rPr>
        <w:t xml:space="preserve"> </w:t>
      </w:r>
      <w:r w:rsidRPr="00E72F7A">
        <w:rPr>
          <w:rFonts w:ascii="Book Antiqua" w:hAnsi="Book Antiqua" w:cstheme="majorHAnsi"/>
          <w:sz w:val="24"/>
          <w:szCs w:val="24"/>
        </w:rPr>
        <w:t xml:space="preserve">section of this funding announcement. </w:t>
      </w:r>
    </w:p>
    <w:p w14:paraId="4BF5A58E" w14:textId="0B7916AB" w:rsidR="001E71E0" w:rsidRPr="00E72F7A" w:rsidRDefault="00E95EA6" w:rsidP="001E71E0">
      <w:pPr>
        <w:spacing w:before="240"/>
        <w:jc w:val="both"/>
        <w:rPr>
          <w:rFonts w:ascii="Book Antiqua" w:hAnsi="Book Antiqua" w:cstheme="majorHAnsi"/>
          <w:sz w:val="24"/>
          <w:szCs w:val="24"/>
        </w:rPr>
      </w:pPr>
      <w:r w:rsidRPr="00E72F7A">
        <w:rPr>
          <w:rFonts w:ascii="Book Antiqua" w:hAnsi="Book Antiqua" w:cstheme="majorHAnsi"/>
          <w:sz w:val="24"/>
          <w:szCs w:val="24"/>
        </w:rPr>
        <w:t xml:space="preserve">Funding for this opportunity is part of a portfolio of strategies </w:t>
      </w:r>
      <w:r w:rsidR="00B67C0B" w:rsidRPr="00E72F7A">
        <w:rPr>
          <w:rFonts w:ascii="Book Antiqua" w:hAnsi="Book Antiqua" w:cstheme="majorHAnsi"/>
          <w:sz w:val="24"/>
          <w:szCs w:val="24"/>
        </w:rPr>
        <w:t xml:space="preserve">to prevent </w:t>
      </w:r>
      <w:r w:rsidRPr="00E72F7A">
        <w:rPr>
          <w:rFonts w:ascii="Book Antiqua" w:hAnsi="Book Antiqua" w:cstheme="majorHAnsi"/>
          <w:sz w:val="24"/>
          <w:szCs w:val="24"/>
        </w:rPr>
        <w:t xml:space="preserve">displacement made possible through the City’s Housing Trust Fund (HTF); the City is gathering evidence across interventions to refine impact and increase responsiveness to the changing nature of displacement pressures across neighborhoods in various </w:t>
      </w:r>
      <w:r w:rsidR="00362A5F" w:rsidRPr="00E72F7A">
        <w:rPr>
          <w:rFonts w:ascii="Book Antiqua" w:hAnsi="Book Antiqua" w:cstheme="majorHAnsi"/>
          <w:sz w:val="24"/>
          <w:szCs w:val="24"/>
        </w:rPr>
        <w:t xml:space="preserve">stages of </w:t>
      </w:r>
      <w:r w:rsidRPr="00E72F7A">
        <w:rPr>
          <w:rFonts w:ascii="Book Antiqua" w:hAnsi="Book Antiqua" w:cstheme="majorHAnsi"/>
          <w:sz w:val="24"/>
          <w:szCs w:val="24"/>
        </w:rPr>
        <w:t>gentrification. The work of the Housing Trust Fund is aligned with</w:t>
      </w:r>
      <w:hyperlink r:id="rId9">
        <w:r w:rsidRPr="00E72F7A">
          <w:rPr>
            <w:rFonts w:ascii="Book Antiqua" w:hAnsi="Book Antiqua" w:cstheme="majorHAnsi"/>
            <w:sz w:val="24"/>
            <w:szCs w:val="24"/>
          </w:rPr>
          <w:t xml:space="preserve"> </w:t>
        </w:r>
      </w:hyperlink>
      <w:hyperlink r:id="rId10">
        <w:r w:rsidRPr="00E72F7A">
          <w:rPr>
            <w:rFonts w:ascii="Book Antiqua" w:hAnsi="Book Antiqua" w:cstheme="majorHAnsi"/>
            <w:sz w:val="24"/>
            <w:szCs w:val="24"/>
            <w:u w:val="single"/>
          </w:rPr>
          <w:t>Austin City Council’s Strategic Direction 2023</w:t>
        </w:r>
      </w:hyperlink>
      <w:r w:rsidRPr="00E72F7A">
        <w:rPr>
          <w:rFonts w:ascii="Book Antiqua" w:hAnsi="Book Antiqua" w:cstheme="majorHAnsi"/>
          <w:sz w:val="24"/>
          <w:szCs w:val="24"/>
        </w:rPr>
        <w:t xml:space="preserve"> addressing economic opportunity and affordability.</w:t>
      </w:r>
    </w:p>
    <w:p w14:paraId="60384D48" w14:textId="26890D2D" w:rsidR="00A739D7" w:rsidRPr="00E72F7A" w:rsidRDefault="00E95EA6" w:rsidP="001E71E0">
      <w:pPr>
        <w:spacing w:before="240"/>
        <w:jc w:val="both"/>
        <w:rPr>
          <w:rFonts w:ascii="Book Antiqua" w:hAnsi="Book Antiqua" w:cstheme="majorHAnsi"/>
          <w:sz w:val="24"/>
          <w:szCs w:val="24"/>
        </w:rPr>
      </w:pPr>
      <w:r w:rsidRPr="00E72F7A">
        <w:rPr>
          <w:rFonts w:ascii="Book Antiqua" w:hAnsi="Book Antiqua" w:cstheme="majorHAnsi"/>
          <w:sz w:val="24"/>
          <w:szCs w:val="24"/>
        </w:rPr>
        <w:t xml:space="preserve">This work is part of Neighborhood Housing and Community Development’s (NHCD) </w:t>
      </w:r>
      <w:hyperlink r:id="rId11">
        <w:r w:rsidRPr="00E72F7A">
          <w:rPr>
            <w:rFonts w:ascii="Book Antiqua" w:hAnsi="Book Antiqua" w:cstheme="majorHAnsi"/>
            <w:sz w:val="24"/>
            <w:szCs w:val="24"/>
            <w:u w:val="single"/>
          </w:rPr>
          <w:t xml:space="preserve">Displacement </w:t>
        </w:r>
        <w:r w:rsidR="00BF5F7B" w:rsidRPr="00E72F7A">
          <w:rPr>
            <w:rFonts w:ascii="Book Antiqua" w:hAnsi="Book Antiqua" w:cstheme="majorHAnsi"/>
            <w:sz w:val="24"/>
            <w:szCs w:val="24"/>
            <w:u w:val="single"/>
          </w:rPr>
          <w:t>Prevention</w:t>
        </w:r>
        <w:r w:rsidRPr="00E72F7A">
          <w:rPr>
            <w:rFonts w:ascii="Book Antiqua" w:hAnsi="Book Antiqua" w:cstheme="majorHAnsi"/>
            <w:sz w:val="24"/>
            <w:szCs w:val="24"/>
            <w:u w:val="single"/>
          </w:rPr>
          <w:t xml:space="preserve"> Strategy</w:t>
        </w:r>
      </w:hyperlink>
      <w:r w:rsidR="00362A5F" w:rsidRPr="00E72F7A">
        <w:rPr>
          <w:rFonts w:ascii="Book Antiqua" w:hAnsi="Book Antiqua" w:cstheme="majorHAnsi"/>
          <w:sz w:val="24"/>
          <w:szCs w:val="24"/>
          <w:u w:val="single"/>
        </w:rPr>
        <w:t>,</w:t>
      </w:r>
      <w:r w:rsidRPr="00E72F7A">
        <w:rPr>
          <w:rFonts w:ascii="Book Antiqua" w:hAnsi="Book Antiqua" w:cstheme="majorHAnsi"/>
          <w:sz w:val="24"/>
          <w:szCs w:val="24"/>
        </w:rPr>
        <w:t xml:space="preserve"> which incorporates recommendations from the City of Austin’s Anti-Displacement Task Force </w:t>
      </w:r>
      <w:hyperlink r:id="rId12">
        <w:r w:rsidRPr="00E72F7A">
          <w:rPr>
            <w:rFonts w:ascii="Book Antiqua" w:hAnsi="Book Antiqua" w:cstheme="majorHAnsi"/>
            <w:sz w:val="24"/>
            <w:szCs w:val="24"/>
            <w:u w:val="single"/>
          </w:rPr>
          <w:t>Final Recommendations for Action, 2018</w:t>
        </w:r>
      </w:hyperlink>
      <w:r w:rsidRPr="00E72F7A">
        <w:rPr>
          <w:rFonts w:ascii="Book Antiqua" w:hAnsi="Book Antiqua" w:cstheme="majorHAnsi"/>
          <w:sz w:val="24"/>
          <w:szCs w:val="24"/>
        </w:rPr>
        <w:t xml:space="preserve"> to address gentrification and to develop strategies for preserving and expanding the supply of affordable housing, supporting small businesses, and preserving the City’s cultural assets. The strategy also incorporated the work of the University of Texas gentrification study </w:t>
      </w:r>
      <w:hyperlink r:id="rId13">
        <w:r w:rsidRPr="00E72F7A">
          <w:rPr>
            <w:rFonts w:ascii="Book Antiqua" w:hAnsi="Book Antiqua" w:cstheme="majorHAnsi"/>
            <w:sz w:val="24"/>
            <w:szCs w:val="24"/>
            <w:u w:val="single"/>
          </w:rPr>
          <w:t>Uprooted</w:t>
        </w:r>
      </w:hyperlink>
      <w:r w:rsidRPr="00E72F7A">
        <w:rPr>
          <w:rFonts w:ascii="Book Antiqua" w:hAnsi="Book Antiqua" w:cstheme="majorHAnsi"/>
          <w:sz w:val="24"/>
          <w:szCs w:val="24"/>
        </w:rPr>
        <w:t xml:space="preserve">, as well as the </w:t>
      </w:r>
      <w:hyperlink r:id="rId14" w:history="1">
        <w:r w:rsidRPr="00E72F7A">
          <w:rPr>
            <w:rStyle w:val="Hyperlink"/>
            <w:rFonts w:ascii="Book Antiqua" w:hAnsi="Book Antiqua" w:cstheme="majorHAnsi"/>
            <w:sz w:val="24"/>
            <w:szCs w:val="24"/>
          </w:rPr>
          <w:t>People’s Plan</w:t>
        </w:r>
      </w:hyperlink>
      <w:r w:rsidRPr="00E72F7A">
        <w:rPr>
          <w:rFonts w:ascii="Book Antiqua" w:hAnsi="Book Antiqua" w:cstheme="majorHAnsi"/>
          <w:sz w:val="24"/>
          <w:szCs w:val="24"/>
        </w:rPr>
        <w:t xml:space="preserve">, which recommends strategies to minimize displacement. The Displacement </w:t>
      </w:r>
      <w:r w:rsidR="00BF5F7B" w:rsidRPr="00E72F7A">
        <w:rPr>
          <w:rFonts w:ascii="Book Antiqua" w:hAnsi="Book Antiqua" w:cstheme="majorHAnsi"/>
          <w:sz w:val="24"/>
          <w:szCs w:val="24"/>
        </w:rPr>
        <w:t>Prevention</w:t>
      </w:r>
      <w:r w:rsidRPr="00E72F7A">
        <w:rPr>
          <w:rFonts w:ascii="Book Antiqua" w:hAnsi="Book Antiqua" w:cstheme="majorHAnsi"/>
          <w:sz w:val="24"/>
          <w:szCs w:val="24"/>
        </w:rPr>
        <w:t xml:space="preserve"> Strategy is also responsive to the directive to create an implementation plan for the </w:t>
      </w:r>
      <w:r w:rsidRPr="00E72F7A">
        <w:rPr>
          <w:rFonts w:ascii="Book Antiqua" w:hAnsi="Book Antiqua" w:cstheme="majorHAnsi"/>
          <w:i/>
          <w:sz w:val="24"/>
          <w:szCs w:val="24"/>
        </w:rPr>
        <w:t>Strategic Housing Blueprint</w:t>
      </w:r>
      <w:r w:rsidRPr="00E72F7A">
        <w:rPr>
          <w:rFonts w:ascii="Book Antiqua" w:hAnsi="Book Antiqua" w:cstheme="majorHAnsi"/>
          <w:sz w:val="24"/>
          <w:szCs w:val="24"/>
        </w:rPr>
        <w:t xml:space="preserve">, as called for in City Council </w:t>
      </w:r>
      <w:hyperlink r:id="rId15">
        <w:r w:rsidRPr="00E72F7A">
          <w:rPr>
            <w:rFonts w:ascii="Book Antiqua" w:hAnsi="Book Antiqua" w:cstheme="majorHAnsi"/>
            <w:sz w:val="24"/>
            <w:szCs w:val="24"/>
            <w:u w:val="single"/>
          </w:rPr>
          <w:t>Resolutions 20170413-024</w:t>
        </w:r>
      </w:hyperlink>
      <w:r w:rsidRPr="00E72F7A">
        <w:rPr>
          <w:rFonts w:ascii="Book Antiqua" w:hAnsi="Book Antiqua" w:cstheme="majorHAnsi"/>
          <w:sz w:val="24"/>
          <w:szCs w:val="24"/>
        </w:rPr>
        <w:t xml:space="preserve"> and </w:t>
      </w:r>
      <w:hyperlink r:id="rId16">
        <w:r w:rsidRPr="00E72F7A">
          <w:rPr>
            <w:rFonts w:ascii="Book Antiqua" w:hAnsi="Book Antiqua" w:cstheme="majorHAnsi"/>
            <w:sz w:val="24"/>
            <w:szCs w:val="24"/>
            <w:u w:val="single"/>
          </w:rPr>
          <w:t>20170413-025</w:t>
        </w:r>
      </w:hyperlink>
      <w:r w:rsidRPr="00E72F7A">
        <w:rPr>
          <w:rFonts w:ascii="Book Antiqua" w:hAnsi="Book Antiqua" w:cstheme="majorHAnsi"/>
          <w:sz w:val="24"/>
          <w:szCs w:val="24"/>
        </w:rPr>
        <w:t>.</w:t>
      </w:r>
    </w:p>
    <w:p w14:paraId="576F8E04" w14:textId="77777777" w:rsidR="00751775" w:rsidRPr="006B76A7" w:rsidRDefault="00751775" w:rsidP="009846D1">
      <w:pPr>
        <w:jc w:val="both"/>
        <w:rPr>
          <w:rFonts w:ascii="Book Antiqua" w:hAnsi="Book Antiqua" w:cstheme="majorHAnsi"/>
          <w:b/>
          <w:sz w:val="40"/>
          <w:szCs w:val="40"/>
        </w:rPr>
      </w:pPr>
    </w:p>
    <w:p w14:paraId="083ECF53" w14:textId="3263DFC4" w:rsidR="00A739D7" w:rsidRPr="00E72F7A" w:rsidRDefault="00E95EA6" w:rsidP="009846D1">
      <w:pPr>
        <w:rPr>
          <w:rFonts w:ascii="Book Antiqua" w:hAnsi="Book Antiqua" w:cstheme="majorHAnsi"/>
          <w:b/>
          <w:sz w:val="40"/>
          <w:szCs w:val="40"/>
        </w:rPr>
      </w:pPr>
      <w:r w:rsidRPr="00E72F7A">
        <w:rPr>
          <w:rFonts w:ascii="Book Antiqua" w:hAnsi="Book Antiqua" w:cstheme="majorHAnsi"/>
          <w:b/>
          <w:sz w:val="40"/>
          <w:szCs w:val="40"/>
        </w:rPr>
        <w:t xml:space="preserve">FUNDING AMOUNT </w:t>
      </w:r>
      <w:r w:rsidR="009846D1" w:rsidRPr="00E72F7A">
        <w:rPr>
          <w:rFonts w:ascii="Book Antiqua" w:hAnsi="Book Antiqua" w:cstheme="majorHAnsi"/>
          <w:b/>
          <w:sz w:val="40"/>
          <w:szCs w:val="40"/>
        </w:rPr>
        <w:t>and</w:t>
      </w:r>
      <w:r w:rsidRPr="00E72F7A">
        <w:rPr>
          <w:rFonts w:ascii="Book Antiqua" w:hAnsi="Book Antiqua" w:cstheme="majorHAnsi"/>
          <w:b/>
          <w:sz w:val="40"/>
          <w:szCs w:val="40"/>
        </w:rPr>
        <w:t xml:space="preserve"> FUNDING TERM</w:t>
      </w:r>
    </w:p>
    <w:p w14:paraId="75A0DDA0" w14:textId="5EDBF81A" w:rsidR="00FF6E5B" w:rsidRPr="00FF6E5B" w:rsidRDefault="00181EBC" w:rsidP="00FF6E5B">
      <w:pPr>
        <w:jc w:val="both"/>
        <w:rPr>
          <w:rFonts w:ascii="Book Antiqua" w:hAnsi="Book Antiqua"/>
          <w:sz w:val="24"/>
          <w:szCs w:val="24"/>
        </w:rPr>
      </w:pPr>
      <w:bookmarkStart w:id="7" w:name="_Hlk27056654"/>
      <w:r w:rsidRPr="00FF6E5B">
        <w:rPr>
          <w:rFonts w:ascii="Book Antiqua" w:hAnsi="Book Antiqua"/>
          <w:sz w:val="24"/>
          <w:szCs w:val="24"/>
        </w:rPr>
        <w:t xml:space="preserve">A total of $250,000 is available for an initial twelve-month program period anticipated to begin in </w:t>
      </w:r>
      <w:r w:rsidR="00FF6E5B" w:rsidRPr="00FF6E5B">
        <w:rPr>
          <w:rFonts w:ascii="Book Antiqua" w:hAnsi="Book Antiqua"/>
          <w:sz w:val="24"/>
          <w:szCs w:val="24"/>
        </w:rPr>
        <w:t>J</w:t>
      </w:r>
      <w:r w:rsidRPr="00FF6E5B">
        <w:rPr>
          <w:rFonts w:ascii="Book Antiqua" w:hAnsi="Book Antiqua"/>
          <w:sz w:val="24"/>
          <w:szCs w:val="24"/>
        </w:rPr>
        <w:t>uly 2020</w:t>
      </w:r>
      <w:r w:rsidR="0057519B">
        <w:rPr>
          <w:rFonts w:ascii="Book Antiqua" w:hAnsi="Book Antiqua"/>
          <w:sz w:val="24"/>
          <w:szCs w:val="24"/>
        </w:rPr>
        <w:t xml:space="preserve"> </w:t>
      </w:r>
      <w:r w:rsidRPr="00FF6E5B">
        <w:rPr>
          <w:rFonts w:ascii="Book Antiqua" w:hAnsi="Book Antiqua"/>
          <w:sz w:val="24"/>
          <w:szCs w:val="24"/>
        </w:rPr>
        <w:t xml:space="preserve">with up to two 12-month extension options not to exceed $250,000 per extension option, for a total grant period not to exceed 36-months and total funding not </w:t>
      </w:r>
      <w:r w:rsidRPr="00FF6E5B">
        <w:rPr>
          <w:rFonts w:ascii="Book Antiqua" w:hAnsi="Book Antiqua"/>
          <w:sz w:val="24"/>
          <w:szCs w:val="24"/>
        </w:rPr>
        <w:lastRenderedPageBreak/>
        <w:t>to exceed $750,000 (contingent on AHFC Board approval of funding during future budget processes).</w:t>
      </w:r>
    </w:p>
    <w:p w14:paraId="4077DC55" w14:textId="77777777" w:rsidR="00FF6E5B" w:rsidRDefault="00FF6E5B" w:rsidP="00FF6E5B">
      <w:pPr>
        <w:jc w:val="both"/>
        <w:rPr>
          <w:rFonts w:ascii="Book Antiqua" w:hAnsi="Book Antiqua" w:cstheme="majorHAnsi"/>
          <w:sz w:val="24"/>
          <w:szCs w:val="24"/>
        </w:rPr>
      </w:pPr>
    </w:p>
    <w:p w14:paraId="79231E92" w14:textId="0D0629A2" w:rsidR="00A739D7" w:rsidRPr="00FF6E5B" w:rsidRDefault="00E95EA6" w:rsidP="00FF6E5B">
      <w:pPr>
        <w:jc w:val="both"/>
        <w:rPr>
          <w:sz w:val="20"/>
          <w:szCs w:val="20"/>
        </w:rPr>
      </w:pPr>
      <w:r w:rsidRPr="00E72F7A">
        <w:rPr>
          <w:rFonts w:ascii="Book Antiqua" w:hAnsi="Book Antiqua" w:cstheme="majorHAnsi"/>
          <w:sz w:val="24"/>
          <w:szCs w:val="24"/>
        </w:rPr>
        <w:t xml:space="preserve">AHFC reserves the right to discontinue funding for any future phase of work and to adjust the funding amount or scope of work based on community needs, awardee’s ability to expend funds in a timely manner or any other factor. </w:t>
      </w:r>
    </w:p>
    <w:bookmarkEnd w:id="7"/>
    <w:p w14:paraId="5358AF90" w14:textId="77777777" w:rsidR="00A739D7" w:rsidRPr="006B76A7" w:rsidRDefault="00A739D7" w:rsidP="009846D1">
      <w:pPr>
        <w:jc w:val="both"/>
        <w:rPr>
          <w:rFonts w:ascii="Book Antiqua" w:hAnsi="Book Antiqua" w:cstheme="majorHAnsi"/>
          <w:b/>
          <w:sz w:val="40"/>
          <w:szCs w:val="40"/>
          <w:u w:val="single"/>
        </w:rPr>
      </w:pPr>
    </w:p>
    <w:p w14:paraId="4FC61E45" w14:textId="77777777" w:rsidR="00E00107" w:rsidRPr="00E72F7A" w:rsidRDefault="00E00107" w:rsidP="00E00107">
      <w:pPr>
        <w:spacing w:line="240" w:lineRule="auto"/>
        <w:jc w:val="both"/>
        <w:rPr>
          <w:rFonts w:ascii="Book Antiqua" w:hAnsi="Book Antiqua" w:cstheme="majorHAnsi"/>
          <w:b/>
          <w:bCs/>
          <w:sz w:val="40"/>
          <w:szCs w:val="40"/>
        </w:rPr>
      </w:pPr>
      <w:r w:rsidRPr="00E72F7A">
        <w:rPr>
          <w:rFonts w:ascii="Book Antiqua" w:hAnsi="Book Antiqua" w:cstheme="majorHAnsi"/>
          <w:b/>
          <w:bCs/>
          <w:sz w:val="40"/>
          <w:szCs w:val="40"/>
        </w:rPr>
        <w:t>PROPOSAL CRITERIA</w:t>
      </w:r>
    </w:p>
    <w:p w14:paraId="7E840F56" w14:textId="5C4D6971" w:rsidR="00E00107" w:rsidRPr="00E72F7A" w:rsidRDefault="00E00107" w:rsidP="00E00107">
      <w:pPr>
        <w:jc w:val="both"/>
        <w:rPr>
          <w:rFonts w:ascii="Book Antiqua" w:hAnsi="Book Antiqua" w:cstheme="minorHAnsi"/>
          <w:sz w:val="24"/>
          <w:szCs w:val="24"/>
        </w:rPr>
      </w:pPr>
      <w:r w:rsidRPr="00E72F7A">
        <w:rPr>
          <w:rFonts w:ascii="Book Antiqua" w:hAnsi="Book Antiqua" w:cstheme="minorHAnsi"/>
          <w:sz w:val="24"/>
          <w:szCs w:val="24"/>
        </w:rPr>
        <w:t xml:space="preserve">AHFC is soliciting proposals for the Tenant Stabilization </w:t>
      </w:r>
      <w:r w:rsidR="00B84C64">
        <w:rPr>
          <w:rFonts w:ascii="Book Antiqua" w:hAnsi="Book Antiqua" w:cstheme="minorHAnsi"/>
          <w:sz w:val="24"/>
          <w:szCs w:val="24"/>
        </w:rPr>
        <w:t>Services</w:t>
      </w:r>
      <w:r w:rsidRPr="00E72F7A">
        <w:rPr>
          <w:rFonts w:ascii="Book Antiqua" w:hAnsi="Book Antiqua" w:cstheme="minorHAnsi"/>
          <w:sz w:val="24"/>
          <w:szCs w:val="24"/>
        </w:rPr>
        <w:t xml:space="preserve">. We’re looking for projects that will implement a comprehensive strategy with affordable housing for renters as the platform for neighborhood change. </w:t>
      </w:r>
      <w:r w:rsidR="009462FE" w:rsidRPr="00E72F7A">
        <w:rPr>
          <w:rFonts w:ascii="Book Antiqua" w:hAnsi="Book Antiqua" w:cstheme="minorHAnsi"/>
          <w:sz w:val="24"/>
          <w:szCs w:val="24"/>
        </w:rPr>
        <w:t xml:space="preserve">AHFC is seeking to allocate funding in a more equitable way. </w:t>
      </w:r>
      <w:r w:rsidRPr="00E72F7A">
        <w:rPr>
          <w:rFonts w:ascii="Book Antiqua" w:hAnsi="Book Antiqua" w:cstheme="minorHAnsi"/>
          <w:sz w:val="24"/>
          <w:szCs w:val="24"/>
        </w:rPr>
        <w:t xml:space="preserve">Proposals should outline how collaborating will use resources as a tool to drive a larger vision for tenant stabilization to build community and prevent displacement, reflected in an equitable program plan. </w:t>
      </w:r>
    </w:p>
    <w:p w14:paraId="2B4D4104" w14:textId="77777777" w:rsidR="00E00107" w:rsidRPr="00E72F7A" w:rsidRDefault="00E00107" w:rsidP="00E00107">
      <w:pPr>
        <w:jc w:val="both"/>
        <w:rPr>
          <w:rFonts w:ascii="Book Antiqua" w:hAnsi="Book Antiqua" w:cstheme="minorHAnsi"/>
          <w:sz w:val="24"/>
          <w:szCs w:val="24"/>
        </w:rPr>
      </w:pPr>
    </w:p>
    <w:p w14:paraId="14E18556" w14:textId="1F69481B" w:rsidR="002679E2" w:rsidRPr="00E72F7A" w:rsidRDefault="009462FE" w:rsidP="00E00107">
      <w:pPr>
        <w:jc w:val="both"/>
        <w:rPr>
          <w:rFonts w:ascii="Book Antiqua" w:hAnsi="Book Antiqua" w:cstheme="minorHAnsi"/>
          <w:b/>
          <w:bCs/>
          <w:sz w:val="24"/>
          <w:szCs w:val="24"/>
          <w:u w:val="single"/>
        </w:rPr>
      </w:pPr>
      <w:r w:rsidRPr="00E72F7A">
        <w:rPr>
          <w:rFonts w:ascii="Book Antiqua" w:hAnsi="Book Antiqua" w:cstheme="minorHAnsi"/>
          <w:b/>
          <w:bCs/>
          <w:sz w:val="24"/>
          <w:szCs w:val="24"/>
          <w:u w:val="single"/>
        </w:rPr>
        <w:t xml:space="preserve">Key Components of an </w:t>
      </w:r>
      <w:r w:rsidR="002679E2" w:rsidRPr="00E72F7A">
        <w:rPr>
          <w:rFonts w:ascii="Book Antiqua" w:hAnsi="Book Antiqua" w:cstheme="minorHAnsi"/>
          <w:b/>
          <w:bCs/>
          <w:sz w:val="24"/>
          <w:szCs w:val="24"/>
          <w:u w:val="single"/>
        </w:rPr>
        <w:t>Equitable Program Plan</w:t>
      </w:r>
    </w:p>
    <w:p w14:paraId="2DC282DD" w14:textId="155A6A43" w:rsidR="009462FE" w:rsidRPr="00E72F7A" w:rsidRDefault="009462FE" w:rsidP="009462FE">
      <w:pPr>
        <w:jc w:val="both"/>
        <w:rPr>
          <w:rFonts w:ascii="Book Antiqua" w:hAnsi="Book Antiqua" w:cstheme="minorHAnsi"/>
          <w:sz w:val="24"/>
          <w:szCs w:val="24"/>
        </w:rPr>
      </w:pPr>
      <w:r w:rsidRPr="00E72F7A">
        <w:rPr>
          <w:rFonts w:ascii="Book Antiqua" w:hAnsi="Book Antiqua" w:cstheme="minorHAnsi"/>
          <w:sz w:val="24"/>
          <w:szCs w:val="24"/>
        </w:rPr>
        <w:t>Service to Clients</w:t>
      </w:r>
    </w:p>
    <w:p w14:paraId="5270A0EE" w14:textId="6BD610F1" w:rsidR="009462FE" w:rsidRPr="00E72F7A" w:rsidRDefault="00B85183" w:rsidP="00B85183">
      <w:pPr>
        <w:pStyle w:val="ListParagraph"/>
        <w:numPr>
          <w:ilvl w:val="0"/>
          <w:numId w:val="38"/>
        </w:numPr>
        <w:jc w:val="both"/>
        <w:rPr>
          <w:rFonts w:ascii="Book Antiqua" w:hAnsi="Book Antiqua" w:cstheme="minorHAnsi"/>
          <w:sz w:val="24"/>
          <w:szCs w:val="24"/>
        </w:rPr>
      </w:pPr>
      <w:r w:rsidRPr="00E72F7A">
        <w:rPr>
          <w:rFonts w:ascii="Book Antiqua" w:hAnsi="Book Antiqua" w:cstheme="minorHAnsi"/>
          <w:sz w:val="24"/>
          <w:szCs w:val="24"/>
        </w:rPr>
        <w:t>Effective data collection to include demographic information of clients served.</w:t>
      </w:r>
    </w:p>
    <w:p w14:paraId="55994716" w14:textId="0E54DDB9" w:rsidR="00B85183" w:rsidRPr="00E72F7A" w:rsidRDefault="00B85183" w:rsidP="00B84C64">
      <w:pPr>
        <w:pStyle w:val="ListParagraph"/>
        <w:numPr>
          <w:ilvl w:val="0"/>
          <w:numId w:val="38"/>
        </w:numPr>
        <w:spacing w:after="0"/>
        <w:jc w:val="both"/>
        <w:rPr>
          <w:rFonts w:ascii="Book Antiqua" w:hAnsi="Book Antiqua" w:cstheme="minorHAnsi"/>
          <w:sz w:val="24"/>
          <w:szCs w:val="24"/>
        </w:rPr>
      </w:pPr>
      <w:r w:rsidRPr="00E72F7A">
        <w:rPr>
          <w:rFonts w:ascii="Book Antiqua" w:hAnsi="Book Antiqua" w:cstheme="minorHAnsi"/>
          <w:sz w:val="24"/>
          <w:szCs w:val="24"/>
        </w:rPr>
        <w:t>Appropriate feedback/surveys to track engagement and satisfaction of clients.</w:t>
      </w:r>
    </w:p>
    <w:p w14:paraId="02EEC402" w14:textId="6DBA69DF" w:rsidR="009462FE" w:rsidRPr="00E72F7A" w:rsidRDefault="009462FE" w:rsidP="009462FE">
      <w:pPr>
        <w:jc w:val="both"/>
        <w:rPr>
          <w:rFonts w:ascii="Book Antiqua" w:hAnsi="Book Antiqua" w:cstheme="minorHAnsi"/>
          <w:sz w:val="24"/>
          <w:szCs w:val="24"/>
        </w:rPr>
      </w:pPr>
      <w:r w:rsidRPr="00E72F7A">
        <w:rPr>
          <w:rFonts w:ascii="Book Antiqua" w:hAnsi="Book Antiqua" w:cstheme="minorHAnsi"/>
          <w:sz w:val="24"/>
          <w:szCs w:val="24"/>
        </w:rPr>
        <w:t>Providers</w:t>
      </w:r>
    </w:p>
    <w:p w14:paraId="52EA9F29" w14:textId="7B88FC1E" w:rsidR="00B85183" w:rsidRPr="00E72F7A" w:rsidRDefault="00B85183" w:rsidP="00A92FFC">
      <w:pPr>
        <w:pStyle w:val="ListParagraph"/>
        <w:numPr>
          <w:ilvl w:val="0"/>
          <w:numId w:val="41"/>
        </w:numPr>
        <w:jc w:val="both"/>
        <w:rPr>
          <w:rFonts w:ascii="Book Antiqua" w:hAnsi="Book Antiqua" w:cstheme="minorHAnsi"/>
          <w:sz w:val="24"/>
          <w:szCs w:val="24"/>
        </w:rPr>
      </w:pPr>
      <w:r w:rsidRPr="00E72F7A">
        <w:rPr>
          <w:rFonts w:ascii="Book Antiqua" w:hAnsi="Book Antiqua" w:cstheme="minorHAnsi"/>
          <w:sz w:val="24"/>
          <w:szCs w:val="24"/>
        </w:rPr>
        <w:t xml:space="preserve">Demonstrated record of serving communities of color as </w:t>
      </w:r>
      <w:r w:rsidR="00B84C64">
        <w:rPr>
          <w:rFonts w:ascii="Book Antiqua" w:hAnsi="Book Antiqua" w:cstheme="minorHAnsi"/>
          <w:sz w:val="24"/>
          <w:szCs w:val="24"/>
        </w:rPr>
        <w:t>evidenced</w:t>
      </w:r>
      <w:r w:rsidRPr="00E72F7A">
        <w:rPr>
          <w:rFonts w:ascii="Book Antiqua" w:hAnsi="Book Antiqua" w:cstheme="minorHAnsi"/>
          <w:sz w:val="24"/>
          <w:szCs w:val="24"/>
        </w:rPr>
        <w:t xml:space="preserve"> through:</w:t>
      </w:r>
    </w:p>
    <w:p w14:paraId="0DE8C58F" w14:textId="77777777" w:rsidR="00B85183" w:rsidRPr="00E72F7A" w:rsidRDefault="00B85183" w:rsidP="00B85183">
      <w:pPr>
        <w:pStyle w:val="ListParagraph"/>
        <w:numPr>
          <w:ilvl w:val="0"/>
          <w:numId w:val="15"/>
        </w:numPr>
        <w:spacing w:after="0" w:line="276" w:lineRule="auto"/>
        <w:jc w:val="both"/>
        <w:rPr>
          <w:rFonts w:ascii="Book Antiqua" w:hAnsi="Book Antiqua" w:cstheme="minorHAnsi"/>
          <w:sz w:val="24"/>
          <w:szCs w:val="24"/>
        </w:rPr>
      </w:pPr>
      <w:r w:rsidRPr="00E72F7A">
        <w:rPr>
          <w:rFonts w:ascii="Book Antiqua" w:hAnsi="Book Antiqua" w:cstheme="minorHAnsi"/>
          <w:sz w:val="24"/>
          <w:szCs w:val="24"/>
        </w:rPr>
        <w:t>Ongoing and/or specialized outreach;</w:t>
      </w:r>
    </w:p>
    <w:p w14:paraId="35EFB460" w14:textId="77777777" w:rsidR="00B85183" w:rsidRPr="00E72F7A" w:rsidRDefault="00B85183" w:rsidP="00B85183">
      <w:pPr>
        <w:pStyle w:val="ListParagraph"/>
        <w:numPr>
          <w:ilvl w:val="0"/>
          <w:numId w:val="15"/>
        </w:numPr>
        <w:spacing w:after="0" w:line="276" w:lineRule="auto"/>
        <w:jc w:val="both"/>
        <w:rPr>
          <w:rFonts w:ascii="Book Antiqua" w:hAnsi="Book Antiqua" w:cstheme="minorHAnsi"/>
          <w:sz w:val="24"/>
          <w:szCs w:val="24"/>
        </w:rPr>
      </w:pPr>
      <w:r w:rsidRPr="00E72F7A">
        <w:rPr>
          <w:rFonts w:ascii="Book Antiqua" w:hAnsi="Book Antiqua" w:cstheme="minorHAnsi"/>
          <w:sz w:val="24"/>
          <w:szCs w:val="24"/>
        </w:rPr>
        <w:t>Data driven results indicating service to communities of color; or</w:t>
      </w:r>
    </w:p>
    <w:p w14:paraId="106F7A63" w14:textId="77777777" w:rsidR="00A92FFC" w:rsidRPr="00E72F7A" w:rsidRDefault="00B85183" w:rsidP="00B85183">
      <w:pPr>
        <w:pStyle w:val="ListParagraph"/>
        <w:numPr>
          <w:ilvl w:val="0"/>
          <w:numId w:val="15"/>
        </w:numPr>
        <w:spacing w:after="0" w:line="276" w:lineRule="auto"/>
        <w:jc w:val="both"/>
        <w:rPr>
          <w:rFonts w:ascii="Book Antiqua" w:hAnsi="Book Antiqua" w:cstheme="minorHAnsi"/>
          <w:sz w:val="24"/>
          <w:szCs w:val="24"/>
        </w:rPr>
      </w:pPr>
      <w:r w:rsidRPr="00E72F7A">
        <w:rPr>
          <w:rFonts w:ascii="Book Antiqua" w:hAnsi="Book Antiqua" w:cstheme="minorHAnsi"/>
          <w:sz w:val="24"/>
          <w:szCs w:val="24"/>
        </w:rPr>
        <w:t>Leadership reflective of communities of color.</w:t>
      </w:r>
    </w:p>
    <w:p w14:paraId="47E78DE8" w14:textId="7A0179E3" w:rsidR="00B85183" w:rsidRPr="00E72F7A" w:rsidRDefault="00A92FFC" w:rsidP="00A92FFC">
      <w:pPr>
        <w:pStyle w:val="ListParagraph"/>
        <w:numPr>
          <w:ilvl w:val="0"/>
          <w:numId w:val="41"/>
        </w:numPr>
        <w:jc w:val="both"/>
        <w:rPr>
          <w:rFonts w:ascii="Book Antiqua" w:hAnsi="Book Antiqua" w:cstheme="minorHAnsi"/>
          <w:sz w:val="24"/>
          <w:szCs w:val="24"/>
        </w:rPr>
      </w:pPr>
      <w:r w:rsidRPr="00E72F7A">
        <w:rPr>
          <w:rFonts w:ascii="Book Antiqua" w:hAnsi="Book Antiqua" w:cstheme="minorHAnsi"/>
          <w:sz w:val="24"/>
          <w:szCs w:val="24"/>
        </w:rPr>
        <w:t>Willingness to build technical qualifications of sub-contractors</w:t>
      </w:r>
    </w:p>
    <w:p w14:paraId="3F15A3B6" w14:textId="7D1F46AA" w:rsidR="00A92FFC" w:rsidRPr="00E72F7A" w:rsidRDefault="00A92FFC" w:rsidP="00B84C64">
      <w:pPr>
        <w:pStyle w:val="ListParagraph"/>
        <w:numPr>
          <w:ilvl w:val="0"/>
          <w:numId w:val="41"/>
        </w:numPr>
        <w:spacing w:after="0"/>
        <w:jc w:val="both"/>
        <w:rPr>
          <w:rFonts w:ascii="Book Antiqua" w:hAnsi="Book Antiqua" w:cstheme="minorHAnsi"/>
          <w:sz w:val="24"/>
          <w:szCs w:val="24"/>
        </w:rPr>
      </w:pPr>
      <w:r w:rsidRPr="00E72F7A">
        <w:rPr>
          <w:rFonts w:ascii="Book Antiqua" w:hAnsi="Book Antiqua" w:cstheme="minorHAnsi"/>
          <w:sz w:val="24"/>
          <w:szCs w:val="24"/>
        </w:rPr>
        <w:t>Willingness to leverage internal expertise, resources and plans to achieve collective impact on racial equity.</w:t>
      </w:r>
    </w:p>
    <w:p w14:paraId="3A44FF7E" w14:textId="1C3A2EAA" w:rsidR="00B85183" w:rsidRPr="00E72F7A" w:rsidRDefault="00D9346C" w:rsidP="009462FE">
      <w:pPr>
        <w:jc w:val="both"/>
        <w:rPr>
          <w:rFonts w:ascii="Book Antiqua" w:hAnsi="Book Antiqua" w:cstheme="minorHAnsi"/>
          <w:sz w:val="24"/>
          <w:szCs w:val="24"/>
        </w:rPr>
      </w:pPr>
      <w:r w:rsidRPr="00E72F7A">
        <w:rPr>
          <w:rFonts w:ascii="Book Antiqua" w:hAnsi="Book Antiqua" w:cstheme="minorHAnsi"/>
          <w:sz w:val="24"/>
          <w:szCs w:val="24"/>
        </w:rPr>
        <w:t xml:space="preserve">Program </w:t>
      </w:r>
      <w:r w:rsidR="00B85183" w:rsidRPr="00E72F7A">
        <w:rPr>
          <w:rFonts w:ascii="Book Antiqua" w:hAnsi="Book Antiqua" w:cstheme="minorHAnsi"/>
          <w:sz w:val="24"/>
          <w:szCs w:val="24"/>
        </w:rPr>
        <w:t>Design</w:t>
      </w:r>
    </w:p>
    <w:p w14:paraId="24B24725" w14:textId="3F2DE387" w:rsidR="00D9346C" w:rsidRPr="00E72F7A" w:rsidRDefault="00D9346C" w:rsidP="00B85183">
      <w:pPr>
        <w:pStyle w:val="ListParagraph"/>
        <w:numPr>
          <w:ilvl w:val="0"/>
          <w:numId w:val="39"/>
        </w:numPr>
        <w:jc w:val="both"/>
        <w:rPr>
          <w:rFonts w:ascii="Book Antiqua" w:hAnsi="Book Antiqua" w:cstheme="minorHAnsi"/>
          <w:sz w:val="24"/>
          <w:szCs w:val="24"/>
        </w:rPr>
      </w:pPr>
      <w:r w:rsidRPr="00E72F7A">
        <w:rPr>
          <w:rFonts w:ascii="Book Antiqua" w:hAnsi="Book Antiqua" w:cstheme="minorHAnsi"/>
          <w:sz w:val="24"/>
          <w:szCs w:val="24"/>
        </w:rPr>
        <w:t>Designed to Understand Populations Served (i.e. drill down to see how contractor</w:t>
      </w:r>
      <w:r w:rsidR="00A92FFC" w:rsidRPr="00E72F7A">
        <w:rPr>
          <w:rFonts w:ascii="Book Antiqua" w:hAnsi="Book Antiqua" w:cstheme="minorHAnsi"/>
          <w:sz w:val="24"/>
          <w:szCs w:val="24"/>
        </w:rPr>
        <w:t>(s)</w:t>
      </w:r>
      <w:r w:rsidRPr="00E72F7A">
        <w:rPr>
          <w:rFonts w:ascii="Book Antiqua" w:hAnsi="Book Antiqua" w:cstheme="minorHAnsi"/>
          <w:sz w:val="24"/>
          <w:szCs w:val="24"/>
        </w:rPr>
        <w:t xml:space="preserve"> served specific populations)</w:t>
      </w:r>
    </w:p>
    <w:p w14:paraId="62AFBA17" w14:textId="2BB6C91C" w:rsidR="00B85183" w:rsidRPr="00E72F7A" w:rsidRDefault="00B85183" w:rsidP="00B85183">
      <w:pPr>
        <w:pStyle w:val="ListParagraph"/>
        <w:numPr>
          <w:ilvl w:val="0"/>
          <w:numId w:val="36"/>
        </w:numPr>
        <w:jc w:val="both"/>
        <w:rPr>
          <w:rFonts w:ascii="Book Antiqua" w:hAnsi="Book Antiqua" w:cstheme="minorHAnsi"/>
          <w:sz w:val="24"/>
          <w:szCs w:val="24"/>
        </w:rPr>
      </w:pPr>
      <w:r w:rsidRPr="00E72F7A">
        <w:rPr>
          <w:rFonts w:ascii="Book Antiqua" w:hAnsi="Book Antiqua" w:cstheme="minorHAnsi"/>
          <w:sz w:val="24"/>
          <w:szCs w:val="24"/>
        </w:rPr>
        <w:t>C</w:t>
      </w:r>
      <w:r w:rsidR="00D9346C" w:rsidRPr="00E72F7A">
        <w:rPr>
          <w:rFonts w:ascii="Book Antiqua" w:hAnsi="Book Antiqua" w:cstheme="minorHAnsi"/>
          <w:sz w:val="24"/>
          <w:szCs w:val="24"/>
        </w:rPr>
        <w:t xml:space="preserve">ontract funds </w:t>
      </w:r>
      <w:r w:rsidRPr="00E72F7A">
        <w:rPr>
          <w:rFonts w:ascii="Book Antiqua" w:hAnsi="Book Antiqua" w:cstheme="minorHAnsi"/>
          <w:sz w:val="24"/>
          <w:szCs w:val="24"/>
        </w:rPr>
        <w:t xml:space="preserve">are </w:t>
      </w:r>
      <w:r w:rsidR="00D9346C" w:rsidRPr="00E72F7A">
        <w:rPr>
          <w:rFonts w:ascii="Book Antiqua" w:hAnsi="Book Antiqua" w:cstheme="minorHAnsi"/>
          <w:sz w:val="24"/>
          <w:szCs w:val="24"/>
        </w:rPr>
        <w:t xml:space="preserve">distributed equitably based on measurements of need of vulnerable </w:t>
      </w:r>
      <w:r w:rsidRPr="00E72F7A">
        <w:rPr>
          <w:rFonts w:ascii="Book Antiqua" w:hAnsi="Book Antiqua" w:cstheme="minorHAnsi"/>
          <w:sz w:val="24"/>
          <w:szCs w:val="24"/>
        </w:rPr>
        <w:t xml:space="preserve">populations </w:t>
      </w:r>
      <w:r w:rsidR="00D9346C" w:rsidRPr="00E72F7A">
        <w:rPr>
          <w:rFonts w:ascii="Book Antiqua" w:hAnsi="Book Antiqua" w:cstheme="minorHAnsi"/>
          <w:sz w:val="24"/>
          <w:szCs w:val="24"/>
        </w:rPr>
        <w:t xml:space="preserve">vs. </w:t>
      </w:r>
      <w:r w:rsidRPr="00E72F7A">
        <w:rPr>
          <w:rFonts w:ascii="Book Antiqua" w:hAnsi="Book Antiqua" w:cstheme="minorHAnsi"/>
          <w:sz w:val="24"/>
          <w:szCs w:val="24"/>
        </w:rPr>
        <w:t xml:space="preserve">actual </w:t>
      </w:r>
      <w:r w:rsidR="00D9346C" w:rsidRPr="00E72F7A">
        <w:rPr>
          <w:rFonts w:ascii="Book Antiqua" w:hAnsi="Book Antiqua" w:cstheme="minorHAnsi"/>
          <w:sz w:val="24"/>
          <w:szCs w:val="24"/>
        </w:rPr>
        <w:t>clients served</w:t>
      </w:r>
      <w:r w:rsidRPr="00E72F7A">
        <w:rPr>
          <w:rFonts w:ascii="Book Antiqua" w:hAnsi="Book Antiqua" w:cstheme="minorHAnsi"/>
          <w:sz w:val="24"/>
          <w:szCs w:val="24"/>
        </w:rPr>
        <w:t>.</w:t>
      </w:r>
    </w:p>
    <w:p w14:paraId="6A055B34" w14:textId="28B11235" w:rsidR="009462FE" w:rsidRPr="00E72F7A" w:rsidRDefault="00B85183" w:rsidP="006B76A7">
      <w:pPr>
        <w:pStyle w:val="ListParagraph"/>
        <w:numPr>
          <w:ilvl w:val="0"/>
          <w:numId w:val="36"/>
        </w:numPr>
        <w:spacing w:before="240" w:after="0"/>
        <w:jc w:val="both"/>
        <w:rPr>
          <w:rFonts w:ascii="Book Antiqua" w:hAnsi="Book Antiqua" w:cstheme="minorHAnsi"/>
          <w:sz w:val="24"/>
          <w:szCs w:val="24"/>
        </w:rPr>
      </w:pPr>
      <w:r w:rsidRPr="00E72F7A">
        <w:rPr>
          <w:rFonts w:ascii="Book Antiqua" w:hAnsi="Book Antiqua" w:cstheme="minorHAnsi"/>
          <w:sz w:val="24"/>
          <w:szCs w:val="24"/>
        </w:rPr>
        <w:t xml:space="preserve">Clear </w:t>
      </w:r>
      <w:r w:rsidR="009462FE" w:rsidRPr="00E72F7A">
        <w:rPr>
          <w:rFonts w:ascii="Book Antiqua" w:hAnsi="Book Antiqua"/>
          <w:sz w:val="24"/>
          <w:szCs w:val="24"/>
        </w:rPr>
        <w:t xml:space="preserve">focus centering the people most directly impacted </w:t>
      </w:r>
      <w:r w:rsidRPr="00E72F7A">
        <w:rPr>
          <w:rFonts w:ascii="Book Antiqua" w:hAnsi="Book Antiqua"/>
          <w:sz w:val="24"/>
          <w:szCs w:val="24"/>
        </w:rPr>
        <w:t>to influence program design and implementation</w:t>
      </w:r>
      <w:r w:rsidR="009462FE" w:rsidRPr="00E72F7A">
        <w:rPr>
          <w:rFonts w:ascii="Book Antiqua" w:hAnsi="Book Antiqua"/>
          <w:sz w:val="24"/>
          <w:szCs w:val="24"/>
        </w:rPr>
        <w:t xml:space="preserve">. </w:t>
      </w:r>
    </w:p>
    <w:p w14:paraId="511C9CDE" w14:textId="77777777" w:rsidR="00E00107" w:rsidRPr="00E72F7A" w:rsidRDefault="00E00107" w:rsidP="00E00107">
      <w:pPr>
        <w:jc w:val="both"/>
        <w:rPr>
          <w:rFonts w:ascii="Book Antiqua" w:hAnsi="Book Antiqua" w:cstheme="minorHAnsi"/>
          <w:sz w:val="24"/>
          <w:szCs w:val="24"/>
        </w:rPr>
      </w:pPr>
    </w:p>
    <w:p w14:paraId="411641B0" w14:textId="38AE3B49" w:rsidR="00E00107" w:rsidRPr="00E72F7A" w:rsidRDefault="002679E2" w:rsidP="00E00107">
      <w:pPr>
        <w:jc w:val="both"/>
        <w:rPr>
          <w:rFonts w:ascii="Book Antiqua" w:hAnsi="Book Antiqua" w:cstheme="minorHAnsi"/>
          <w:sz w:val="24"/>
          <w:szCs w:val="24"/>
        </w:rPr>
      </w:pPr>
      <w:r w:rsidRPr="00E72F7A">
        <w:rPr>
          <w:rFonts w:ascii="Book Antiqua" w:hAnsi="Book Antiqua" w:cstheme="minorHAnsi"/>
          <w:sz w:val="24"/>
          <w:szCs w:val="24"/>
        </w:rPr>
        <w:t>Successful proposals will demonstrat</w:t>
      </w:r>
      <w:r w:rsidR="005B4DBF" w:rsidRPr="00E72F7A">
        <w:rPr>
          <w:rFonts w:ascii="Book Antiqua" w:hAnsi="Book Antiqua" w:cstheme="minorHAnsi"/>
          <w:sz w:val="24"/>
          <w:szCs w:val="24"/>
        </w:rPr>
        <w:t>e how organizations will</w:t>
      </w:r>
      <w:r w:rsidR="00E00107" w:rsidRPr="00E72F7A">
        <w:rPr>
          <w:rFonts w:ascii="Book Antiqua" w:hAnsi="Book Antiqua" w:cstheme="minorHAnsi"/>
          <w:sz w:val="24"/>
          <w:szCs w:val="24"/>
        </w:rPr>
        <w:t xml:space="preserve"> launch synergistic and innovative partnerships and build capacity of community organizations</w:t>
      </w:r>
      <w:r w:rsidR="005B4DBF" w:rsidRPr="00E72F7A">
        <w:rPr>
          <w:rFonts w:ascii="Book Antiqua" w:hAnsi="Book Antiqua" w:cstheme="minorHAnsi"/>
          <w:sz w:val="24"/>
          <w:szCs w:val="24"/>
        </w:rPr>
        <w:t xml:space="preserve"> to successfully </w:t>
      </w:r>
      <w:r w:rsidR="005B4DBF" w:rsidRPr="00E72F7A">
        <w:rPr>
          <w:rFonts w:ascii="Book Antiqua" w:hAnsi="Book Antiqua" w:cstheme="minorHAnsi"/>
          <w:sz w:val="24"/>
          <w:szCs w:val="24"/>
        </w:rPr>
        <w:lastRenderedPageBreak/>
        <w:t>deliver services to identified clients</w:t>
      </w:r>
      <w:r w:rsidR="00E00107" w:rsidRPr="00E72F7A">
        <w:rPr>
          <w:rFonts w:ascii="Book Antiqua" w:hAnsi="Book Antiqua" w:cstheme="minorHAnsi"/>
          <w:sz w:val="24"/>
          <w:szCs w:val="24"/>
        </w:rPr>
        <w:t xml:space="preserve">. Proposals should </w:t>
      </w:r>
      <w:r w:rsidR="005B4DBF" w:rsidRPr="00E72F7A">
        <w:rPr>
          <w:rFonts w:ascii="Book Antiqua" w:hAnsi="Book Antiqua" w:cstheme="minorHAnsi"/>
          <w:sz w:val="24"/>
          <w:szCs w:val="24"/>
        </w:rPr>
        <w:t>show</w:t>
      </w:r>
      <w:r w:rsidR="00E00107" w:rsidRPr="00E72F7A">
        <w:rPr>
          <w:rFonts w:ascii="Book Antiqua" w:hAnsi="Book Antiqua" w:cstheme="minorHAnsi"/>
          <w:sz w:val="24"/>
          <w:szCs w:val="24"/>
        </w:rPr>
        <w:t xml:space="preserve"> how </w:t>
      </w:r>
      <w:r w:rsidR="005B4DBF" w:rsidRPr="00E72F7A">
        <w:rPr>
          <w:rFonts w:ascii="Book Antiqua" w:hAnsi="Book Antiqua" w:cstheme="minorHAnsi"/>
          <w:sz w:val="24"/>
          <w:szCs w:val="24"/>
        </w:rPr>
        <w:t>the contractor and sub-contractor</w:t>
      </w:r>
      <w:r w:rsidR="00E00107" w:rsidRPr="00E72F7A">
        <w:rPr>
          <w:rFonts w:ascii="Book Antiqua" w:hAnsi="Book Antiqua" w:cstheme="minorHAnsi"/>
          <w:sz w:val="24"/>
          <w:szCs w:val="24"/>
        </w:rPr>
        <w:t xml:space="preserve"> </w:t>
      </w:r>
      <w:r w:rsidR="005B4DBF" w:rsidRPr="00E72F7A">
        <w:rPr>
          <w:rFonts w:ascii="Book Antiqua" w:hAnsi="Book Antiqua" w:cstheme="minorHAnsi"/>
          <w:sz w:val="24"/>
          <w:szCs w:val="24"/>
        </w:rPr>
        <w:t>are</w:t>
      </w:r>
      <w:r w:rsidR="00E00107" w:rsidRPr="00E72F7A">
        <w:rPr>
          <w:rFonts w:ascii="Book Antiqua" w:hAnsi="Book Antiqua" w:cstheme="minorHAnsi"/>
          <w:sz w:val="24"/>
          <w:szCs w:val="24"/>
        </w:rPr>
        <w:t>:</w:t>
      </w:r>
    </w:p>
    <w:p w14:paraId="0DE2CAA4" w14:textId="5DF913EC" w:rsidR="00E00107" w:rsidRPr="00E72F7A" w:rsidRDefault="00E00107" w:rsidP="00E00107">
      <w:pPr>
        <w:pStyle w:val="ListParagraph"/>
        <w:numPr>
          <w:ilvl w:val="0"/>
          <w:numId w:val="30"/>
        </w:numPr>
        <w:jc w:val="both"/>
        <w:rPr>
          <w:rFonts w:ascii="Book Antiqua" w:hAnsi="Book Antiqua" w:cstheme="minorHAnsi"/>
          <w:sz w:val="24"/>
          <w:szCs w:val="24"/>
        </w:rPr>
      </w:pPr>
      <w:r w:rsidRPr="00E72F7A">
        <w:rPr>
          <w:rFonts w:ascii="Book Antiqua" w:hAnsi="Book Antiqua" w:cstheme="minorHAnsi"/>
          <w:sz w:val="24"/>
          <w:szCs w:val="24"/>
        </w:rPr>
        <w:t xml:space="preserve">Creating access to more sophisticated streams of capital for </w:t>
      </w:r>
      <w:r w:rsidR="005B4DBF" w:rsidRPr="00E72F7A">
        <w:rPr>
          <w:rFonts w:ascii="Book Antiqua" w:hAnsi="Book Antiqua" w:cstheme="minorHAnsi"/>
          <w:sz w:val="24"/>
          <w:szCs w:val="24"/>
        </w:rPr>
        <w:t>sub-contractors</w:t>
      </w:r>
      <w:r w:rsidRPr="00E72F7A">
        <w:rPr>
          <w:rFonts w:ascii="Book Antiqua" w:hAnsi="Book Antiqua" w:cstheme="minorHAnsi"/>
          <w:sz w:val="24"/>
          <w:szCs w:val="24"/>
        </w:rPr>
        <w:t>;</w:t>
      </w:r>
    </w:p>
    <w:p w14:paraId="5084B6EA" w14:textId="77777777" w:rsidR="00E00107" w:rsidRPr="00E72F7A" w:rsidRDefault="00E00107" w:rsidP="00E00107">
      <w:pPr>
        <w:pStyle w:val="ListParagraph"/>
        <w:numPr>
          <w:ilvl w:val="0"/>
          <w:numId w:val="30"/>
        </w:numPr>
        <w:jc w:val="both"/>
        <w:rPr>
          <w:rFonts w:ascii="Book Antiqua" w:hAnsi="Book Antiqua" w:cstheme="minorHAnsi"/>
          <w:sz w:val="24"/>
          <w:szCs w:val="24"/>
        </w:rPr>
      </w:pPr>
      <w:r w:rsidRPr="00E72F7A">
        <w:rPr>
          <w:rFonts w:ascii="Book Antiqua" w:hAnsi="Book Antiqua" w:cstheme="minorHAnsi"/>
          <w:sz w:val="24"/>
          <w:szCs w:val="24"/>
        </w:rPr>
        <w:t>Facilitating and/or driving improved delivery of service by working together; and</w:t>
      </w:r>
    </w:p>
    <w:p w14:paraId="0E6A17D6" w14:textId="2B10B955" w:rsidR="00E00107" w:rsidRPr="00E72F7A" w:rsidRDefault="00E00107" w:rsidP="005B4DBF">
      <w:pPr>
        <w:pStyle w:val="ListParagraph"/>
        <w:numPr>
          <w:ilvl w:val="0"/>
          <w:numId w:val="30"/>
        </w:numPr>
        <w:spacing w:after="0"/>
        <w:jc w:val="both"/>
        <w:rPr>
          <w:rFonts w:ascii="Book Antiqua" w:hAnsi="Book Antiqua" w:cstheme="minorHAnsi"/>
          <w:sz w:val="24"/>
          <w:szCs w:val="24"/>
        </w:rPr>
      </w:pPr>
      <w:r w:rsidRPr="00E72F7A">
        <w:rPr>
          <w:rFonts w:ascii="Book Antiqua" w:hAnsi="Book Antiqua" w:cstheme="minorHAnsi"/>
          <w:sz w:val="24"/>
          <w:szCs w:val="24"/>
        </w:rPr>
        <w:t xml:space="preserve">Increasing financial and organizational capacity of </w:t>
      </w:r>
      <w:r w:rsidR="005B4DBF" w:rsidRPr="00E72F7A">
        <w:rPr>
          <w:rFonts w:ascii="Book Antiqua" w:hAnsi="Book Antiqua" w:cstheme="minorHAnsi"/>
          <w:sz w:val="24"/>
          <w:szCs w:val="24"/>
        </w:rPr>
        <w:t xml:space="preserve">the subcontractor(s) </w:t>
      </w:r>
      <w:r w:rsidRPr="00E72F7A">
        <w:rPr>
          <w:rFonts w:ascii="Book Antiqua" w:hAnsi="Book Antiqua" w:cstheme="minorHAnsi"/>
          <w:sz w:val="24"/>
          <w:szCs w:val="24"/>
        </w:rPr>
        <w:t>through resource pooling (i.e. balance sheets, technology, and talent).</w:t>
      </w:r>
    </w:p>
    <w:p w14:paraId="172124A4" w14:textId="77777777" w:rsidR="00E00107" w:rsidRPr="00E72F7A" w:rsidRDefault="00E00107" w:rsidP="00E00107">
      <w:pPr>
        <w:spacing w:line="240" w:lineRule="auto"/>
        <w:ind w:left="720"/>
        <w:jc w:val="both"/>
        <w:rPr>
          <w:rFonts w:ascii="Book Antiqua" w:hAnsi="Book Antiqua" w:cstheme="minorHAnsi"/>
          <w:sz w:val="24"/>
          <w:szCs w:val="24"/>
        </w:rPr>
      </w:pPr>
      <w:r w:rsidRPr="00E72F7A">
        <w:rPr>
          <w:rFonts w:ascii="Book Antiqua" w:hAnsi="Book Antiqua" w:cstheme="minorHAnsi"/>
          <w:sz w:val="24"/>
          <w:szCs w:val="24"/>
        </w:rPr>
        <w:t xml:space="preserve">  </w:t>
      </w:r>
    </w:p>
    <w:p w14:paraId="6D876E62" w14:textId="11BA6425" w:rsidR="00E00107" w:rsidRPr="00E72F7A" w:rsidRDefault="00E00107" w:rsidP="00E00107">
      <w:pPr>
        <w:jc w:val="both"/>
        <w:rPr>
          <w:rFonts w:ascii="Book Antiqua" w:hAnsi="Book Antiqua" w:cstheme="minorHAnsi"/>
          <w:b/>
          <w:bCs/>
          <w:sz w:val="24"/>
          <w:szCs w:val="24"/>
          <w:u w:val="single"/>
        </w:rPr>
      </w:pPr>
      <w:r w:rsidRPr="00E72F7A">
        <w:rPr>
          <w:rFonts w:ascii="Book Antiqua" w:hAnsi="Book Antiqua" w:cstheme="minorHAnsi"/>
          <w:b/>
          <w:bCs/>
          <w:sz w:val="24"/>
          <w:szCs w:val="24"/>
          <w:u w:val="single"/>
        </w:rPr>
        <w:t xml:space="preserve">Successful </w:t>
      </w:r>
      <w:r w:rsidR="005B4DBF" w:rsidRPr="00E72F7A">
        <w:rPr>
          <w:rFonts w:ascii="Book Antiqua" w:hAnsi="Book Antiqua" w:cstheme="minorHAnsi"/>
          <w:b/>
          <w:bCs/>
          <w:sz w:val="24"/>
          <w:szCs w:val="24"/>
          <w:u w:val="single"/>
        </w:rPr>
        <w:t>applications</w:t>
      </w:r>
      <w:r w:rsidRPr="00E72F7A">
        <w:rPr>
          <w:rFonts w:ascii="Book Antiqua" w:hAnsi="Book Antiqua" w:cstheme="minorHAnsi"/>
          <w:b/>
          <w:bCs/>
          <w:sz w:val="24"/>
          <w:szCs w:val="24"/>
          <w:u w:val="single"/>
        </w:rPr>
        <w:t xml:space="preserve"> will articulate how collaborati</w:t>
      </w:r>
      <w:r w:rsidR="005B4DBF" w:rsidRPr="00E72F7A">
        <w:rPr>
          <w:rFonts w:ascii="Book Antiqua" w:hAnsi="Book Antiqua" w:cstheme="minorHAnsi"/>
          <w:b/>
          <w:bCs/>
          <w:sz w:val="24"/>
          <w:szCs w:val="24"/>
          <w:u w:val="single"/>
        </w:rPr>
        <w:t>ng</w:t>
      </w:r>
      <w:r w:rsidRPr="00E72F7A">
        <w:rPr>
          <w:rFonts w:ascii="Book Antiqua" w:hAnsi="Book Antiqua" w:cstheme="minorHAnsi"/>
          <w:b/>
          <w:bCs/>
          <w:sz w:val="24"/>
          <w:szCs w:val="24"/>
          <w:u w:val="single"/>
        </w:rPr>
        <w:t xml:space="preserve"> will:</w:t>
      </w:r>
    </w:p>
    <w:p w14:paraId="7FA29863" w14:textId="6776E261" w:rsidR="00E00107" w:rsidRPr="00E72F7A" w:rsidRDefault="00E00107" w:rsidP="00E00107">
      <w:pPr>
        <w:pStyle w:val="ListParagraph"/>
        <w:numPr>
          <w:ilvl w:val="0"/>
          <w:numId w:val="32"/>
        </w:numPr>
        <w:jc w:val="both"/>
        <w:rPr>
          <w:rFonts w:ascii="Book Antiqua" w:hAnsi="Book Antiqua" w:cstheme="minorHAnsi"/>
          <w:sz w:val="24"/>
          <w:szCs w:val="24"/>
        </w:rPr>
      </w:pPr>
      <w:r w:rsidRPr="00E72F7A">
        <w:rPr>
          <w:rFonts w:ascii="Book Antiqua" w:hAnsi="Book Antiqua" w:cstheme="minorHAnsi"/>
          <w:sz w:val="24"/>
          <w:szCs w:val="24"/>
        </w:rPr>
        <w:t xml:space="preserve">Advance creative models and partnerships to drive capital towards implementing a broader community vision to stabilize renters in Austin; </w:t>
      </w:r>
    </w:p>
    <w:p w14:paraId="1BBD18A9" w14:textId="5CAD871E" w:rsidR="00E00107" w:rsidRPr="00E72F7A" w:rsidRDefault="00E00107" w:rsidP="00E00107">
      <w:pPr>
        <w:pStyle w:val="ListParagraph"/>
        <w:numPr>
          <w:ilvl w:val="0"/>
          <w:numId w:val="32"/>
        </w:numPr>
        <w:jc w:val="both"/>
        <w:rPr>
          <w:rFonts w:ascii="Book Antiqua" w:hAnsi="Book Antiqua" w:cstheme="minorHAnsi"/>
          <w:sz w:val="24"/>
          <w:szCs w:val="24"/>
        </w:rPr>
      </w:pPr>
      <w:r w:rsidRPr="00E72F7A">
        <w:rPr>
          <w:rFonts w:ascii="Book Antiqua" w:hAnsi="Book Antiqua" w:cstheme="minorHAnsi"/>
          <w:sz w:val="24"/>
          <w:szCs w:val="24"/>
        </w:rPr>
        <w:t xml:space="preserve">Include providers with demonstrated experience </w:t>
      </w:r>
      <w:r w:rsidR="00505B05" w:rsidRPr="00E72F7A">
        <w:rPr>
          <w:rFonts w:ascii="Book Antiqua" w:hAnsi="Book Antiqua" w:cstheme="minorHAnsi"/>
          <w:sz w:val="24"/>
          <w:szCs w:val="24"/>
        </w:rPr>
        <w:t>serving</w:t>
      </w:r>
      <w:r w:rsidRPr="00E72F7A">
        <w:rPr>
          <w:rFonts w:ascii="Book Antiqua" w:hAnsi="Book Antiqua" w:cstheme="minorHAnsi"/>
          <w:sz w:val="24"/>
          <w:szCs w:val="24"/>
        </w:rPr>
        <w:t xml:space="preserve"> people of color;</w:t>
      </w:r>
    </w:p>
    <w:p w14:paraId="4067C743" w14:textId="77777777" w:rsidR="00E00107" w:rsidRPr="00E72F7A" w:rsidRDefault="00E00107" w:rsidP="00E00107">
      <w:pPr>
        <w:pStyle w:val="ListParagraph"/>
        <w:numPr>
          <w:ilvl w:val="0"/>
          <w:numId w:val="32"/>
        </w:numPr>
        <w:jc w:val="both"/>
        <w:rPr>
          <w:rFonts w:ascii="Book Antiqua" w:hAnsi="Book Antiqua" w:cstheme="minorHAnsi"/>
          <w:sz w:val="24"/>
          <w:szCs w:val="24"/>
        </w:rPr>
      </w:pPr>
      <w:r w:rsidRPr="00E72F7A">
        <w:rPr>
          <w:rFonts w:ascii="Book Antiqua" w:hAnsi="Book Antiqua" w:cstheme="minorHAnsi"/>
          <w:sz w:val="24"/>
          <w:szCs w:val="24"/>
        </w:rPr>
        <w:t>Implement a data-driven equitable framework that reflects holistic strategies to address community member displacement;</w:t>
      </w:r>
    </w:p>
    <w:p w14:paraId="68543432" w14:textId="54DE2ACC" w:rsidR="00E00107" w:rsidRPr="00E72F7A" w:rsidRDefault="00505B05" w:rsidP="00E00107">
      <w:pPr>
        <w:pStyle w:val="ListParagraph"/>
        <w:numPr>
          <w:ilvl w:val="0"/>
          <w:numId w:val="32"/>
        </w:numPr>
        <w:jc w:val="both"/>
        <w:rPr>
          <w:rFonts w:ascii="Book Antiqua" w:hAnsi="Book Antiqua" w:cstheme="minorHAnsi"/>
          <w:sz w:val="24"/>
          <w:szCs w:val="24"/>
        </w:rPr>
      </w:pPr>
      <w:r w:rsidRPr="00E72F7A">
        <w:rPr>
          <w:rFonts w:ascii="Book Antiqua" w:hAnsi="Book Antiqua" w:cstheme="minorHAnsi"/>
          <w:sz w:val="24"/>
          <w:szCs w:val="24"/>
        </w:rPr>
        <w:t>D</w:t>
      </w:r>
      <w:r w:rsidR="00E00107" w:rsidRPr="00E72F7A">
        <w:rPr>
          <w:rFonts w:ascii="Book Antiqua" w:hAnsi="Book Antiqua" w:cstheme="minorHAnsi"/>
          <w:sz w:val="24"/>
          <w:szCs w:val="24"/>
        </w:rPr>
        <w:t>eepen impact;</w:t>
      </w:r>
    </w:p>
    <w:p w14:paraId="016360B9" w14:textId="77777777" w:rsidR="00E00107" w:rsidRPr="00E72F7A" w:rsidRDefault="00E00107" w:rsidP="00E00107">
      <w:pPr>
        <w:pStyle w:val="ListParagraph"/>
        <w:numPr>
          <w:ilvl w:val="0"/>
          <w:numId w:val="32"/>
        </w:numPr>
        <w:spacing w:after="0" w:line="276" w:lineRule="auto"/>
        <w:jc w:val="both"/>
        <w:rPr>
          <w:rFonts w:ascii="Book Antiqua" w:hAnsi="Book Antiqua" w:cstheme="minorHAnsi"/>
          <w:vanish/>
          <w:sz w:val="24"/>
          <w:szCs w:val="24"/>
        </w:rPr>
      </w:pPr>
    </w:p>
    <w:p w14:paraId="5C8244AA" w14:textId="77777777" w:rsidR="00E00107" w:rsidRPr="00E72F7A" w:rsidRDefault="00E00107" w:rsidP="00E00107">
      <w:pPr>
        <w:pStyle w:val="ListParagraph"/>
        <w:numPr>
          <w:ilvl w:val="0"/>
          <w:numId w:val="32"/>
        </w:numPr>
        <w:spacing w:after="0" w:line="276" w:lineRule="auto"/>
        <w:jc w:val="both"/>
        <w:rPr>
          <w:rFonts w:ascii="Book Antiqua" w:hAnsi="Book Antiqua" w:cstheme="minorHAnsi"/>
          <w:sz w:val="24"/>
          <w:szCs w:val="24"/>
        </w:rPr>
      </w:pPr>
      <w:r w:rsidRPr="00E72F7A">
        <w:rPr>
          <w:rFonts w:ascii="Book Antiqua" w:hAnsi="Book Antiqua" w:cstheme="minorHAnsi"/>
          <w:sz w:val="24"/>
          <w:szCs w:val="24"/>
        </w:rPr>
        <w:t>Build the capacity of smaller, local organizations by pooling resources and aligning balance sheets, technology, and talent;</w:t>
      </w:r>
    </w:p>
    <w:p w14:paraId="0C911517" w14:textId="77777777" w:rsidR="00E00107" w:rsidRPr="00E72F7A" w:rsidRDefault="00E00107" w:rsidP="00E00107">
      <w:pPr>
        <w:pStyle w:val="ListParagraph"/>
        <w:numPr>
          <w:ilvl w:val="0"/>
          <w:numId w:val="32"/>
        </w:numPr>
        <w:spacing w:after="0" w:line="276" w:lineRule="auto"/>
        <w:jc w:val="both"/>
        <w:rPr>
          <w:rFonts w:ascii="Book Antiqua" w:hAnsi="Book Antiqua" w:cstheme="minorHAnsi"/>
          <w:sz w:val="24"/>
          <w:szCs w:val="24"/>
        </w:rPr>
      </w:pPr>
      <w:r w:rsidRPr="00E72F7A">
        <w:rPr>
          <w:rFonts w:ascii="Book Antiqua" w:hAnsi="Book Antiqua" w:cstheme="minorHAnsi"/>
          <w:sz w:val="24"/>
          <w:szCs w:val="24"/>
        </w:rPr>
        <w:t>Improve and continuously measure quantitative and qualitative outcomes to show progress towards goals; and</w:t>
      </w:r>
    </w:p>
    <w:p w14:paraId="34E2BE71" w14:textId="5906FA04" w:rsidR="00E00107" w:rsidRPr="00E72F7A" w:rsidRDefault="00505B05" w:rsidP="00E00107">
      <w:pPr>
        <w:pStyle w:val="ListParagraph"/>
        <w:numPr>
          <w:ilvl w:val="0"/>
          <w:numId w:val="32"/>
        </w:numPr>
        <w:spacing w:after="0" w:line="276" w:lineRule="auto"/>
        <w:jc w:val="both"/>
        <w:rPr>
          <w:rFonts w:ascii="Book Antiqua" w:hAnsi="Book Antiqua" w:cstheme="minorHAnsi"/>
          <w:sz w:val="24"/>
          <w:szCs w:val="24"/>
        </w:rPr>
      </w:pPr>
      <w:r w:rsidRPr="00E72F7A">
        <w:rPr>
          <w:rFonts w:ascii="Book Antiqua" w:hAnsi="Book Antiqua" w:cstheme="minorHAnsi"/>
          <w:sz w:val="24"/>
          <w:szCs w:val="24"/>
        </w:rPr>
        <w:t xml:space="preserve">Improve </w:t>
      </w:r>
      <w:r w:rsidR="00E00107" w:rsidRPr="00E72F7A">
        <w:rPr>
          <w:rFonts w:ascii="Book Antiqua" w:hAnsi="Book Antiqua" w:cstheme="minorHAnsi"/>
          <w:sz w:val="24"/>
          <w:szCs w:val="24"/>
        </w:rPr>
        <w:t xml:space="preserve">execution and delivery of the solution’s intended impact. </w:t>
      </w:r>
    </w:p>
    <w:p w14:paraId="79B0B988" w14:textId="77777777" w:rsidR="00E00107" w:rsidRPr="006B76A7" w:rsidRDefault="00E00107" w:rsidP="00E00107">
      <w:pPr>
        <w:spacing w:line="240" w:lineRule="auto"/>
        <w:jc w:val="both"/>
        <w:rPr>
          <w:rFonts w:ascii="Book Antiqua" w:hAnsi="Book Antiqua" w:cstheme="minorHAnsi"/>
          <w:b/>
          <w:bCs/>
          <w:sz w:val="40"/>
          <w:szCs w:val="40"/>
          <w:u w:val="single"/>
        </w:rPr>
      </w:pPr>
    </w:p>
    <w:p w14:paraId="0BCA975D" w14:textId="5D4E2E0A" w:rsidR="00E00107" w:rsidRPr="00E72F7A" w:rsidRDefault="00B36080" w:rsidP="00E00107">
      <w:pPr>
        <w:jc w:val="both"/>
        <w:rPr>
          <w:rFonts w:ascii="Book Antiqua" w:hAnsi="Book Antiqua" w:cstheme="majorHAnsi"/>
          <w:b/>
          <w:bCs/>
          <w:sz w:val="40"/>
          <w:szCs w:val="40"/>
        </w:rPr>
      </w:pPr>
      <w:r>
        <w:rPr>
          <w:rFonts w:ascii="Book Antiqua" w:hAnsi="Book Antiqua" w:cstheme="majorHAnsi"/>
          <w:b/>
          <w:bCs/>
          <w:sz w:val="40"/>
          <w:szCs w:val="40"/>
        </w:rPr>
        <w:t xml:space="preserve">ELIGIBLE APPLICANTS </w:t>
      </w:r>
      <w:r w:rsidR="00103CBC">
        <w:rPr>
          <w:rFonts w:ascii="Book Antiqua" w:hAnsi="Book Antiqua" w:cstheme="majorHAnsi"/>
          <w:b/>
          <w:bCs/>
          <w:sz w:val="40"/>
          <w:szCs w:val="40"/>
        </w:rPr>
        <w:t>and</w:t>
      </w:r>
      <w:r>
        <w:rPr>
          <w:rFonts w:ascii="Book Antiqua" w:hAnsi="Book Antiqua" w:cstheme="majorHAnsi"/>
          <w:b/>
          <w:bCs/>
          <w:sz w:val="40"/>
          <w:szCs w:val="40"/>
        </w:rPr>
        <w:t xml:space="preserve"> </w:t>
      </w:r>
      <w:r w:rsidR="00E00107" w:rsidRPr="00E72F7A">
        <w:rPr>
          <w:rFonts w:ascii="Book Antiqua" w:hAnsi="Book Antiqua" w:cstheme="majorHAnsi"/>
          <w:b/>
          <w:bCs/>
          <w:sz w:val="40"/>
          <w:szCs w:val="40"/>
        </w:rPr>
        <w:t xml:space="preserve">GUIDELINES </w:t>
      </w:r>
      <w:r w:rsidR="00E72F7A" w:rsidRPr="00E72F7A">
        <w:rPr>
          <w:rFonts w:ascii="Book Antiqua" w:hAnsi="Book Antiqua" w:cstheme="majorHAnsi"/>
          <w:b/>
          <w:bCs/>
          <w:sz w:val="40"/>
          <w:szCs w:val="40"/>
        </w:rPr>
        <w:t>for</w:t>
      </w:r>
      <w:r w:rsidR="00E00107" w:rsidRPr="00E72F7A">
        <w:rPr>
          <w:rFonts w:ascii="Book Antiqua" w:hAnsi="Book Antiqua" w:cstheme="majorHAnsi"/>
          <w:b/>
          <w:bCs/>
          <w:sz w:val="40"/>
          <w:szCs w:val="40"/>
        </w:rPr>
        <w:t xml:space="preserve"> COLLABORATING </w:t>
      </w:r>
    </w:p>
    <w:p w14:paraId="0B76E765" w14:textId="77777777" w:rsidR="00595B3A" w:rsidRPr="00E72F7A" w:rsidRDefault="00595B3A" w:rsidP="00595B3A">
      <w:pPr>
        <w:spacing w:line="240" w:lineRule="auto"/>
        <w:jc w:val="both"/>
        <w:rPr>
          <w:rFonts w:ascii="Book Antiqua" w:hAnsi="Book Antiqua" w:cstheme="majorHAnsi"/>
          <w:sz w:val="24"/>
          <w:szCs w:val="24"/>
          <w:u w:val="single"/>
        </w:rPr>
      </w:pPr>
      <w:r w:rsidRPr="00E72F7A">
        <w:rPr>
          <w:rFonts w:ascii="Book Antiqua" w:hAnsi="Book Antiqua" w:cstheme="majorHAnsi"/>
          <w:b/>
          <w:sz w:val="24"/>
          <w:szCs w:val="24"/>
          <w:u w:val="single"/>
        </w:rPr>
        <w:t>ELIGIBLE APPLICANTS as LEAD CONTRACTOR</w:t>
      </w:r>
    </w:p>
    <w:p w14:paraId="6B97D6F8" w14:textId="77777777" w:rsidR="00595B3A" w:rsidRPr="00E72F7A" w:rsidRDefault="00595B3A" w:rsidP="00595B3A">
      <w:pPr>
        <w:ind w:left="40"/>
        <w:jc w:val="both"/>
        <w:rPr>
          <w:rFonts w:ascii="Book Antiqua" w:hAnsi="Book Antiqua" w:cstheme="majorHAnsi"/>
          <w:sz w:val="24"/>
          <w:szCs w:val="24"/>
        </w:rPr>
      </w:pPr>
      <w:bookmarkStart w:id="8" w:name="_30j0zll" w:colFirst="0" w:colLast="0"/>
      <w:bookmarkEnd w:id="8"/>
      <w:r w:rsidRPr="00E72F7A">
        <w:rPr>
          <w:rFonts w:ascii="Book Antiqua" w:hAnsi="Book Antiqua" w:cstheme="majorHAnsi"/>
          <w:sz w:val="24"/>
          <w:szCs w:val="24"/>
        </w:rPr>
        <w:t>To be eligible for this funding, applicants:</w:t>
      </w:r>
    </w:p>
    <w:p w14:paraId="3B1EDAA9" w14:textId="77777777" w:rsidR="00595B3A" w:rsidRPr="00E72F7A" w:rsidRDefault="00595B3A" w:rsidP="00595B3A">
      <w:pPr>
        <w:numPr>
          <w:ilvl w:val="0"/>
          <w:numId w:val="7"/>
        </w:numPr>
        <w:jc w:val="both"/>
        <w:rPr>
          <w:rFonts w:ascii="Book Antiqua" w:hAnsi="Book Antiqua" w:cstheme="majorHAnsi"/>
          <w:sz w:val="24"/>
          <w:szCs w:val="24"/>
        </w:rPr>
      </w:pPr>
      <w:bookmarkStart w:id="9" w:name="_wgxat72ea2an" w:colFirst="0" w:colLast="0"/>
      <w:bookmarkStart w:id="10" w:name="_rm6a955gaklp" w:colFirst="0" w:colLast="0"/>
      <w:bookmarkEnd w:id="9"/>
      <w:bookmarkEnd w:id="10"/>
      <w:r w:rsidRPr="00E72F7A">
        <w:rPr>
          <w:rFonts w:ascii="Book Antiqua" w:hAnsi="Book Antiqua" w:cstheme="majorHAnsi"/>
          <w:sz w:val="24"/>
          <w:szCs w:val="24"/>
        </w:rPr>
        <w:t>Must be a non-profit organization with a 501c3 status.</w:t>
      </w:r>
    </w:p>
    <w:p w14:paraId="29B754E5" w14:textId="7FBB1C96" w:rsidR="00595B3A" w:rsidRPr="00E72F7A" w:rsidRDefault="007370CD" w:rsidP="00595B3A">
      <w:pPr>
        <w:numPr>
          <w:ilvl w:val="0"/>
          <w:numId w:val="7"/>
        </w:numPr>
        <w:jc w:val="both"/>
        <w:rPr>
          <w:rFonts w:ascii="Book Antiqua" w:hAnsi="Book Antiqua" w:cstheme="majorHAnsi"/>
          <w:sz w:val="24"/>
          <w:szCs w:val="24"/>
        </w:rPr>
      </w:pPr>
      <w:bookmarkStart w:id="11" w:name="_yin2bid9zpvs" w:colFirst="0" w:colLast="0"/>
      <w:bookmarkEnd w:id="11"/>
      <w:r>
        <w:rPr>
          <w:rFonts w:ascii="Book Antiqua" w:hAnsi="Book Antiqua" w:cstheme="majorHAnsi"/>
          <w:sz w:val="24"/>
          <w:szCs w:val="24"/>
        </w:rPr>
        <w:t>Must h</w:t>
      </w:r>
      <w:r w:rsidR="00595B3A" w:rsidRPr="00E72F7A">
        <w:rPr>
          <w:rFonts w:ascii="Book Antiqua" w:hAnsi="Book Antiqua" w:cstheme="majorHAnsi"/>
          <w:sz w:val="24"/>
          <w:szCs w:val="24"/>
        </w:rPr>
        <w:t xml:space="preserve">ave experience delivering social services, including rental assistance, eviction assistance (eviction counseling and/or tenant support in eviction proceedings in Texas) and related housing services (i.e. housing navigation, wrap around services to achieve housing stability). </w:t>
      </w:r>
    </w:p>
    <w:p w14:paraId="7940A450" w14:textId="77777777" w:rsidR="00595B3A" w:rsidRPr="00E72F7A" w:rsidRDefault="00595B3A" w:rsidP="00595B3A">
      <w:pPr>
        <w:numPr>
          <w:ilvl w:val="0"/>
          <w:numId w:val="7"/>
        </w:numPr>
        <w:jc w:val="both"/>
        <w:rPr>
          <w:rFonts w:ascii="Book Antiqua" w:hAnsi="Book Antiqua" w:cstheme="majorHAnsi"/>
          <w:sz w:val="24"/>
          <w:szCs w:val="24"/>
        </w:rPr>
      </w:pPr>
      <w:bookmarkStart w:id="12" w:name="_6e45oosh3f5o" w:colFirst="0" w:colLast="0"/>
      <w:bookmarkEnd w:id="12"/>
      <w:r w:rsidRPr="00E72F7A">
        <w:rPr>
          <w:rFonts w:ascii="Book Antiqua" w:hAnsi="Book Antiqua" w:cstheme="majorHAnsi"/>
          <w:sz w:val="24"/>
          <w:szCs w:val="24"/>
        </w:rPr>
        <w:t>Must, within the last five years, have a minimum of two years successful experience working with the proposed target populations and providing the required services to clients.</w:t>
      </w:r>
    </w:p>
    <w:p w14:paraId="3FEC8A12" w14:textId="77777777" w:rsidR="00595B3A" w:rsidRPr="00E72F7A" w:rsidRDefault="00595B3A" w:rsidP="00595B3A">
      <w:pPr>
        <w:numPr>
          <w:ilvl w:val="0"/>
          <w:numId w:val="7"/>
        </w:numPr>
        <w:jc w:val="both"/>
        <w:rPr>
          <w:rFonts w:ascii="Book Antiqua" w:hAnsi="Book Antiqua" w:cstheme="majorHAnsi"/>
          <w:sz w:val="24"/>
          <w:szCs w:val="24"/>
        </w:rPr>
      </w:pPr>
      <w:bookmarkStart w:id="13" w:name="_kxfkqxssb75x" w:colFirst="0" w:colLast="0"/>
      <w:bookmarkEnd w:id="13"/>
      <w:r w:rsidRPr="00E72F7A">
        <w:rPr>
          <w:rFonts w:ascii="Book Antiqua" w:hAnsi="Book Antiqua" w:cstheme="majorHAnsi"/>
          <w:sz w:val="24"/>
          <w:szCs w:val="24"/>
        </w:rPr>
        <w:t>Should not be on the City’s debarment list.</w:t>
      </w:r>
    </w:p>
    <w:p w14:paraId="7079BBDD" w14:textId="77777777" w:rsidR="00595B3A" w:rsidRPr="00E72F7A" w:rsidRDefault="00595B3A" w:rsidP="00595B3A">
      <w:pPr>
        <w:numPr>
          <w:ilvl w:val="0"/>
          <w:numId w:val="7"/>
        </w:numPr>
        <w:jc w:val="both"/>
        <w:rPr>
          <w:rFonts w:ascii="Book Antiqua" w:hAnsi="Book Antiqua" w:cstheme="majorHAnsi"/>
          <w:sz w:val="24"/>
          <w:szCs w:val="24"/>
        </w:rPr>
      </w:pPr>
      <w:bookmarkStart w:id="14" w:name="_qgnc34u504do" w:colFirst="0" w:colLast="0"/>
      <w:bookmarkEnd w:id="14"/>
      <w:r w:rsidRPr="00E72F7A">
        <w:rPr>
          <w:rFonts w:ascii="Book Antiqua" w:hAnsi="Book Antiqua" w:cstheme="majorHAnsi"/>
          <w:sz w:val="24"/>
          <w:szCs w:val="24"/>
        </w:rPr>
        <w:t xml:space="preserve">Must be registered to do business with the City </w:t>
      </w:r>
      <w:r w:rsidRPr="00E72F7A">
        <w:rPr>
          <w:rFonts w:ascii="Book Antiqua" w:hAnsi="Book Antiqua" w:cstheme="majorHAnsi"/>
          <w:b/>
          <w:sz w:val="24"/>
          <w:szCs w:val="24"/>
          <w:u w:val="single"/>
        </w:rPr>
        <w:t>prior</w:t>
      </w:r>
      <w:r w:rsidRPr="00E72F7A">
        <w:rPr>
          <w:rFonts w:ascii="Book Antiqua" w:hAnsi="Book Antiqua" w:cstheme="majorHAnsi"/>
          <w:sz w:val="24"/>
          <w:szCs w:val="24"/>
        </w:rPr>
        <w:t xml:space="preserve"> to applying. Applicants can register at:</w:t>
      </w:r>
    </w:p>
    <w:p w14:paraId="0928F9A3" w14:textId="790A6130" w:rsidR="00595B3A" w:rsidRDefault="000F1EB3" w:rsidP="00595B3A">
      <w:pPr>
        <w:ind w:left="720"/>
        <w:jc w:val="both"/>
        <w:rPr>
          <w:rStyle w:val="Hyperlink"/>
          <w:rFonts w:ascii="Book Antiqua" w:hAnsi="Book Antiqua" w:cstheme="majorHAnsi"/>
          <w:sz w:val="24"/>
          <w:szCs w:val="24"/>
        </w:rPr>
      </w:pPr>
      <w:hyperlink r:id="rId17" w:history="1">
        <w:r w:rsidR="00595B3A" w:rsidRPr="00E72F7A">
          <w:rPr>
            <w:rStyle w:val="Hyperlink"/>
            <w:rFonts w:ascii="Book Antiqua" w:hAnsi="Book Antiqua" w:cstheme="majorHAnsi"/>
            <w:sz w:val="24"/>
            <w:szCs w:val="24"/>
          </w:rPr>
          <w:t>https://www.austintexas.gov/financeonline/vendor_connection/index.cfm</w:t>
        </w:r>
      </w:hyperlink>
    </w:p>
    <w:p w14:paraId="01A14579" w14:textId="77777777" w:rsidR="00A174F7" w:rsidRPr="00A174F7" w:rsidRDefault="00A174F7" w:rsidP="00A174F7">
      <w:pPr>
        <w:ind w:left="720"/>
        <w:jc w:val="both"/>
        <w:rPr>
          <w:rStyle w:val="Hyperlink"/>
          <w:rFonts w:ascii="Book Antiqua" w:hAnsi="Book Antiqua" w:cstheme="majorHAnsi"/>
          <w:i/>
          <w:iCs/>
          <w:color w:val="auto"/>
          <w:sz w:val="24"/>
          <w:szCs w:val="24"/>
          <w:u w:val="none"/>
        </w:rPr>
      </w:pPr>
      <w:r w:rsidRPr="00A174F7">
        <w:rPr>
          <w:rStyle w:val="Hyperlink"/>
          <w:rFonts w:ascii="Book Antiqua" w:hAnsi="Book Antiqua" w:cstheme="majorHAnsi"/>
          <w:i/>
          <w:iCs/>
          <w:color w:val="auto"/>
          <w:sz w:val="24"/>
          <w:szCs w:val="24"/>
          <w:u w:val="none"/>
        </w:rPr>
        <w:lastRenderedPageBreak/>
        <w:t>For questions or technical assistance, please call: 512-974-2018</w:t>
      </w:r>
    </w:p>
    <w:p w14:paraId="462D8FF4" w14:textId="77777777" w:rsidR="006B76A7" w:rsidRDefault="006B76A7" w:rsidP="00595B3A">
      <w:pPr>
        <w:spacing w:line="240" w:lineRule="auto"/>
        <w:jc w:val="both"/>
        <w:rPr>
          <w:rFonts w:ascii="Book Antiqua" w:hAnsi="Book Antiqua" w:cstheme="majorHAnsi"/>
          <w:b/>
          <w:sz w:val="24"/>
          <w:szCs w:val="24"/>
          <w:u w:val="single"/>
        </w:rPr>
      </w:pPr>
    </w:p>
    <w:p w14:paraId="0318F518" w14:textId="3EB523DC" w:rsidR="00595B3A" w:rsidRPr="00E72F7A" w:rsidRDefault="00595B3A" w:rsidP="00595B3A">
      <w:pPr>
        <w:spacing w:line="240" w:lineRule="auto"/>
        <w:jc w:val="both"/>
        <w:rPr>
          <w:rFonts w:ascii="Book Antiqua" w:hAnsi="Book Antiqua" w:cstheme="majorHAnsi"/>
          <w:sz w:val="24"/>
          <w:szCs w:val="24"/>
          <w:u w:val="single"/>
        </w:rPr>
      </w:pPr>
      <w:r w:rsidRPr="00E72F7A">
        <w:rPr>
          <w:rFonts w:ascii="Book Antiqua" w:hAnsi="Book Antiqua" w:cstheme="majorHAnsi"/>
          <w:b/>
          <w:sz w:val="24"/>
          <w:szCs w:val="24"/>
          <w:u w:val="single"/>
        </w:rPr>
        <w:t>ELIGIBLE SUB-CONTRACTORS</w:t>
      </w:r>
    </w:p>
    <w:p w14:paraId="6F7F4C5E" w14:textId="77777777" w:rsidR="00595B3A" w:rsidRPr="00E72F7A" w:rsidRDefault="00595B3A" w:rsidP="00595B3A">
      <w:pPr>
        <w:ind w:left="40"/>
        <w:jc w:val="both"/>
        <w:rPr>
          <w:rFonts w:ascii="Book Antiqua" w:hAnsi="Book Antiqua" w:cstheme="majorHAnsi"/>
          <w:sz w:val="24"/>
          <w:szCs w:val="24"/>
        </w:rPr>
      </w:pPr>
      <w:r w:rsidRPr="00E72F7A">
        <w:rPr>
          <w:rFonts w:ascii="Book Antiqua" w:hAnsi="Book Antiqua" w:cstheme="majorHAnsi"/>
          <w:sz w:val="24"/>
          <w:szCs w:val="24"/>
        </w:rPr>
        <w:t>To be eligible for this funding, subcontractors:</w:t>
      </w:r>
    </w:p>
    <w:p w14:paraId="01A1AA44" w14:textId="77777777" w:rsidR="00595B3A" w:rsidRPr="00E72F7A" w:rsidRDefault="00595B3A" w:rsidP="00595B3A">
      <w:pPr>
        <w:numPr>
          <w:ilvl w:val="0"/>
          <w:numId w:val="35"/>
        </w:numPr>
        <w:jc w:val="both"/>
        <w:rPr>
          <w:rFonts w:ascii="Book Antiqua" w:hAnsi="Book Antiqua" w:cstheme="majorHAnsi"/>
          <w:sz w:val="24"/>
          <w:szCs w:val="24"/>
        </w:rPr>
      </w:pPr>
      <w:r w:rsidRPr="00E72F7A">
        <w:rPr>
          <w:rFonts w:ascii="Book Antiqua" w:hAnsi="Book Antiqua" w:cstheme="majorHAnsi"/>
          <w:sz w:val="24"/>
          <w:szCs w:val="24"/>
        </w:rPr>
        <w:t>Must be non-profit organization with a 501c3 status.</w:t>
      </w:r>
    </w:p>
    <w:p w14:paraId="320D9D57" w14:textId="250D7866" w:rsidR="00595B3A" w:rsidRDefault="00595B3A" w:rsidP="00595B3A">
      <w:pPr>
        <w:numPr>
          <w:ilvl w:val="0"/>
          <w:numId w:val="35"/>
        </w:numPr>
        <w:jc w:val="both"/>
        <w:rPr>
          <w:rFonts w:ascii="Book Antiqua" w:hAnsi="Book Antiqua" w:cstheme="majorHAnsi"/>
          <w:sz w:val="24"/>
          <w:szCs w:val="24"/>
        </w:rPr>
      </w:pPr>
      <w:r w:rsidRPr="00E72F7A">
        <w:rPr>
          <w:rFonts w:ascii="Book Antiqua" w:hAnsi="Book Antiqua" w:cstheme="majorHAnsi"/>
          <w:sz w:val="24"/>
          <w:szCs w:val="24"/>
        </w:rPr>
        <w:t>Should not be on the City’s debarment list.</w:t>
      </w:r>
    </w:p>
    <w:p w14:paraId="4F59D3A5" w14:textId="77777777" w:rsidR="00595B3A" w:rsidRPr="00E72F7A" w:rsidRDefault="00595B3A" w:rsidP="00595B3A">
      <w:pPr>
        <w:numPr>
          <w:ilvl w:val="0"/>
          <w:numId w:val="35"/>
        </w:numPr>
        <w:jc w:val="both"/>
        <w:rPr>
          <w:rFonts w:ascii="Book Antiqua" w:hAnsi="Book Antiqua" w:cstheme="majorHAnsi"/>
          <w:sz w:val="24"/>
          <w:szCs w:val="24"/>
        </w:rPr>
      </w:pPr>
      <w:r w:rsidRPr="00E72F7A">
        <w:rPr>
          <w:rFonts w:ascii="Book Antiqua" w:hAnsi="Book Antiqua" w:cstheme="majorHAnsi"/>
          <w:sz w:val="24"/>
          <w:szCs w:val="24"/>
        </w:rPr>
        <w:t xml:space="preserve">Must be registered to do business with the City </w:t>
      </w:r>
      <w:r w:rsidRPr="00E72F7A">
        <w:rPr>
          <w:rFonts w:ascii="Book Antiqua" w:hAnsi="Book Antiqua" w:cstheme="majorHAnsi"/>
          <w:b/>
          <w:sz w:val="24"/>
          <w:szCs w:val="24"/>
          <w:u w:val="single"/>
        </w:rPr>
        <w:t>prior</w:t>
      </w:r>
      <w:r w:rsidRPr="00E72F7A">
        <w:rPr>
          <w:rFonts w:ascii="Book Antiqua" w:hAnsi="Book Antiqua" w:cstheme="majorHAnsi"/>
          <w:sz w:val="24"/>
          <w:szCs w:val="24"/>
        </w:rPr>
        <w:t xml:space="preserve"> to applying. Applicants can register at:</w:t>
      </w:r>
    </w:p>
    <w:p w14:paraId="44193965" w14:textId="2CE1D6F3" w:rsidR="00595B3A" w:rsidRDefault="000F1EB3" w:rsidP="00595B3A">
      <w:pPr>
        <w:ind w:left="720"/>
        <w:jc w:val="both"/>
        <w:rPr>
          <w:rStyle w:val="Hyperlink"/>
          <w:rFonts w:ascii="Book Antiqua" w:hAnsi="Book Antiqua" w:cstheme="majorHAnsi"/>
          <w:sz w:val="24"/>
          <w:szCs w:val="24"/>
        </w:rPr>
      </w:pPr>
      <w:hyperlink r:id="rId18" w:history="1">
        <w:r w:rsidR="00595B3A" w:rsidRPr="00E72F7A">
          <w:rPr>
            <w:rStyle w:val="Hyperlink"/>
            <w:rFonts w:ascii="Book Antiqua" w:hAnsi="Book Antiqua" w:cstheme="majorHAnsi"/>
            <w:sz w:val="24"/>
            <w:szCs w:val="24"/>
          </w:rPr>
          <w:t>https://www.austintexas.gov/financeonline/vendor_connection/index.cfm</w:t>
        </w:r>
      </w:hyperlink>
    </w:p>
    <w:p w14:paraId="6EFFFD8B" w14:textId="08F40564" w:rsidR="00A174F7" w:rsidRPr="00A174F7" w:rsidRDefault="00A174F7" w:rsidP="00595B3A">
      <w:pPr>
        <w:ind w:left="720"/>
        <w:jc w:val="both"/>
        <w:rPr>
          <w:rStyle w:val="Hyperlink"/>
          <w:rFonts w:ascii="Book Antiqua" w:hAnsi="Book Antiqua" w:cstheme="majorHAnsi"/>
          <w:i/>
          <w:iCs/>
          <w:color w:val="auto"/>
          <w:sz w:val="24"/>
          <w:szCs w:val="24"/>
          <w:u w:val="none"/>
        </w:rPr>
      </w:pPr>
      <w:r w:rsidRPr="00A174F7">
        <w:rPr>
          <w:rStyle w:val="Hyperlink"/>
          <w:rFonts w:ascii="Book Antiqua" w:hAnsi="Book Antiqua" w:cstheme="majorHAnsi"/>
          <w:i/>
          <w:iCs/>
          <w:color w:val="auto"/>
          <w:sz w:val="24"/>
          <w:szCs w:val="24"/>
          <w:u w:val="none"/>
        </w:rPr>
        <w:t>For questions or technical assistance, please call: 512-974-2018</w:t>
      </w:r>
    </w:p>
    <w:p w14:paraId="7B2A643D" w14:textId="77777777" w:rsidR="00595B3A" w:rsidRDefault="00595B3A" w:rsidP="00595B3A">
      <w:pPr>
        <w:spacing w:line="240" w:lineRule="auto"/>
        <w:jc w:val="both"/>
        <w:rPr>
          <w:rFonts w:ascii="Book Antiqua" w:hAnsi="Book Antiqua" w:cstheme="majorHAnsi"/>
          <w:b/>
          <w:sz w:val="24"/>
          <w:szCs w:val="24"/>
          <w:u w:val="single"/>
        </w:rPr>
      </w:pPr>
    </w:p>
    <w:p w14:paraId="239A5BC2" w14:textId="736A05F2" w:rsidR="00595B3A" w:rsidRPr="00E72F7A" w:rsidRDefault="00595B3A" w:rsidP="00595B3A">
      <w:pPr>
        <w:spacing w:line="240" w:lineRule="auto"/>
        <w:jc w:val="both"/>
        <w:rPr>
          <w:rFonts w:ascii="Book Antiqua" w:hAnsi="Book Antiqua" w:cstheme="majorHAnsi"/>
          <w:sz w:val="24"/>
          <w:szCs w:val="24"/>
          <w:u w:val="single"/>
        </w:rPr>
      </w:pPr>
      <w:r>
        <w:rPr>
          <w:rFonts w:ascii="Book Antiqua" w:hAnsi="Book Antiqua" w:cstheme="majorHAnsi"/>
          <w:b/>
          <w:sz w:val="24"/>
          <w:szCs w:val="24"/>
          <w:u w:val="single"/>
        </w:rPr>
        <w:t>GUIDELINES for COLLABORATING</w:t>
      </w:r>
    </w:p>
    <w:p w14:paraId="761D6F1F" w14:textId="4573072E" w:rsidR="00E00107" w:rsidRPr="00E72F7A" w:rsidRDefault="005B4DBF" w:rsidP="00E00107">
      <w:pPr>
        <w:pStyle w:val="ListParagraph"/>
        <w:numPr>
          <w:ilvl w:val="0"/>
          <w:numId w:val="28"/>
        </w:numPr>
        <w:spacing w:after="0" w:line="276" w:lineRule="auto"/>
        <w:jc w:val="both"/>
        <w:rPr>
          <w:rFonts w:ascii="Book Antiqua" w:hAnsi="Book Antiqua" w:cstheme="minorHAnsi"/>
          <w:sz w:val="24"/>
          <w:szCs w:val="24"/>
        </w:rPr>
      </w:pPr>
      <w:r w:rsidRPr="00E72F7A">
        <w:rPr>
          <w:rFonts w:ascii="Book Antiqua" w:hAnsi="Book Antiqua" w:cstheme="minorHAnsi"/>
          <w:sz w:val="24"/>
          <w:szCs w:val="24"/>
        </w:rPr>
        <w:t>Applications</w:t>
      </w:r>
      <w:r w:rsidR="00E00107" w:rsidRPr="00E72F7A">
        <w:rPr>
          <w:rFonts w:ascii="Book Antiqua" w:hAnsi="Book Antiqua" w:cstheme="minorHAnsi"/>
          <w:sz w:val="24"/>
          <w:szCs w:val="24"/>
        </w:rPr>
        <w:t xml:space="preserve"> must consist of a minimum of two, but no more than five organizations.</w:t>
      </w:r>
    </w:p>
    <w:p w14:paraId="623CFC22" w14:textId="77777777" w:rsidR="00E00107" w:rsidRPr="00E72F7A" w:rsidRDefault="00E00107" w:rsidP="00E00107">
      <w:pPr>
        <w:pStyle w:val="ListParagraph"/>
        <w:numPr>
          <w:ilvl w:val="0"/>
          <w:numId w:val="28"/>
        </w:numPr>
        <w:spacing w:after="0" w:line="276" w:lineRule="auto"/>
        <w:jc w:val="both"/>
        <w:rPr>
          <w:rFonts w:ascii="Book Antiqua" w:hAnsi="Book Antiqua" w:cstheme="minorHAnsi"/>
          <w:sz w:val="24"/>
          <w:szCs w:val="24"/>
        </w:rPr>
      </w:pPr>
      <w:r w:rsidRPr="00E72F7A">
        <w:rPr>
          <w:rFonts w:ascii="Book Antiqua" w:hAnsi="Book Antiqua" w:cstheme="minorHAnsi"/>
          <w:sz w:val="24"/>
          <w:szCs w:val="24"/>
        </w:rPr>
        <w:t>Contractors and subcontractors must be a not-for-profit organization exempt from federal income taxation under Section 501(c)(3) of the Internal Revenue Code.</w:t>
      </w:r>
    </w:p>
    <w:p w14:paraId="58A19890" w14:textId="4CBC2E8A" w:rsidR="00E00107" w:rsidRPr="00E72F7A" w:rsidRDefault="00E00107" w:rsidP="00E00107">
      <w:pPr>
        <w:pStyle w:val="ListParagraph"/>
        <w:numPr>
          <w:ilvl w:val="0"/>
          <w:numId w:val="28"/>
        </w:numPr>
        <w:spacing w:after="0" w:line="276" w:lineRule="auto"/>
        <w:jc w:val="both"/>
        <w:rPr>
          <w:rFonts w:ascii="Book Antiqua" w:hAnsi="Book Antiqua" w:cstheme="minorHAnsi"/>
          <w:sz w:val="24"/>
          <w:szCs w:val="24"/>
        </w:rPr>
      </w:pPr>
      <w:r w:rsidRPr="00E72F7A">
        <w:rPr>
          <w:rFonts w:ascii="Book Antiqua" w:hAnsi="Book Antiqua" w:cstheme="minorHAnsi"/>
          <w:sz w:val="24"/>
          <w:szCs w:val="24"/>
        </w:rPr>
        <w:t xml:space="preserve">Each </w:t>
      </w:r>
      <w:r w:rsidR="00505B05" w:rsidRPr="00E72F7A">
        <w:rPr>
          <w:rFonts w:ascii="Book Antiqua" w:hAnsi="Book Antiqua" w:cstheme="minorHAnsi"/>
          <w:sz w:val="24"/>
          <w:szCs w:val="24"/>
        </w:rPr>
        <w:t xml:space="preserve">application </w:t>
      </w:r>
      <w:r w:rsidRPr="00E72F7A">
        <w:rPr>
          <w:rFonts w:ascii="Book Antiqua" w:hAnsi="Book Antiqua" w:cstheme="minorHAnsi"/>
          <w:sz w:val="24"/>
          <w:szCs w:val="24"/>
        </w:rPr>
        <w:t>must identify a LEAD organization responsible for coordinating the group’s activities including fiscal administration, reporting, quality control and deliverable management.</w:t>
      </w:r>
    </w:p>
    <w:p w14:paraId="632B67DC" w14:textId="237CE800" w:rsidR="00E00107" w:rsidRPr="00E72F7A" w:rsidRDefault="00505B05" w:rsidP="00E00107">
      <w:pPr>
        <w:pStyle w:val="ListParagraph"/>
        <w:numPr>
          <w:ilvl w:val="0"/>
          <w:numId w:val="28"/>
        </w:numPr>
        <w:spacing w:after="0" w:line="276" w:lineRule="auto"/>
        <w:jc w:val="both"/>
        <w:rPr>
          <w:rFonts w:ascii="Book Antiqua" w:hAnsi="Book Antiqua" w:cstheme="minorHAnsi"/>
          <w:sz w:val="24"/>
          <w:szCs w:val="24"/>
        </w:rPr>
      </w:pPr>
      <w:r w:rsidRPr="00E72F7A">
        <w:rPr>
          <w:rFonts w:ascii="Book Antiqua" w:hAnsi="Book Antiqua" w:cstheme="minorHAnsi"/>
          <w:sz w:val="24"/>
          <w:szCs w:val="24"/>
        </w:rPr>
        <w:t xml:space="preserve">The application must </w:t>
      </w:r>
      <w:r w:rsidR="00E00107" w:rsidRPr="00E72F7A">
        <w:rPr>
          <w:rFonts w:ascii="Book Antiqua" w:hAnsi="Book Antiqua" w:cstheme="minorHAnsi"/>
          <w:sz w:val="24"/>
          <w:szCs w:val="24"/>
        </w:rPr>
        <w:t xml:space="preserve">demonstrate how </w:t>
      </w:r>
      <w:r w:rsidRPr="00E72F7A">
        <w:rPr>
          <w:rFonts w:ascii="Book Antiqua" w:hAnsi="Book Antiqua" w:cstheme="minorHAnsi"/>
          <w:sz w:val="24"/>
          <w:szCs w:val="24"/>
        </w:rPr>
        <w:t xml:space="preserve">the unique role of the contractor and the sub-contractor </w:t>
      </w:r>
      <w:r w:rsidR="00E00107" w:rsidRPr="00E72F7A">
        <w:rPr>
          <w:rFonts w:ascii="Book Antiqua" w:hAnsi="Book Antiqua" w:cstheme="minorHAnsi"/>
          <w:sz w:val="24"/>
          <w:szCs w:val="24"/>
        </w:rPr>
        <w:t>will contribute to the goals and outcomes set forth in the proposal.</w:t>
      </w:r>
    </w:p>
    <w:p w14:paraId="01C6AA19" w14:textId="77777777" w:rsidR="00BF5F7B" w:rsidRPr="00E72F7A" w:rsidRDefault="00BF5F7B" w:rsidP="009846D1">
      <w:pPr>
        <w:jc w:val="both"/>
        <w:rPr>
          <w:rFonts w:ascii="Book Antiqua" w:hAnsi="Book Antiqua" w:cstheme="majorHAnsi"/>
          <w:sz w:val="24"/>
          <w:szCs w:val="24"/>
        </w:rPr>
      </w:pPr>
    </w:p>
    <w:p w14:paraId="3076CBCD" w14:textId="5CF6C3E9" w:rsidR="00A739D7" w:rsidRPr="00E72F7A" w:rsidRDefault="00E95EA6" w:rsidP="009846D1">
      <w:pPr>
        <w:jc w:val="both"/>
        <w:rPr>
          <w:rFonts w:ascii="Book Antiqua" w:hAnsi="Book Antiqua" w:cstheme="majorHAnsi"/>
          <w:sz w:val="24"/>
          <w:szCs w:val="24"/>
          <w:u w:val="single"/>
        </w:rPr>
      </w:pPr>
      <w:r w:rsidRPr="00E72F7A">
        <w:rPr>
          <w:rFonts w:ascii="Book Antiqua" w:hAnsi="Book Antiqua" w:cstheme="majorHAnsi"/>
          <w:sz w:val="24"/>
          <w:szCs w:val="24"/>
        </w:rPr>
        <w:t>AHFC reserves the right to reject any or all applications and to waive any minor informality in any application or solicitation procedure (a minor informality being one that does not affect the competitiveness of the application).</w:t>
      </w:r>
    </w:p>
    <w:p w14:paraId="5875520F" w14:textId="77777777" w:rsidR="00A739D7" w:rsidRPr="00E72F7A" w:rsidRDefault="00A739D7" w:rsidP="009846D1">
      <w:pPr>
        <w:keepNext/>
        <w:jc w:val="both"/>
        <w:rPr>
          <w:rFonts w:ascii="Book Antiqua" w:hAnsi="Book Antiqua" w:cstheme="majorHAnsi"/>
          <w:b/>
          <w:sz w:val="24"/>
          <w:szCs w:val="24"/>
          <w:u w:val="single"/>
        </w:rPr>
      </w:pPr>
    </w:p>
    <w:p w14:paraId="27D9FA71" w14:textId="1BEC02FC" w:rsidR="00A739D7" w:rsidRPr="00E72F7A" w:rsidRDefault="00E95EA6" w:rsidP="009846D1">
      <w:pPr>
        <w:tabs>
          <w:tab w:val="left" w:pos="720"/>
        </w:tabs>
        <w:jc w:val="both"/>
        <w:rPr>
          <w:rFonts w:ascii="Book Antiqua" w:hAnsi="Book Antiqua" w:cstheme="majorHAnsi"/>
          <w:sz w:val="24"/>
          <w:szCs w:val="24"/>
        </w:rPr>
      </w:pPr>
      <w:r w:rsidRPr="00E72F7A">
        <w:rPr>
          <w:rFonts w:ascii="Book Antiqua" w:hAnsi="Book Antiqua" w:cstheme="majorHAnsi"/>
          <w:sz w:val="24"/>
          <w:szCs w:val="24"/>
        </w:rPr>
        <w:t>AHFC will score and rank applications</w:t>
      </w:r>
      <w:r w:rsidR="00CF7F8B" w:rsidRPr="00E72F7A">
        <w:rPr>
          <w:rFonts w:ascii="Book Antiqua" w:hAnsi="Book Antiqua" w:cstheme="majorHAnsi"/>
          <w:sz w:val="24"/>
          <w:szCs w:val="24"/>
        </w:rPr>
        <w:t>. A</w:t>
      </w:r>
      <w:r w:rsidR="00A54487" w:rsidRPr="00E72F7A">
        <w:rPr>
          <w:rFonts w:ascii="Book Antiqua" w:hAnsi="Book Antiqua" w:cstheme="majorHAnsi"/>
          <w:sz w:val="24"/>
          <w:szCs w:val="24"/>
        </w:rPr>
        <w:t xml:space="preserve">pplications </w:t>
      </w:r>
      <w:r w:rsidR="00CF7F8B" w:rsidRPr="00E72F7A">
        <w:rPr>
          <w:rFonts w:ascii="Book Antiqua" w:hAnsi="Book Antiqua" w:cstheme="majorHAnsi"/>
          <w:sz w:val="24"/>
          <w:szCs w:val="24"/>
        </w:rPr>
        <w:t xml:space="preserve">that </w:t>
      </w:r>
      <w:r w:rsidR="00595B3A">
        <w:rPr>
          <w:rFonts w:ascii="Book Antiqua" w:hAnsi="Book Antiqua" w:cstheme="majorHAnsi"/>
          <w:sz w:val="24"/>
          <w:szCs w:val="24"/>
        </w:rPr>
        <w:t xml:space="preserve">clearly </w:t>
      </w:r>
      <w:r w:rsidR="00BF5F7B" w:rsidRPr="00E72F7A">
        <w:rPr>
          <w:rFonts w:ascii="Book Antiqua" w:hAnsi="Book Antiqua" w:cstheme="majorHAnsi"/>
          <w:sz w:val="24"/>
          <w:szCs w:val="24"/>
        </w:rPr>
        <w:t>demonstrate</w:t>
      </w:r>
      <w:r w:rsidR="00CF7F8B" w:rsidRPr="00E72F7A">
        <w:rPr>
          <w:rFonts w:ascii="Book Antiqua" w:hAnsi="Book Antiqua" w:cstheme="majorHAnsi"/>
          <w:sz w:val="24"/>
          <w:szCs w:val="24"/>
        </w:rPr>
        <w:t xml:space="preserve"> how the Lead Contractor and sub-contractor(s) will collaborate to best serve identified clients </w:t>
      </w:r>
      <w:r w:rsidR="00A630D4" w:rsidRPr="00E72F7A">
        <w:rPr>
          <w:rFonts w:ascii="Book Antiqua" w:hAnsi="Book Antiqua" w:cstheme="majorHAnsi"/>
          <w:sz w:val="24"/>
          <w:szCs w:val="24"/>
        </w:rPr>
        <w:t>will score higher.</w:t>
      </w:r>
    </w:p>
    <w:p w14:paraId="695F9924" w14:textId="4FF8E3A4" w:rsidR="00FE7A4E" w:rsidRPr="006B76A7" w:rsidRDefault="00FE7A4E">
      <w:pPr>
        <w:rPr>
          <w:rFonts w:ascii="Book Antiqua" w:hAnsi="Book Antiqua" w:cstheme="majorHAnsi"/>
          <w:sz w:val="40"/>
          <w:szCs w:val="40"/>
        </w:rPr>
      </w:pPr>
    </w:p>
    <w:p w14:paraId="1DE97431" w14:textId="109D7C45" w:rsidR="00A739D7" w:rsidRPr="00E72F7A" w:rsidRDefault="00E95EA6" w:rsidP="009846D1">
      <w:pPr>
        <w:keepNext/>
        <w:rPr>
          <w:rFonts w:ascii="Book Antiqua" w:hAnsi="Book Antiqua" w:cstheme="majorHAnsi"/>
          <w:sz w:val="40"/>
          <w:szCs w:val="40"/>
        </w:rPr>
      </w:pPr>
      <w:bookmarkStart w:id="15" w:name="_Hlk26200484"/>
      <w:r w:rsidRPr="00E72F7A">
        <w:rPr>
          <w:rFonts w:ascii="Book Antiqua" w:hAnsi="Book Antiqua" w:cstheme="majorHAnsi"/>
          <w:b/>
          <w:sz w:val="40"/>
          <w:szCs w:val="40"/>
        </w:rPr>
        <w:t>ELIGIBLE ACTIVITIES</w:t>
      </w:r>
    </w:p>
    <w:p w14:paraId="2EE58AD2" w14:textId="77EEB26F" w:rsidR="00B43A2F" w:rsidRPr="00E72F7A" w:rsidRDefault="00B43A2F" w:rsidP="00B43A2F">
      <w:pPr>
        <w:jc w:val="both"/>
        <w:rPr>
          <w:rFonts w:ascii="Book Antiqua" w:hAnsi="Book Antiqua" w:cstheme="majorHAnsi"/>
          <w:b/>
          <w:sz w:val="24"/>
          <w:szCs w:val="24"/>
        </w:rPr>
      </w:pPr>
      <w:r w:rsidRPr="00E72F7A">
        <w:rPr>
          <w:rFonts w:ascii="Book Antiqua" w:hAnsi="Book Antiqua" w:cstheme="majorHAnsi"/>
          <w:b/>
          <w:sz w:val="24"/>
          <w:szCs w:val="24"/>
        </w:rPr>
        <w:t>The objective of this solicitation is to reduce residential displacement of tenants in Austin.</w:t>
      </w:r>
      <w:r w:rsidR="006331DF" w:rsidRPr="00E72F7A">
        <w:rPr>
          <w:rFonts w:ascii="Book Antiqua" w:hAnsi="Book Antiqua" w:cstheme="majorHAnsi"/>
          <w:b/>
          <w:sz w:val="24"/>
          <w:szCs w:val="24"/>
        </w:rPr>
        <w:t xml:space="preserve"> </w:t>
      </w:r>
      <w:r w:rsidRPr="00E72F7A">
        <w:rPr>
          <w:rFonts w:ascii="Book Antiqua" w:hAnsi="Book Antiqua" w:cstheme="majorHAnsi"/>
          <w:sz w:val="24"/>
          <w:szCs w:val="24"/>
        </w:rPr>
        <w:t xml:space="preserve">This will be done through the provision of </w:t>
      </w:r>
      <w:r w:rsidRPr="00E72F7A">
        <w:rPr>
          <w:rFonts w:ascii="Book Antiqua" w:hAnsi="Book Antiqua" w:cstheme="majorHAnsi"/>
          <w:b/>
          <w:sz w:val="24"/>
          <w:szCs w:val="24"/>
        </w:rPr>
        <w:t>Rental Assistance Services, Eviction-Related Services and Tenant Relocation Services to tenants within the city of Austin who:</w:t>
      </w:r>
    </w:p>
    <w:p w14:paraId="54DB0469" w14:textId="77777777" w:rsidR="006104C2" w:rsidRPr="00E72F7A" w:rsidRDefault="006104C2" w:rsidP="00DE4325">
      <w:pPr>
        <w:pStyle w:val="ListParagraph"/>
        <w:numPr>
          <w:ilvl w:val="0"/>
          <w:numId w:val="13"/>
        </w:numPr>
        <w:spacing w:after="0"/>
        <w:jc w:val="both"/>
        <w:rPr>
          <w:rFonts w:ascii="Book Antiqua" w:hAnsi="Book Antiqua" w:cstheme="majorHAnsi"/>
          <w:sz w:val="24"/>
          <w:szCs w:val="24"/>
        </w:rPr>
      </w:pPr>
      <w:r w:rsidRPr="00E72F7A">
        <w:rPr>
          <w:rFonts w:ascii="Book Antiqua" w:hAnsi="Book Antiqua" w:cstheme="majorHAnsi"/>
          <w:sz w:val="24"/>
          <w:szCs w:val="24"/>
        </w:rPr>
        <w:t xml:space="preserve">Are not yet displaced but may be experiencing trouble paying rent or utilities owed to their landlord, manager or landlord’s agent; </w:t>
      </w:r>
    </w:p>
    <w:p w14:paraId="58521ECF" w14:textId="4545E149" w:rsidR="00B43A2F" w:rsidRPr="00E72F7A" w:rsidRDefault="00B43A2F" w:rsidP="00B43A2F">
      <w:pPr>
        <w:numPr>
          <w:ilvl w:val="0"/>
          <w:numId w:val="13"/>
        </w:numPr>
        <w:jc w:val="both"/>
        <w:rPr>
          <w:rFonts w:ascii="Book Antiqua" w:hAnsi="Book Antiqua" w:cstheme="majorHAnsi"/>
          <w:sz w:val="24"/>
          <w:szCs w:val="24"/>
        </w:rPr>
      </w:pPr>
      <w:r w:rsidRPr="00E72F7A">
        <w:rPr>
          <w:rFonts w:ascii="Book Antiqua" w:hAnsi="Book Antiqua" w:cstheme="majorHAnsi"/>
          <w:sz w:val="24"/>
          <w:szCs w:val="24"/>
        </w:rPr>
        <w:lastRenderedPageBreak/>
        <w:t>May have other back owed fees to their landlord, manager or landlord’s agent (excluding fees associated with damages but includes utilities owed to the landlord, manager or landlord’s agent);</w:t>
      </w:r>
    </w:p>
    <w:p w14:paraId="6174C4F6" w14:textId="77777777" w:rsidR="00B43A2F" w:rsidRPr="00E72F7A" w:rsidRDefault="00B43A2F" w:rsidP="00B43A2F">
      <w:pPr>
        <w:numPr>
          <w:ilvl w:val="0"/>
          <w:numId w:val="13"/>
        </w:numPr>
        <w:jc w:val="both"/>
        <w:rPr>
          <w:rFonts w:ascii="Book Antiqua" w:hAnsi="Book Antiqua" w:cstheme="majorHAnsi"/>
          <w:sz w:val="24"/>
          <w:szCs w:val="24"/>
        </w:rPr>
      </w:pPr>
      <w:r w:rsidRPr="00E72F7A">
        <w:rPr>
          <w:rFonts w:ascii="Book Antiqua" w:hAnsi="Book Antiqua" w:cstheme="majorHAnsi"/>
          <w:sz w:val="24"/>
          <w:szCs w:val="24"/>
        </w:rPr>
        <w:t xml:space="preserve">May be in an eviction process or facing informal evictions or forced moves; </w:t>
      </w:r>
    </w:p>
    <w:p w14:paraId="57B5026F" w14:textId="77777777" w:rsidR="00B43A2F" w:rsidRPr="00E72F7A" w:rsidRDefault="00B43A2F" w:rsidP="00B43A2F">
      <w:pPr>
        <w:numPr>
          <w:ilvl w:val="0"/>
          <w:numId w:val="13"/>
        </w:numPr>
        <w:jc w:val="both"/>
        <w:rPr>
          <w:rFonts w:ascii="Book Antiqua" w:hAnsi="Book Antiqua" w:cstheme="majorHAnsi"/>
          <w:sz w:val="24"/>
          <w:szCs w:val="24"/>
        </w:rPr>
      </w:pPr>
      <w:r w:rsidRPr="00E72F7A">
        <w:rPr>
          <w:rFonts w:ascii="Book Antiqua" w:hAnsi="Book Antiqua" w:cstheme="majorHAnsi"/>
          <w:sz w:val="24"/>
          <w:szCs w:val="24"/>
        </w:rPr>
        <w:t xml:space="preserve">Qualify for tenant relocation assistance based on the Tenant Notification &amp; Relocation Assistance Ordinance (Ordinance No. 20160901-050). </w:t>
      </w:r>
    </w:p>
    <w:p w14:paraId="4FFF1FDC" w14:textId="77777777" w:rsidR="00435133" w:rsidRPr="00E72F7A" w:rsidRDefault="00435133" w:rsidP="00435133">
      <w:pPr>
        <w:rPr>
          <w:rFonts w:ascii="Book Antiqua" w:hAnsi="Book Antiqua" w:cstheme="majorHAnsi"/>
          <w:sz w:val="24"/>
          <w:szCs w:val="24"/>
        </w:rPr>
      </w:pPr>
    </w:p>
    <w:p w14:paraId="66800F47" w14:textId="77777777" w:rsidR="006104C2" w:rsidRPr="00E72F7A" w:rsidRDefault="00B43A2F" w:rsidP="00435133">
      <w:pPr>
        <w:rPr>
          <w:rFonts w:ascii="Book Antiqua" w:hAnsi="Book Antiqua" w:cstheme="majorHAnsi"/>
          <w:sz w:val="24"/>
          <w:szCs w:val="24"/>
        </w:rPr>
      </w:pPr>
      <w:r w:rsidRPr="00E72F7A">
        <w:rPr>
          <w:rFonts w:ascii="Book Antiqua" w:hAnsi="Book Antiqua" w:cstheme="majorHAnsi"/>
          <w:sz w:val="24"/>
          <w:szCs w:val="24"/>
        </w:rPr>
        <w:t>Successful applicants will be responsible for the</w:t>
      </w:r>
      <w:r w:rsidR="006104C2" w:rsidRPr="00E72F7A">
        <w:rPr>
          <w:rFonts w:ascii="Book Antiqua" w:hAnsi="Book Antiqua" w:cstheme="majorHAnsi"/>
          <w:sz w:val="24"/>
          <w:szCs w:val="24"/>
        </w:rPr>
        <w:t>:</w:t>
      </w:r>
    </w:p>
    <w:p w14:paraId="37B69FF1" w14:textId="74E95AD3" w:rsidR="006104C2" w:rsidRPr="00E72F7A" w:rsidRDefault="00435133" w:rsidP="006104C2">
      <w:pPr>
        <w:pStyle w:val="ListParagraph"/>
        <w:numPr>
          <w:ilvl w:val="0"/>
          <w:numId w:val="18"/>
        </w:numPr>
        <w:rPr>
          <w:rFonts w:ascii="Book Antiqua" w:hAnsi="Book Antiqua" w:cs="Calibri"/>
          <w:sz w:val="24"/>
          <w:szCs w:val="24"/>
        </w:rPr>
      </w:pPr>
      <w:r w:rsidRPr="00E72F7A">
        <w:rPr>
          <w:rFonts w:ascii="Book Antiqua" w:hAnsi="Book Antiqua" w:cs="Calibri"/>
          <w:sz w:val="24"/>
          <w:szCs w:val="24"/>
        </w:rPr>
        <w:t>Development of Program Design and Delivery</w:t>
      </w:r>
    </w:p>
    <w:p w14:paraId="71C2F21A" w14:textId="6D525CD1" w:rsidR="006104C2" w:rsidRPr="00E72F7A" w:rsidRDefault="00435133" w:rsidP="006104C2">
      <w:pPr>
        <w:pStyle w:val="ListParagraph"/>
        <w:numPr>
          <w:ilvl w:val="0"/>
          <w:numId w:val="18"/>
        </w:numPr>
        <w:rPr>
          <w:rFonts w:ascii="Book Antiqua" w:hAnsi="Book Antiqua" w:cs="Calibri"/>
          <w:sz w:val="24"/>
          <w:szCs w:val="24"/>
        </w:rPr>
      </w:pPr>
      <w:r w:rsidRPr="00E72F7A">
        <w:rPr>
          <w:rFonts w:ascii="Book Antiqua" w:hAnsi="Book Antiqua" w:cs="Calibri"/>
          <w:sz w:val="24"/>
          <w:szCs w:val="24"/>
        </w:rPr>
        <w:t>Marketing of Available Services</w:t>
      </w:r>
    </w:p>
    <w:p w14:paraId="534E66FA" w14:textId="27283882" w:rsidR="006104C2" w:rsidRPr="00E72F7A" w:rsidRDefault="00F10B67" w:rsidP="006104C2">
      <w:pPr>
        <w:pStyle w:val="ListParagraph"/>
        <w:numPr>
          <w:ilvl w:val="0"/>
          <w:numId w:val="18"/>
        </w:numPr>
        <w:rPr>
          <w:rFonts w:ascii="Book Antiqua" w:hAnsi="Book Antiqua" w:cs="Calibri"/>
          <w:sz w:val="24"/>
          <w:szCs w:val="24"/>
        </w:rPr>
      </w:pPr>
      <w:r w:rsidRPr="00E72F7A">
        <w:rPr>
          <w:rFonts w:ascii="Book Antiqua" w:hAnsi="Book Antiqua" w:cs="Calibri"/>
          <w:sz w:val="24"/>
          <w:szCs w:val="24"/>
        </w:rPr>
        <w:t xml:space="preserve">Administrating and </w:t>
      </w:r>
      <w:r w:rsidR="00435133" w:rsidRPr="00E72F7A">
        <w:rPr>
          <w:rFonts w:ascii="Book Antiqua" w:hAnsi="Book Antiqua" w:cs="Calibri"/>
          <w:sz w:val="24"/>
          <w:szCs w:val="24"/>
        </w:rPr>
        <w:t>M</w:t>
      </w:r>
      <w:r w:rsidRPr="00E72F7A">
        <w:rPr>
          <w:rFonts w:ascii="Book Antiqua" w:hAnsi="Book Antiqua" w:cs="Calibri"/>
          <w:sz w:val="24"/>
          <w:szCs w:val="24"/>
        </w:rPr>
        <w:t xml:space="preserve">anaging the day-to-day </w:t>
      </w:r>
      <w:r w:rsidR="00DE4325" w:rsidRPr="00E72F7A">
        <w:rPr>
          <w:rFonts w:ascii="Book Antiqua" w:hAnsi="Book Antiqua" w:cs="Calibri"/>
          <w:sz w:val="24"/>
          <w:szCs w:val="24"/>
        </w:rPr>
        <w:t>C</w:t>
      </w:r>
      <w:r w:rsidRPr="00E72F7A">
        <w:rPr>
          <w:rFonts w:ascii="Book Antiqua" w:hAnsi="Book Antiqua" w:cs="Calibri"/>
          <w:sz w:val="24"/>
          <w:szCs w:val="24"/>
        </w:rPr>
        <w:t>ontract</w:t>
      </w:r>
      <w:r w:rsidR="00DE4325" w:rsidRPr="00E72F7A">
        <w:rPr>
          <w:rFonts w:ascii="Book Antiqua" w:hAnsi="Book Antiqua" w:cs="Calibri"/>
          <w:sz w:val="24"/>
          <w:szCs w:val="24"/>
        </w:rPr>
        <w:t xml:space="preserve"> A</w:t>
      </w:r>
      <w:r w:rsidRPr="00E72F7A">
        <w:rPr>
          <w:rFonts w:ascii="Book Antiqua" w:hAnsi="Book Antiqua" w:cs="Calibri"/>
          <w:sz w:val="24"/>
          <w:szCs w:val="24"/>
        </w:rPr>
        <w:t>ctivities</w:t>
      </w:r>
    </w:p>
    <w:p w14:paraId="080B15F4" w14:textId="556E7670" w:rsidR="006104C2" w:rsidRPr="00E72F7A" w:rsidRDefault="00435133" w:rsidP="006104C2">
      <w:pPr>
        <w:pStyle w:val="ListParagraph"/>
        <w:numPr>
          <w:ilvl w:val="0"/>
          <w:numId w:val="18"/>
        </w:numPr>
        <w:rPr>
          <w:rFonts w:ascii="Book Antiqua" w:hAnsi="Book Antiqua" w:cs="Calibri"/>
          <w:sz w:val="24"/>
          <w:szCs w:val="24"/>
        </w:rPr>
      </w:pPr>
      <w:r w:rsidRPr="00E72F7A">
        <w:rPr>
          <w:rFonts w:ascii="Book Antiqua" w:hAnsi="Book Antiqua" w:cs="Calibri"/>
          <w:sz w:val="24"/>
          <w:szCs w:val="24"/>
        </w:rPr>
        <w:t>Provision of Services Reporting</w:t>
      </w:r>
    </w:p>
    <w:p w14:paraId="0D287CC9" w14:textId="4B77BD39" w:rsidR="006104C2" w:rsidRPr="00E72F7A" w:rsidRDefault="00435133" w:rsidP="006104C2">
      <w:pPr>
        <w:pStyle w:val="ListParagraph"/>
        <w:numPr>
          <w:ilvl w:val="0"/>
          <w:numId w:val="18"/>
        </w:numPr>
        <w:rPr>
          <w:rFonts w:ascii="Book Antiqua" w:hAnsi="Book Antiqua" w:cs="Calibri"/>
          <w:sz w:val="24"/>
          <w:szCs w:val="24"/>
        </w:rPr>
      </w:pPr>
      <w:r w:rsidRPr="00E72F7A">
        <w:rPr>
          <w:rFonts w:ascii="Book Antiqua" w:hAnsi="Book Antiqua" w:cs="Calibri"/>
          <w:sz w:val="24"/>
          <w:szCs w:val="24"/>
        </w:rPr>
        <w:t xml:space="preserve">Approval of Income-eligible Tenants </w:t>
      </w:r>
    </w:p>
    <w:p w14:paraId="1E7DBFC7" w14:textId="4524D62C" w:rsidR="006104C2" w:rsidRPr="00E72F7A" w:rsidRDefault="00F10B67" w:rsidP="006104C2">
      <w:pPr>
        <w:pStyle w:val="ListParagraph"/>
        <w:numPr>
          <w:ilvl w:val="0"/>
          <w:numId w:val="18"/>
        </w:numPr>
        <w:rPr>
          <w:rFonts w:ascii="Book Antiqua" w:hAnsi="Book Antiqua" w:cs="Calibri"/>
          <w:sz w:val="24"/>
          <w:szCs w:val="24"/>
        </w:rPr>
      </w:pPr>
      <w:r w:rsidRPr="00E72F7A">
        <w:rPr>
          <w:rFonts w:ascii="Book Antiqua" w:hAnsi="Book Antiqua" w:cs="Calibri"/>
          <w:sz w:val="24"/>
          <w:szCs w:val="24"/>
        </w:rPr>
        <w:t xml:space="preserve">Ensuring </w:t>
      </w:r>
      <w:r w:rsidR="00DE4325" w:rsidRPr="00E72F7A">
        <w:rPr>
          <w:rFonts w:ascii="Book Antiqua" w:hAnsi="Book Antiqua" w:cs="Calibri"/>
          <w:sz w:val="24"/>
          <w:szCs w:val="24"/>
        </w:rPr>
        <w:t>C</w:t>
      </w:r>
      <w:r w:rsidRPr="00E72F7A">
        <w:rPr>
          <w:rFonts w:ascii="Book Antiqua" w:hAnsi="Book Antiqua" w:cs="Calibri"/>
          <w:sz w:val="24"/>
          <w:szCs w:val="24"/>
        </w:rPr>
        <w:t xml:space="preserve">ompliance with </w:t>
      </w:r>
      <w:r w:rsidR="00DE4325" w:rsidRPr="00E72F7A">
        <w:rPr>
          <w:rFonts w:ascii="Book Antiqua" w:hAnsi="Book Antiqua" w:cs="Calibri"/>
          <w:sz w:val="24"/>
          <w:szCs w:val="24"/>
        </w:rPr>
        <w:t>D</w:t>
      </w:r>
      <w:r w:rsidRPr="00E72F7A">
        <w:rPr>
          <w:rFonts w:ascii="Book Antiqua" w:hAnsi="Book Antiqua" w:cs="Calibri"/>
          <w:sz w:val="24"/>
          <w:szCs w:val="24"/>
        </w:rPr>
        <w:t xml:space="preserve">eveloping and </w:t>
      </w:r>
      <w:r w:rsidR="00DE4325" w:rsidRPr="00E72F7A">
        <w:rPr>
          <w:rFonts w:ascii="Book Antiqua" w:hAnsi="Book Antiqua" w:cs="Calibri"/>
          <w:sz w:val="24"/>
          <w:szCs w:val="24"/>
        </w:rPr>
        <w:t>M</w:t>
      </w:r>
      <w:r w:rsidRPr="00E72F7A">
        <w:rPr>
          <w:rFonts w:ascii="Book Antiqua" w:hAnsi="Book Antiqua" w:cs="Calibri"/>
          <w:sz w:val="24"/>
          <w:szCs w:val="24"/>
        </w:rPr>
        <w:t xml:space="preserve">aintaining all required </w:t>
      </w:r>
      <w:r w:rsidR="00DE4325" w:rsidRPr="00E72F7A">
        <w:rPr>
          <w:rFonts w:ascii="Book Antiqua" w:hAnsi="Book Antiqua" w:cs="Calibri"/>
          <w:sz w:val="24"/>
          <w:szCs w:val="24"/>
        </w:rPr>
        <w:t>F</w:t>
      </w:r>
      <w:r w:rsidRPr="00E72F7A">
        <w:rPr>
          <w:rFonts w:ascii="Book Antiqua" w:hAnsi="Book Antiqua" w:cs="Calibri"/>
          <w:sz w:val="24"/>
          <w:szCs w:val="24"/>
        </w:rPr>
        <w:t xml:space="preserve">iles, </w:t>
      </w:r>
      <w:r w:rsidR="00DE4325" w:rsidRPr="00E72F7A">
        <w:rPr>
          <w:rFonts w:ascii="Book Antiqua" w:hAnsi="Book Antiqua" w:cs="Calibri"/>
          <w:sz w:val="24"/>
          <w:szCs w:val="24"/>
        </w:rPr>
        <w:t>D</w:t>
      </w:r>
      <w:r w:rsidRPr="00E72F7A">
        <w:rPr>
          <w:rFonts w:ascii="Book Antiqua" w:hAnsi="Book Antiqua" w:cs="Calibri"/>
          <w:sz w:val="24"/>
          <w:szCs w:val="24"/>
        </w:rPr>
        <w:t xml:space="preserve">ocuments and </w:t>
      </w:r>
      <w:r w:rsidR="00DE4325" w:rsidRPr="00E72F7A">
        <w:rPr>
          <w:rFonts w:ascii="Book Antiqua" w:hAnsi="Book Antiqua" w:cs="Calibri"/>
          <w:sz w:val="24"/>
          <w:szCs w:val="24"/>
        </w:rPr>
        <w:t>R</w:t>
      </w:r>
      <w:r w:rsidRPr="00E72F7A">
        <w:rPr>
          <w:rFonts w:ascii="Book Antiqua" w:hAnsi="Book Antiqua" w:cs="Calibri"/>
          <w:sz w:val="24"/>
          <w:szCs w:val="24"/>
        </w:rPr>
        <w:t xml:space="preserve">equired </w:t>
      </w:r>
      <w:r w:rsidR="00DE4325" w:rsidRPr="00E72F7A">
        <w:rPr>
          <w:rFonts w:ascii="Book Antiqua" w:hAnsi="Book Antiqua" w:cs="Calibri"/>
          <w:sz w:val="24"/>
          <w:szCs w:val="24"/>
        </w:rPr>
        <w:t>R</w:t>
      </w:r>
      <w:r w:rsidRPr="00E72F7A">
        <w:rPr>
          <w:rFonts w:ascii="Book Antiqua" w:hAnsi="Book Antiqua" w:cs="Calibri"/>
          <w:sz w:val="24"/>
          <w:szCs w:val="24"/>
        </w:rPr>
        <w:t>eports</w:t>
      </w:r>
      <w:r w:rsidR="00435133" w:rsidRPr="00E72F7A">
        <w:rPr>
          <w:rFonts w:ascii="Book Antiqua" w:hAnsi="Book Antiqua" w:cs="Calibri"/>
          <w:sz w:val="24"/>
          <w:szCs w:val="24"/>
        </w:rPr>
        <w:t>;</w:t>
      </w:r>
      <w:r w:rsidRPr="00E72F7A">
        <w:rPr>
          <w:rFonts w:ascii="Book Antiqua" w:hAnsi="Book Antiqua" w:cs="Calibri"/>
          <w:sz w:val="24"/>
          <w:szCs w:val="24"/>
        </w:rPr>
        <w:t xml:space="preserve"> and</w:t>
      </w:r>
      <w:r w:rsidR="00435133" w:rsidRPr="00E72F7A">
        <w:rPr>
          <w:rFonts w:ascii="Book Antiqua" w:hAnsi="Book Antiqua" w:cs="Calibri"/>
          <w:sz w:val="24"/>
          <w:szCs w:val="24"/>
        </w:rPr>
        <w:t xml:space="preserve"> </w:t>
      </w:r>
    </w:p>
    <w:p w14:paraId="15FDE6DB" w14:textId="669352C8" w:rsidR="006104C2" w:rsidRPr="00E72F7A" w:rsidRDefault="00F10B67" w:rsidP="001E71E0">
      <w:pPr>
        <w:pStyle w:val="ListParagraph"/>
        <w:numPr>
          <w:ilvl w:val="0"/>
          <w:numId w:val="18"/>
        </w:numPr>
        <w:spacing w:after="0"/>
        <w:rPr>
          <w:rFonts w:ascii="Book Antiqua" w:hAnsi="Book Antiqua" w:cs="Calibri"/>
          <w:sz w:val="24"/>
          <w:szCs w:val="24"/>
        </w:rPr>
      </w:pPr>
      <w:r w:rsidRPr="00E72F7A">
        <w:rPr>
          <w:rFonts w:ascii="Book Antiqua" w:hAnsi="Book Antiqua" w:cs="Calibri"/>
          <w:sz w:val="24"/>
          <w:szCs w:val="24"/>
        </w:rPr>
        <w:t>Complying with all applicable federal, state and /or local laws, regulations and ordinances.</w:t>
      </w:r>
      <w:r w:rsidR="00435133" w:rsidRPr="00E72F7A">
        <w:rPr>
          <w:rFonts w:ascii="Book Antiqua" w:hAnsi="Book Antiqua" w:cs="Calibri"/>
          <w:sz w:val="24"/>
          <w:szCs w:val="24"/>
        </w:rPr>
        <w:t xml:space="preserve"> </w:t>
      </w:r>
    </w:p>
    <w:p w14:paraId="0E5D47DB" w14:textId="77777777" w:rsidR="006104C2" w:rsidRPr="00E72F7A" w:rsidRDefault="006104C2" w:rsidP="00435133">
      <w:pPr>
        <w:rPr>
          <w:rFonts w:ascii="Book Antiqua" w:hAnsi="Book Antiqua" w:cs="Calibri"/>
          <w:b/>
          <w:sz w:val="24"/>
          <w:szCs w:val="24"/>
        </w:rPr>
      </w:pPr>
    </w:p>
    <w:p w14:paraId="201B4ADA" w14:textId="488E18E1" w:rsidR="00A739D7" w:rsidRPr="00E72F7A" w:rsidRDefault="00A54487" w:rsidP="00435133">
      <w:pPr>
        <w:rPr>
          <w:rFonts w:ascii="Book Antiqua" w:hAnsi="Book Antiqua" w:cs="Calibri"/>
          <w:b/>
          <w:sz w:val="24"/>
          <w:szCs w:val="24"/>
        </w:rPr>
      </w:pPr>
      <w:r w:rsidRPr="00E72F7A">
        <w:rPr>
          <w:rFonts w:ascii="Book Antiqua" w:hAnsi="Book Antiqua" w:cstheme="majorHAnsi"/>
          <w:sz w:val="24"/>
          <w:szCs w:val="24"/>
        </w:rPr>
        <w:t>Successfu</w:t>
      </w:r>
      <w:r w:rsidR="00FE7A4E" w:rsidRPr="00E72F7A">
        <w:rPr>
          <w:rFonts w:ascii="Book Antiqua" w:hAnsi="Book Antiqua" w:cstheme="majorHAnsi"/>
          <w:sz w:val="24"/>
          <w:szCs w:val="24"/>
        </w:rPr>
        <w:t>l a</w:t>
      </w:r>
      <w:r w:rsidRPr="00E72F7A">
        <w:rPr>
          <w:rFonts w:ascii="Book Antiqua" w:hAnsi="Book Antiqua" w:cstheme="majorHAnsi"/>
          <w:sz w:val="24"/>
          <w:szCs w:val="24"/>
        </w:rPr>
        <w:t>pplicants</w:t>
      </w:r>
      <w:r w:rsidR="00E95EA6" w:rsidRPr="00E72F7A">
        <w:rPr>
          <w:rFonts w:ascii="Book Antiqua" w:hAnsi="Book Antiqua" w:cstheme="majorHAnsi"/>
          <w:sz w:val="24"/>
          <w:szCs w:val="24"/>
        </w:rPr>
        <w:t xml:space="preserve"> must conduct the following administrative and service activities, to meet the funding purpose:</w:t>
      </w:r>
    </w:p>
    <w:p w14:paraId="521358DF" w14:textId="77777777" w:rsidR="00A739D7" w:rsidRPr="00E72F7A" w:rsidRDefault="00E95EA6" w:rsidP="006104C2">
      <w:pPr>
        <w:numPr>
          <w:ilvl w:val="0"/>
          <w:numId w:val="17"/>
        </w:numPr>
        <w:jc w:val="both"/>
        <w:rPr>
          <w:rFonts w:ascii="Book Antiqua" w:hAnsi="Book Antiqua" w:cstheme="majorHAnsi"/>
          <w:sz w:val="24"/>
          <w:szCs w:val="24"/>
        </w:rPr>
      </w:pPr>
      <w:r w:rsidRPr="00E72F7A">
        <w:rPr>
          <w:rFonts w:ascii="Book Antiqua" w:hAnsi="Book Antiqua" w:cstheme="majorHAnsi"/>
          <w:sz w:val="24"/>
          <w:szCs w:val="24"/>
        </w:rPr>
        <w:t>Tenants may be served under this contract for up to 12 months.</w:t>
      </w:r>
    </w:p>
    <w:p w14:paraId="4B454E62" w14:textId="30D929AF" w:rsidR="00A739D7" w:rsidRPr="00E72F7A" w:rsidRDefault="00E95EA6" w:rsidP="006104C2">
      <w:pPr>
        <w:numPr>
          <w:ilvl w:val="0"/>
          <w:numId w:val="17"/>
        </w:numPr>
        <w:jc w:val="both"/>
        <w:rPr>
          <w:rFonts w:ascii="Book Antiqua" w:hAnsi="Book Antiqua" w:cstheme="majorHAnsi"/>
          <w:sz w:val="24"/>
          <w:szCs w:val="24"/>
        </w:rPr>
      </w:pPr>
      <w:r w:rsidRPr="00E72F7A">
        <w:rPr>
          <w:rFonts w:ascii="Book Antiqua" w:hAnsi="Book Antiqua" w:cstheme="majorHAnsi"/>
          <w:sz w:val="24"/>
          <w:szCs w:val="24"/>
        </w:rPr>
        <w:t xml:space="preserve">All organizations </w:t>
      </w:r>
      <w:r w:rsidR="006331DF" w:rsidRPr="00E72F7A">
        <w:rPr>
          <w:rFonts w:ascii="Book Antiqua" w:hAnsi="Book Antiqua" w:cstheme="majorHAnsi"/>
          <w:sz w:val="24"/>
          <w:szCs w:val="24"/>
        </w:rPr>
        <w:t xml:space="preserve">servicing this contract </w:t>
      </w:r>
      <w:r w:rsidRPr="00E72F7A">
        <w:rPr>
          <w:rFonts w:ascii="Book Antiqua" w:hAnsi="Book Antiqua" w:cstheme="majorHAnsi"/>
          <w:sz w:val="24"/>
          <w:szCs w:val="24"/>
        </w:rPr>
        <w:t>must provide a client-centered, holistic approach to services.</w:t>
      </w:r>
    </w:p>
    <w:p w14:paraId="3CDCEA9B" w14:textId="60617811" w:rsidR="00A739D7" w:rsidRPr="00E72F7A" w:rsidRDefault="00E33674" w:rsidP="006104C2">
      <w:pPr>
        <w:numPr>
          <w:ilvl w:val="0"/>
          <w:numId w:val="17"/>
        </w:numPr>
        <w:jc w:val="both"/>
        <w:rPr>
          <w:rFonts w:ascii="Book Antiqua" w:hAnsi="Book Antiqua" w:cstheme="majorHAnsi"/>
          <w:sz w:val="24"/>
          <w:szCs w:val="24"/>
        </w:rPr>
      </w:pPr>
      <w:r w:rsidRPr="00E72F7A">
        <w:rPr>
          <w:rFonts w:ascii="Book Antiqua" w:hAnsi="Book Antiqua" w:cstheme="majorHAnsi"/>
          <w:sz w:val="24"/>
          <w:szCs w:val="24"/>
        </w:rPr>
        <w:t>Based upon client needs assessment, o</w:t>
      </w:r>
      <w:r w:rsidR="00DE1A6A" w:rsidRPr="00E72F7A">
        <w:rPr>
          <w:rFonts w:ascii="Book Antiqua" w:hAnsi="Book Antiqua" w:cstheme="majorHAnsi"/>
          <w:sz w:val="24"/>
          <w:szCs w:val="24"/>
        </w:rPr>
        <w:t>rganization</w:t>
      </w:r>
      <w:r w:rsidR="006331DF" w:rsidRPr="00E72F7A">
        <w:rPr>
          <w:rFonts w:ascii="Book Antiqua" w:hAnsi="Book Antiqua" w:cstheme="majorHAnsi"/>
          <w:sz w:val="24"/>
          <w:szCs w:val="24"/>
        </w:rPr>
        <w:t>(s)</w:t>
      </w:r>
      <w:r w:rsidR="00DE1A6A" w:rsidRPr="00E72F7A">
        <w:rPr>
          <w:rFonts w:ascii="Book Antiqua" w:hAnsi="Book Antiqua" w:cstheme="majorHAnsi"/>
          <w:sz w:val="24"/>
          <w:szCs w:val="24"/>
        </w:rPr>
        <w:t xml:space="preserve"> must l</w:t>
      </w:r>
      <w:r w:rsidR="00E95EA6" w:rsidRPr="00E72F7A">
        <w:rPr>
          <w:rFonts w:ascii="Book Antiqua" w:hAnsi="Book Antiqua" w:cstheme="majorHAnsi"/>
          <w:sz w:val="24"/>
          <w:szCs w:val="24"/>
        </w:rPr>
        <w:t>ink client</w:t>
      </w:r>
      <w:r w:rsidR="00D357E3" w:rsidRPr="00E72F7A">
        <w:rPr>
          <w:rFonts w:ascii="Book Antiqua" w:hAnsi="Book Antiqua" w:cstheme="majorHAnsi"/>
          <w:sz w:val="24"/>
          <w:szCs w:val="24"/>
        </w:rPr>
        <w:t xml:space="preserve">s </w:t>
      </w:r>
      <w:r w:rsidR="00E95EA6" w:rsidRPr="00E72F7A">
        <w:rPr>
          <w:rFonts w:ascii="Book Antiqua" w:hAnsi="Book Antiqua" w:cstheme="majorHAnsi"/>
          <w:sz w:val="24"/>
          <w:szCs w:val="24"/>
        </w:rPr>
        <w:t>to other City-funded or City-operated services and/or appropriate services and/or community</w:t>
      </w:r>
      <w:r w:rsidRPr="00E72F7A">
        <w:rPr>
          <w:rFonts w:ascii="Book Antiqua" w:hAnsi="Book Antiqua" w:cstheme="majorHAnsi"/>
          <w:sz w:val="24"/>
          <w:szCs w:val="24"/>
        </w:rPr>
        <w:t xml:space="preserve"> to reasonably eliminate</w:t>
      </w:r>
      <w:r w:rsidR="006B1FA5" w:rsidRPr="00E72F7A">
        <w:rPr>
          <w:rFonts w:ascii="Book Antiqua" w:hAnsi="Book Antiqua" w:cstheme="majorHAnsi"/>
          <w:sz w:val="24"/>
          <w:szCs w:val="24"/>
        </w:rPr>
        <w:t xml:space="preserve"> </w:t>
      </w:r>
      <w:r w:rsidRPr="00E72F7A">
        <w:rPr>
          <w:rFonts w:ascii="Book Antiqua" w:hAnsi="Book Antiqua" w:cstheme="majorHAnsi"/>
          <w:sz w:val="24"/>
          <w:szCs w:val="24"/>
        </w:rPr>
        <w:t>impediments to stable housing.</w:t>
      </w:r>
    </w:p>
    <w:p w14:paraId="02211075" w14:textId="77777777" w:rsidR="00A739D7" w:rsidRPr="00E72F7A" w:rsidRDefault="00E95EA6" w:rsidP="006104C2">
      <w:pPr>
        <w:numPr>
          <w:ilvl w:val="0"/>
          <w:numId w:val="17"/>
        </w:numPr>
        <w:jc w:val="both"/>
        <w:rPr>
          <w:rFonts w:ascii="Book Antiqua" w:hAnsi="Book Antiqua" w:cstheme="majorHAnsi"/>
          <w:sz w:val="24"/>
          <w:szCs w:val="24"/>
        </w:rPr>
      </w:pPr>
      <w:r w:rsidRPr="00E72F7A">
        <w:rPr>
          <w:rFonts w:ascii="Book Antiqua" w:hAnsi="Book Antiqua" w:cstheme="majorHAnsi"/>
          <w:sz w:val="24"/>
          <w:szCs w:val="24"/>
        </w:rPr>
        <w:t>Each organization must demonstrate ability and willingness to serve clients who have a criminal history, if applicable.</w:t>
      </w:r>
    </w:p>
    <w:bookmarkEnd w:id="15"/>
    <w:p w14:paraId="093FE90F" w14:textId="77777777" w:rsidR="00226C55" w:rsidRDefault="00226C55" w:rsidP="009846D1">
      <w:pPr>
        <w:ind w:left="-4"/>
        <w:jc w:val="both"/>
        <w:rPr>
          <w:rFonts w:ascii="Book Antiqua" w:hAnsi="Book Antiqua" w:cstheme="majorHAnsi"/>
          <w:sz w:val="24"/>
          <w:szCs w:val="24"/>
        </w:rPr>
      </w:pPr>
    </w:p>
    <w:p w14:paraId="0257539B" w14:textId="6B2F1B87" w:rsidR="00226C55" w:rsidRDefault="00E00107" w:rsidP="009846D1">
      <w:pPr>
        <w:ind w:left="-4"/>
        <w:jc w:val="both"/>
        <w:rPr>
          <w:rFonts w:ascii="Book Antiqua" w:hAnsi="Book Antiqua" w:cstheme="majorHAnsi"/>
          <w:sz w:val="24"/>
          <w:szCs w:val="24"/>
        </w:rPr>
      </w:pPr>
      <w:r w:rsidRPr="00E72F7A">
        <w:rPr>
          <w:rFonts w:ascii="Book Antiqua" w:hAnsi="Book Antiqua" w:cstheme="majorHAnsi"/>
          <w:sz w:val="24"/>
          <w:szCs w:val="24"/>
        </w:rPr>
        <w:t xml:space="preserve">The Lead Contractor </w:t>
      </w:r>
      <w:r w:rsidR="00E95EA6" w:rsidRPr="00E72F7A">
        <w:rPr>
          <w:rFonts w:ascii="Book Antiqua" w:hAnsi="Book Antiqua" w:cstheme="majorHAnsi"/>
          <w:sz w:val="24"/>
          <w:szCs w:val="24"/>
        </w:rPr>
        <w:t>will operate as fiscal agent to manage funds and distribute direct financial assistance on behalf of tenants served under this contract</w:t>
      </w:r>
      <w:r w:rsidR="00E95EA6" w:rsidRPr="00E72F7A">
        <w:rPr>
          <w:rFonts w:ascii="Book Antiqua" w:hAnsi="Book Antiqua" w:cstheme="majorHAnsi"/>
          <w:b/>
          <w:sz w:val="24"/>
          <w:szCs w:val="24"/>
        </w:rPr>
        <w:t>.</w:t>
      </w:r>
      <w:r w:rsidR="00E95EA6" w:rsidRPr="00E72F7A">
        <w:rPr>
          <w:rFonts w:ascii="Book Antiqua" w:hAnsi="Book Antiqua" w:cstheme="majorHAnsi"/>
          <w:sz w:val="24"/>
          <w:szCs w:val="24"/>
        </w:rPr>
        <w:t xml:space="preserve"> The level of direct financial assistance per tenant household should be a maximum of $4,000</w:t>
      </w:r>
      <w:r w:rsidR="00DE1A6A" w:rsidRPr="00E72F7A">
        <w:rPr>
          <w:rFonts w:ascii="Book Antiqua" w:hAnsi="Book Antiqua" w:cstheme="majorHAnsi"/>
          <w:sz w:val="24"/>
          <w:szCs w:val="24"/>
        </w:rPr>
        <w:t xml:space="preserve"> in a twelve-month period</w:t>
      </w:r>
      <w:r w:rsidR="00E95EA6" w:rsidRPr="00E72F7A">
        <w:rPr>
          <w:rFonts w:ascii="Book Antiqua" w:hAnsi="Book Antiqua" w:cstheme="majorHAnsi"/>
          <w:sz w:val="24"/>
          <w:szCs w:val="24"/>
        </w:rPr>
        <w:t xml:space="preserve"> and may be disbursed at one time or on an ongoing</w:t>
      </w:r>
      <w:r w:rsidR="00A54487" w:rsidRPr="00E72F7A">
        <w:rPr>
          <w:rFonts w:ascii="Book Antiqua" w:hAnsi="Book Antiqua" w:cstheme="majorHAnsi"/>
          <w:sz w:val="24"/>
          <w:szCs w:val="24"/>
        </w:rPr>
        <w:t xml:space="preserve"> basis</w:t>
      </w:r>
      <w:r w:rsidR="00E95EA6" w:rsidRPr="00E72F7A">
        <w:rPr>
          <w:rFonts w:ascii="Book Antiqua" w:hAnsi="Book Antiqua" w:cstheme="majorHAnsi"/>
          <w:sz w:val="24"/>
          <w:szCs w:val="24"/>
        </w:rPr>
        <w:t xml:space="preserve">, as best suited to the tenant’s situation. This would be determined by the social worker/case manager, or case worker working with the client on Rental Assistance, Eviction </w:t>
      </w:r>
      <w:r w:rsidR="00F51CB8" w:rsidRPr="00E72F7A">
        <w:rPr>
          <w:rFonts w:ascii="Book Antiqua" w:hAnsi="Book Antiqua" w:cstheme="majorHAnsi"/>
          <w:sz w:val="24"/>
          <w:szCs w:val="24"/>
        </w:rPr>
        <w:t xml:space="preserve">Prevention </w:t>
      </w:r>
      <w:r w:rsidR="00E95EA6" w:rsidRPr="00E72F7A">
        <w:rPr>
          <w:rFonts w:ascii="Book Antiqua" w:hAnsi="Book Antiqua" w:cstheme="majorHAnsi"/>
          <w:sz w:val="24"/>
          <w:szCs w:val="24"/>
        </w:rPr>
        <w:t>Assistance and/or Tenant Relocation.</w:t>
      </w:r>
    </w:p>
    <w:p w14:paraId="48CAA1EF" w14:textId="38612864" w:rsidR="00A739D7" w:rsidRPr="00E72F7A" w:rsidRDefault="00E95EA6" w:rsidP="009846D1">
      <w:pPr>
        <w:ind w:left="-4"/>
        <w:jc w:val="both"/>
        <w:rPr>
          <w:rFonts w:ascii="Book Antiqua" w:hAnsi="Book Antiqua" w:cstheme="majorHAnsi"/>
          <w:sz w:val="24"/>
          <w:szCs w:val="24"/>
        </w:rPr>
      </w:pPr>
      <w:r w:rsidRPr="00E72F7A">
        <w:rPr>
          <w:rFonts w:ascii="Book Antiqua" w:hAnsi="Book Antiqua" w:cstheme="majorHAnsi"/>
          <w:sz w:val="24"/>
          <w:szCs w:val="24"/>
        </w:rPr>
        <w:t xml:space="preserve"> </w:t>
      </w:r>
    </w:p>
    <w:p w14:paraId="704A35F1" w14:textId="77777777" w:rsidR="00226C55" w:rsidRDefault="00226C55" w:rsidP="00FE7A4E">
      <w:pPr>
        <w:ind w:left="-4"/>
        <w:jc w:val="both"/>
        <w:rPr>
          <w:rFonts w:ascii="Book Antiqua" w:hAnsi="Book Antiqua" w:cstheme="majorHAnsi"/>
          <w:b/>
          <w:sz w:val="24"/>
          <w:szCs w:val="24"/>
        </w:rPr>
      </w:pPr>
    </w:p>
    <w:p w14:paraId="4F4171C5" w14:textId="73DC94ED" w:rsidR="00FE7A4E" w:rsidRPr="00E72F7A" w:rsidRDefault="00E95EA6" w:rsidP="00FE7A4E">
      <w:pPr>
        <w:ind w:left="-4"/>
        <w:jc w:val="both"/>
        <w:rPr>
          <w:rFonts w:ascii="Book Antiqua" w:hAnsi="Book Antiqua" w:cstheme="majorHAnsi"/>
          <w:b/>
          <w:sz w:val="24"/>
          <w:szCs w:val="24"/>
        </w:rPr>
      </w:pPr>
      <w:r w:rsidRPr="00E72F7A">
        <w:rPr>
          <w:rFonts w:ascii="Book Antiqua" w:hAnsi="Book Antiqua" w:cstheme="majorHAnsi"/>
          <w:b/>
          <w:sz w:val="24"/>
          <w:szCs w:val="24"/>
        </w:rPr>
        <w:lastRenderedPageBreak/>
        <w:t>Rental Assistance Services</w:t>
      </w:r>
    </w:p>
    <w:p w14:paraId="656C9E5B" w14:textId="640281FB" w:rsidR="00A739D7" w:rsidRPr="00E72F7A" w:rsidRDefault="00E95EA6" w:rsidP="00FE7A4E">
      <w:pPr>
        <w:ind w:left="-4"/>
        <w:jc w:val="both"/>
        <w:rPr>
          <w:rFonts w:ascii="Book Antiqua" w:hAnsi="Book Antiqua" w:cstheme="majorHAnsi"/>
          <w:b/>
          <w:sz w:val="24"/>
          <w:szCs w:val="24"/>
        </w:rPr>
      </w:pPr>
      <w:r w:rsidRPr="00E72F7A">
        <w:rPr>
          <w:rFonts w:ascii="Book Antiqua" w:hAnsi="Book Antiqua" w:cstheme="majorHAnsi"/>
          <w:sz w:val="24"/>
          <w:szCs w:val="24"/>
        </w:rPr>
        <w:t xml:space="preserve">As applicable per each tenant’s case, one organization in the partnership must offer case management, direct financial assistance and other wrap around services that will assist households at risk of displacement to maintain housing. These activities may be conducted by the lead organization. </w:t>
      </w:r>
    </w:p>
    <w:p w14:paraId="1303F8DB" w14:textId="77777777" w:rsidR="00A739D7" w:rsidRPr="00E72F7A" w:rsidRDefault="00A739D7" w:rsidP="009846D1">
      <w:pPr>
        <w:ind w:left="-4"/>
        <w:jc w:val="both"/>
        <w:rPr>
          <w:rFonts w:ascii="Book Antiqua" w:hAnsi="Book Antiqua" w:cstheme="majorHAnsi"/>
          <w:sz w:val="24"/>
          <w:szCs w:val="24"/>
        </w:rPr>
      </w:pPr>
    </w:p>
    <w:p w14:paraId="1A6E9D56" w14:textId="66FE7C80" w:rsidR="00A739D7" w:rsidRPr="00E72F7A" w:rsidRDefault="00E95EA6" w:rsidP="009846D1">
      <w:pPr>
        <w:ind w:left="-4"/>
        <w:jc w:val="both"/>
        <w:rPr>
          <w:rFonts w:ascii="Book Antiqua" w:hAnsi="Book Antiqua" w:cstheme="majorHAnsi"/>
          <w:sz w:val="24"/>
          <w:szCs w:val="24"/>
        </w:rPr>
      </w:pPr>
      <w:r w:rsidRPr="00E72F7A">
        <w:rPr>
          <w:rFonts w:ascii="Book Antiqua" w:hAnsi="Book Antiqua" w:cstheme="majorHAnsi"/>
          <w:b/>
          <w:sz w:val="24"/>
          <w:szCs w:val="24"/>
        </w:rPr>
        <w:t xml:space="preserve">Eviction </w:t>
      </w:r>
      <w:r w:rsidR="00F51CB8" w:rsidRPr="00E72F7A">
        <w:rPr>
          <w:rFonts w:ascii="Book Antiqua" w:hAnsi="Book Antiqua" w:cstheme="majorHAnsi"/>
          <w:b/>
          <w:sz w:val="24"/>
          <w:szCs w:val="24"/>
        </w:rPr>
        <w:t xml:space="preserve">Prevention </w:t>
      </w:r>
      <w:r w:rsidRPr="00E72F7A">
        <w:rPr>
          <w:rFonts w:ascii="Book Antiqua" w:hAnsi="Book Antiqua" w:cstheme="majorHAnsi"/>
          <w:b/>
          <w:sz w:val="24"/>
          <w:szCs w:val="24"/>
        </w:rPr>
        <w:t>Assistance Services</w:t>
      </w:r>
    </w:p>
    <w:p w14:paraId="2096B36D" w14:textId="77777777" w:rsidR="00A739D7" w:rsidRPr="00E72F7A" w:rsidRDefault="00E95EA6" w:rsidP="009846D1">
      <w:pPr>
        <w:jc w:val="both"/>
        <w:rPr>
          <w:rFonts w:ascii="Book Antiqua" w:hAnsi="Book Antiqua" w:cstheme="majorHAnsi"/>
          <w:i/>
          <w:sz w:val="24"/>
          <w:szCs w:val="24"/>
        </w:rPr>
      </w:pPr>
      <w:r w:rsidRPr="00E72F7A">
        <w:rPr>
          <w:rFonts w:ascii="Book Antiqua" w:hAnsi="Book Antiqua" w:cstheme="majorHAnsi"/>
          <w:i/>
          <w:sz w:val="24"/>
          <w:szCs w:val="24"/>
        </w:rPr>
        <w:t>Formal Evictions</w:t>
      </w:r>
      <w:r w:rsidRPr="00E72F7A">
        <w:rPr>
          <w:rFonts w:ascii="Book Antiqua" w:hAnsi="Book Antiqua" w:cstheme="majorHAnsi"/>
          <w:i/>
          <w:sz w:val="24"/>
          <w:szCs w:val="24"/>
          <w:vertAlign w:val="superscript"/>
        </w:rPr>
        <w:footnoteReference w:id="1"/>
      </w:r>
      <w:r w:rsidRPr="00E72F7A">
        <w:rPr>
          <w:rFonts w:ascii="Book Antiqua" w:hAnsi="Book Antiqua" w:cstheme="majorHAnsi"/>
          <w:i/>
          <w:sz w:val="24"/>
          <w:szCs w:val="24"/>
        </w:rPr>
        <w:t xml:space="preserve"> </w:t>
      </w:r>
    </w:p>
    <w:p w14:paraId="506E2581" w14:textId="77777777" w:rsidR="00A739D7" w:rsidRPr="00E72F7A" w:rsidRDefault="00E95EA6" w:rsidP="009846D1">
      <w:pPr>
        <w:jc w:val="both"/>
        <w:rPr>
          <w:rFonts w:ascii="Book Antiqua" w:hAnsi="Book Antiqua" w:cstheme="majorHAnsi"/>
          <w:sz w:val="24"/>
          <w:szCs w:val="24"/>
        </w:rPr>
      </w:pPr>
      <w:r w:rsidRPr="00E72F7A">
        <w:rPr>
          <w:rFonts w:ascii="Book Antiqua" w:hAnsi="Book Antiqua" w:cstheme="majorHAnsi"/>
          <w:sz w:val="24"/>
          <w:szCs w:val="24"/>
        </w:rPr>
        <w:t xml:space="preserve">(As applicable per each tenant’s case): </w:t>
      </w:r>
    </w:p>
    <w:p w14:paraId="64DE226F" w14:textId="2C21C995" w:rsidR="00C4105A" w:rsidRPr="00E72F7A" w:rsidRDefault="00C4105A" w:rsidP="00C4105A">
      <w:pPr>
        <w:numPr>
          <w:ilvl w:val="0"/>
          <w:numId w:val="1"/>
        </w:numPr>
        <w:jc w:val="both"/>
        <w:rPr>
          <w:rFonts w:ascii="Book Antiqua" w:hAnsi="Book Antiqua" w:cstheme="majorHAnsi"/>
          <w:sz w:val="24"/>
          <w:szCs w:val="24"/>
        </w:rPr>
      </w:pPr>
      <w:r w:rsidRPr="00E72F7A">
        <w:rPr>
          <w:rFonts w:ascii="Book Antiqua" w:hAnsi="Book Antiqua" w:cstheme="majorHAnsi"/>
          <w:sz w:val="24"/>
          <w:szCs w:val="24"/>
        </w:rPr>
        <w:t>Income</w:t>
      </w:r>
      <w:r w:rsidR="00070DA1" w:rsidRPr="00E72F7A">
        <w:rPr>
          <w:rFonts w:ascii="Book Antiqua" w:hAnsi="Book Antiqua" w:cstheme="majorHAnsi"/>
          <w:sz w:val="24"/>
          <w:szCs w:val="24"/>
        </w:rPr>
        <w:t>-</w:t>
      </w:r>
      <w:r w:rsidRPr="00E72F7A">
        <w:rPr>
          <w:rFonts w:ascii="Book Antiqua" w:hAnsi="Book Antiqua" w:cstheme="majorHAnsi"/>
          <w:sz w:val="24"/>
          <w:szCs w:val="24"/>
        </w:rPr>
        <w:t>qualify for financial assistance.</w:t>
      </w:r>
    </w:p>
    <w:p w14:paraId="2CA19597" w14:textId="77777777" w:rsidR="00A739D7" w:rsidRPr="00E72F7A" w:rsidRDefault="00E95EA6" w:rsidP="009846D1">
      <w:pPr>
        <w:numPr>
          <w:ilvl w:val="0"/>
          <w:numId w:val="1"/>
        </w:numPr>
        <w:jc w:val="both"/>
        <w:rPr>
          <w:rFonts w:ascii="Book Antiqua" w:hAnsi="Book Antiqua" w:cstheme="majorHAnsi"/>
          <w:sz w:val="24"/>
          <w:szCs w:val="24"/>
        </w:rPr>
      </w:pPr>
      <w:r w:rsidRPr="00E72F7A">
        <w:rPr>
          <w:rFonts w:ascii="Book Antiqua" w:hAnsi="Book Antiqua" w:cstheme="majorHAnsi"/>
          <w:sz w:val="24"/>
          <w:szCs w:val="24"/>
        </w:rPr>
        <w:t xml:space="preserve">Employ a lawyer or a non-lawyer advocate to provide tenants with emergency mediation/negotiation with their landlord, manager and/or agent of the landlord </w:t>
      </w:r>
      <w:r w:rsidRPr="00E72F7A">
        <w:rPr>
          <w:rFonts w:ascii="Book Antiqua" w:hAnsi="Book Antiqua" w:cstheme="majorHAnsi"/>
          <w:sz w:val="24"/>
          <w:szCs w:val="24"/>
          <w:highlight w:val="white"/>
        </w:rPr>
        <w:t>on behalf of the tenant to resolve:</w:t>
      </w:r>
    </w:p>
    <w:p w14:paraId="4DF47F85" w14:textId="77777777" w:rsidR="00A739D7" w:rsidRPr="00E72F7A" w:rsidRDefault="00E95EA6" w:rsidP="009846D1">
      <w:pPr>
        <w:numPr>
          <w:ilvl w:val="1"/>
          <w:numId w:val="1"/>
        </w:numPr>
        <w:jc w:val="both"/>
        <w:rPr>
          <w:rFonts w:ascii="Book Antiqua" w:hAnsi="Book Antiqua" w:cstheme="majorHAnsi"/>
          <w:sz w:val="24"/>
          <w:szCs w:val="24"/>
        </w:rPr>
      </w:pPr>
      <w:r w:rsidRPr="00E72F7A">
        <w:rPr>
          <w:rFonts w:ascii="Book Antiqua" w:hAnsi="Book Antiqua" w:cstheme="majorHAnsi"/>
          <w:sz w:val="24"/>
          <w:szCs w:val="24"/>
          <w:highlight w:val="white"/>
        </w:rPr>
        <w:t>Eviction filings for formal evictions; and</w:t>
      </w:r>
    </w:p>
    <w:p w14:paraId="37CCFDF7" w14:textId="77777777" w:rsidR="00A739D7" w:rsidRPr="00E72F7A" w:rsidRDefault="00E95EA6" w:rsidP="009846D1">
      <w:pPr>
        <w:numPr>
          <w:ilvl w:val="0"/>
          <w:numId w:val="1"/>
        </w:numPr>
        <w:jc w:val="both"/>
        <w:rPr>
          <w:rFonts w:ascii="Book Antiqua" w:hAnsi="Book Antiqua" w:cstheme="majorHAnsi"/>
          <w:sz w:val="24"/>
          <w:szCs w:val="24"/>
        </w:rPr>
      </w:pPr>
      <w:r w:rsidRPr="00E72F7A">
        <w:rPr>
          <w:rFonts w:ascii="Book Antiqua" w:hAnsi="Book Antiqua" w:cstheme="majorHAnsi"/>
          <w:sz w:val="24"/>
          <w:szCs w:val="24"/>
        </w:rPr>
        <w:t xml:space="preserve">Determine parameters of repayment plan to property managers. </w:t>
      </w:r>
    </w:p>
    <w:p w14:paraId="493789D6" w14:textId="265EECA7" w:rsidR="00A739D7" w:rsidRPr="00E72F7A" w:rsidRDefault="00D51B50" w:rsidP="009846D1">
      <w:pPr>
        <w:numPr>
          <w:ilvl w:val="0"/>
          <w:numId w:val="1"/>
        </w:numPr>
        <w:jc w:val="both"/>
        <w:rPr>
          <w:rFonts w:ascii="Book Antiqua" w:hAnsi="Book Antiqua" w:cstheme="majorHAnsi"/>
          <w:sz w:val="24"/>
          <w:szCs w:val="24"/>
        </w:rPr>
      </w:pPr>
      <w:bookmarkStart w:id="16" w:name="_Hlk26199667"/>
      <w:r w:rsidRPr="00E72F7A">
        <w:rPr>
          <w:rFonts w:ascii="Book Antiqua" w:hAnsi="Book Antiqua" w:cstheme="majorHAnsi"/>
          <w:sz w:val="24"/>
          <w:szCs w:val="24"/>
        </w:rPr>
        <w:t xml:space="preserve">Provide </w:t>
      </w:r>
      <w:r w:rsidR="00E95EA6" w:rsidRPr="00E72F7A">
        <w:rPr>
          <w:rFonts w:ascii="Book Antiqua" w:hAnsi="Book Antiqua" w:cstheme="majorHAnsi"/>
          <w:sz w:val="24"/>
          <w:szCs w:val="24"/>
        </w:rPr>
        <w:t xml:space="preserve">tenants </w:t>
      </w:r>
      <w:r w:rsidRPr="00E72F7A">
        <w:rPr>
          <w:rFonts w:ascii="Book Antiqua" w:hAnsi="Book Antiqua" w:cstheme="majorHAnsi"/>
          <w:sz w:val="24"/>
          <w:szCs w:val="24"/>
        </w:rPr>
        <w:t>with</w:t>
      </w:r>
      <w:r w:rsidR="00E95EA6" w:rsidRPr="00E72F7A">
        <w:rPr>
          <w:rFonts w:ascii="Book Antiqua" w:hAnsi="Book Antiqua" w:cstheme="majorHAnsi"/>
          <w:sz w:val="24"/>
          <w:szCs w:val="24"/>
        </w:rPr>
        <w:t xml:space="preserve"> monetary assistance that they are eligible </w:t>
      </w:r>
      <w:r w:rsidRPr="00E72F7A">
        <w:rPr>
          <w:rFonts w:ascii="Book Antiqua" w:hAnsi="Book Antiqua" w:cstheme="majorHAnsi"/>
          <w:sz w:val="24"/>
          <w:szCs w:val="24"/>
        </w:rPr>
        <w:t xml:space="preserve">to receive </w:t>
      </w:r>
      <w:r w:rsidR="00E95EA6" w:rsidRPr="00E72F7A">
        <w:rPr>
          <w:rFonts w:ascii="Book Antiqua" w:hAnsi="Book Antiqua" w:cstheme="majorHAnsi"/>
          <w:sz w:val="24"/>
          <w:szCs w:val="24"/>
        </w:rPr>
        <w:t>for</w:t>
      </w:r>
      <w:r w:rsidRPr="00E72F7A">
        <w:rPr>
          <w:rFonts w:ascii="Book Antiqua" w:hAnsi="Book Antiqua" w:cstheme="majorHAnsi"/>
          <w:sz w:val="24"/>
          <w:szCs w:val="24"/>
        </w:rPr>
        <w:t xml:space="preserve"> their</w:t>
      </w:r>
      <w:r w:rsidR="00E95EA6" w:rsidRPr="00E72F7A">
        <w:rPr>
          <w:rFonts w:ascii="Book Antiqua" w:hAnsi="Book Antiqua" w:cstheme="majorHAnsi"/>
          <w:sz w:val="24"/>
          <w:szCs w:val="24"/>
        </w:rPr>
        <w:t xml:space="preserve"> eviction situation.</w:t>
      </w:r>
    </w:p>
    <w:bookmarkEnd w:id="16"/>
    <w:p w14:paraId="72AFB646" w14:textId="77777777" w:rsidR="00A739D7" w:rsidRPr="00E72F7A" w:rsidRDefault="00A739D7" w:rsidP="009846D1">
      <w:pPr>
        <w:jc w:val="both"/>
        <w:rPr>
          <w:rFonts w:ascii="Book Antiqua" w:hAnsi="Book Antiqua" w:cstheme="majorHAnsi"/>
          <w:sz w:val="24"/>
          <w:szCs w:val="24"/>
        </w:rPr>
      </w:pPr>
    </w:p>
    <w:p w14:paraId="59F08BF9" w14:textId="77777777" w:rsidR="00A739D7" w:rsidRPr="00E72F7A" w:rsidRDefault="00E95EA6" w:rsidP="009846D1">
      <w:pPr>
        <w:jc w:val="both"/>
        <w:rPr>
          <w:rFonts w:ascii="Book Antiqua" w:hAnsi="Book Antiqua" w:cstheme="majorHAnsi"/>
          <w:sz w:val="24"/>
          <w:szCs w:val="24"/>
        </w:rPr>
      </w:pPr>
      <w:r w:rsidRPr="00E72F7A">
        <w:rPr>
          <w:rFonts w:ascii="Book Antiqua" w:hAnsi="Book Antiqua" w:cstheme="majorHAnsi"/>
          <w:sz w:val="24"/>
          <w:szCs w:val="24"/>
        </w:rPr>
        <w:t xml:space="preserve">Always: </w:t>
      </w:r>
    </w:p>
    <w:p w14:paraId="7C36A2B3" w14:textId="77777777" w:rsidR="00A739D7" w:rsidRPr="00E72F7A" w:rsidRDefault="00E95EA6" w:rsidP="001E71E0">
      <w:pPr>
        <w:numPr>
          <w:ilvl w:val="0"/>
          <w:numId w:val="33"/>
        </w:numPr>
        <w:jc w:val="both"/>
        <w:rPr>
          <w:rFonts w:ascii="Book Antiqua" w:hAnsi="Book Antiqua" w:cstheme="majorHAnsi"/>
          <w:sz w:val="24"/>
          <w:szCs w:val="24"/>
        </w:rPr>
      </w:pPr>
      <w:r w:rsidRPr="00E72F7A">
        <w:rPr>
          <w:rFonts w:ascii="Book Antiqua" w:hAnsi="Book Antiqua" w:cstheme="majorHAnsi"/>
          <w:sz w:val="24"/>
          <w:szCs w:val="24"/>
        </w:rPr>
        <w:t xml:space="preserve">Review the Notice to Vacate and evaluate whether proper notice was given. </w:t>
      </w:r>
    </w:p>
    <w:p w14:paraId="570CA5A9" w14:textId="77777777" w:rsidR="00A739D7" w:rsidRPr="00E72F7A" w:rsidRDefault="00E95EA6" w:rsidP="001E71E0">
      <w:pPr>
        <w:numPr>
          <w:ilvl w:val="0"/>
          <w:numId w:val="33"/>
        </w:numPr>
        <w:jc w:val="both"/>
        <w:rPr>
          <w:rFonts w:ascii="Book Antiqua" w:hAnsi="Book Antiqua" w:cstheme="majorHAnsi"/>
          <w:sz w:val="24"/>
          <w:szCs w:val="24"/>
        </w:rPr>
      </w:pPr>
      <w:r w:rsidRPr="00E72F7A">
        <w:rPr>
          <w:rFonts w:ascii="Book Antiqua" w:hAnsi="Book Antiqua" w:cstheme="majorHAnsi"/>
          <w:sz w:val="24"/>
          <w:szCs w:val="24"/>
        </w:rPr>
        <w:t xml:space="preserve">Meet with tenants to gather and organize relevant documents and identify relevant facts to present in court. </w:t>
      </w:r>
    </w:p>
    <w:p w14:paraId="1B3C2F52" w14:textId="6CE58806" w:rsidR="00A739D7" w:rsidRPr="00E72F7A" w:rsidRDefault="00E95EA6" w:rsidP="001E71E0">
      <w:pPr>
        <w:numPr>
          <w:ilvl w:val="0"/>
          <w:numId w:val="33"/>
        </w:numPr>
        <w:jc w:val="both"/>
        <w:rPr>
          <w:rFonts w:ascii="Book Antiqua" w:hAnsi="Book Antiqua" w:cstheme="majorHAnsi"/>
          <w:sz w:val="24"/>
          <w:szCs w:val="24"/>
        </w:rPr>
      </w:pPr>
      <w:r w:rsidRPr="00E72F7A">
        <w:rPr>
          <w:rFonts w:ascii="Book Antiqua" w:hAnsi="Book Antiqua" w:cstheme="majorHAnsi"/>
          <w:sz w:val="24"/>
          <w:szCs w:val="24"/>
        </w:rPr>
        <w:t>Be intimately acquainted with both the eviction process and the local J</w:t>
      </w:r>
      <w:r w:rsidR="005820C3" w:rsidRPr="00E72F7A">
        <w:rPr>
          <w:rFonts w:ascii="Book Antiqua" w:hAnsi="Book Antiqua" w:cstheme="majorHAnsi"/>
          <w:sz w:val="24"/>
          <w:szCs w:val="24"/>
        </w:rPr>
        <w:t xml:space="preserve">ustice of the </w:t>
      </w:r>
      <w:r w:rsidRPr="00E72F7A">
        <w:rPr>
          <w:rFonts w:ascii="Book Antiqua" w:hAnsi="Book Antiqua" w:cstheme="majorHAnsi"/>
          <w:sz w:val="24"/>
          <w:szCs w:val="24"/>
        </w:rPr>
        <w:t>P</w:t>
      </w:r>
      <w:r w:rsidR="005820C3" w:rsidRPr="00E72F7A">
        <w:rPr>
          <w:rFonts w:ascii="Book Antiqua" w:hAnsi="Book Antiqua" w:cstheme="majorHAnsi"/>
          <w:sz w:val="24"/>
          <w:szCs w:val="24"/>
        </w:rPr>
        <w:t>eace</w:t>
      </w:r>
      <w:r w:rsidRPr="00E72F7A">
        <w:rPr>
          <w:rFonts w:ascii="Book Antiqua" w:hAnsi="Book Antiqua" w:cstheme="majorHAnsi"/>
          <w:sz w:val="24"/>
          <w:szCs w:val="24"/>
        </w:rPr>
        <w:t xml:space="preserve"> Courts.</w:t>
      </w:r>
    </w:p>
    <w:p w14:paraId="6EF017FB" w14:textId="77777777" w:rsidR="00A739D7" w:rsidRPr="00E72F7A" w:rsidRDefault="00E95EA6" w:rsidP="001E71E0">
      <w:pPr>
        <w:numPr>
          <w:ilvl w:val="0"/>
          <w:numId w:val="33"/>
        </w:numPr>
        <w:jc w:val="both"/>
        <w:rPr>
          <w:rFonts w:ascii="Book Antiqua" w:hAnsi="Book Antiqua" w:cstheme="majorHAnsi"/>
          <w:sz w:val="24"/>
          <w:szCs w:val="24"/>
        </w:rPr>
      </w:pPr>
      <w:r w:rsidRPr="00E72F7A">
        <w:rPr>
          <w:rFonts w:ascii="Book Antiqua" w:hAnsi="Book Antiqua" w:cstheme="majorHAnsi"/>
          <w:sz w:val="24"/>
          <w:szCs w:val="24"/>
        </w:rPr>
        <w:t>Provide counseling services and direct tenant support in court eviction hearings at Texas Justice Courts.</w:t>
      </w:r>
    </w:p>
    <w:p w14:paraId="0BD4E50F" w14:textId="77777777" w:rsidR="00A739D7" w:rsidRPr="00E72F7A" w:rsidRDefault="00E95EA6" w:rsidP="001E71E0">
      <w:pPr>
        <w:numPr>
          <w:ilvl w:val="0"/>
          <w:numId w:val="34"/>
        </w:numPr>
        <w:jc w:val="both"/>
        <w:rPr>
          <w:rFonts w:ascii="Book Antiqua" w:hAnsi="Book Antiqua" w:cstheme="majorHAnsi"/>
          <w:sz w:val="24"/>
          <w:szCs w:val="24"/>
        </w:rPr>
      </w:pPr>
      <w:r w:rsidRPr="00E72F7A">
        <w:rPr>
          <w:rFonts w:ascii="Book Antiqua" w:hAnsi="Book Antiqua" w:cstheme="majorHAnsi"/>
          <w:sz w:val="24"/>
          <w:szCs w:val="24"/>
        </w:rPr>
        <w:t>Prepare tenants for what to expect during the court hearing. Accompany tenants to their eviction hearing and assist them in navigating the hearing and understanding the outcome.</w:t>
      </w:r>
    </w:p>
    <w:p w14:paraId="01642115" w14:textId="032CB21D" w:rsidR="00A739D7" w:rsidRPr="00E72F7A" w:rsidRDefault="00E95EA6" w:rsidP="001E71E0">
      <w:pPr>
        <w:numPr>
          <w:ilvl w:val="0"/>
          <w:numId w:val="34"/>
        </w:numPr>
        <w:jc w:val="both"/>
        <w:rPr>
          <w:rFonts w:ascii="Book Antiqua" w:hAnsi="Book Antiqua" w:cstheme="majorHAnsi"/>
          <w:sz w:val="24"/>
          <w:szCs w:val="24"/>
        </w:rPr>
      </w:pPr>
      <w:r w:rsidRPr="00E72F7A">
        <w:rPr>
          <w:rFonts w:ascii="Book Antiqua" w:hAnsi="Book Antiqua" w:cstheme="majorHAnsi"/>
          <w:sz w:val="24"/>
          <w:szCs w:val="24"/>
        </w:rPr>
        <w:t xml:space="preserve">Share informational materials to educate tenants </w:t>
      </w:r>
      <w:proofErr w:type="gramStart"/>
      <w:r w:rsidRPr="00E72F7A">
        <w:rPr>
          <w:rFonts w:ascii="Book Antiqua" w:hAnsi="Book Antiqua" w:cstheme="majorHAnsi"/>
          <w:sz w:val="24"/>
          <w:szCs w:val="24"/>
        </w:rPr>
        <w:t>on:</w:t>
      </w:r>
      <w:proofErr w:type="gramEnd"/>
      <w:r w:rsidRPr="00E72F7A">
        <w:rPr>
          <w:rFonts w:ascii="Book Antiqua" w:hAnsi="Book Antiqua" w:cstheme="majorHAnsi"/>
          <w:sz w:val="24"/>
          <w:szCs w:val="24"/>
        </w:rPr>
        <w:t xml:space="preserve"> tenant rights and responsibilities; landlord, property manager and/or agent of the landlord expectations and responsibilities; effective communication skills; budget and planning for housing expenses; maintenance do’s and don’ts; safety and pests; and </w:t>
      </w:r>
      <w:r w:rsidR="008E6C19" w:rsidRPr="00E72F7A">
        <w:rPr>
          <w:rFonts w:ascii="Book Antiqua" w:hAnsi="Book Antiqua" w:cstheme="majorHAnsi"/>
          <w:sz w:val="24"/>
          <w:szCs w:val="24"/>
        </w:rPr>
        <w:t>other appropriate information as may be needed</w:t>
      </w:r>
      <w:r w:rsidRPr="00E72F7A">
        <w:rPr>
          <w:rFonts w:ascii="Book Antiqua" w:hAnsi="Book Antiqua" w:cstheme="majorHAnsi"/>
          <w:sz w:val="24"/>
          <w:szCs w:val="24"/>
        </w:rPr>
        <w:t xml:space="preserve">. </w:t>
      </w:r>
    </w:p>
    <w:p w14:paraId="7955D1AE" w14:textId="5E59A676" w:rsidR="00A739D7" w:rsidRPr="00E72F7A" w:rsidRDefault="00E95EA6" w:rsidP="009846D1">
      <w:pPr>
        <w:jc w:val="both"/>
        <w:rPr>
          <w:rFonts w:ascii="Book Antiqua" w:hAnsi="Book Antiqua" w:cstheme="majorHAnsi"/>
          <w:sz w:val="24"/>
          <w:szCs w:val="24"/>
        </w:rPr>
      </w:pPr>
      <w:r w:rsidRPr="00E72F7A">
        <w:rPr>
          <w:rFonts w:ascii="Book Antiqua" w:hAnsi="Book Antiqua" w:cstheme="majorHAnsi"/>
          <w:sz w:val="24"/>
          <w:szCs w:val="24"/>
        </w:rPr>
        <w:lastRenderedPageBreak/>
        <w:t xml:space="preserve">In addition, if a loss of home does occur for the tenant, the tenant must be assisted in finding a new residence. </w:t>
      </w:r>
    </w:p>
    <w:p w14:paraId="5F1E4DA3" w14:textId="77777777" w:rsidR="009846D1" w:rsidRPr="00E72F7A" w:rsidRDefault="009846D1" w:rsidP="009846D1">
      <w:pPr>
        <w:jc w:val="both"/>
        <w:rPr>
          <w:rFonts w:ascii="Book Antiqua" w:hAnsi="Book Antiqua" w:cstheme="majorHAnsi"/>
          <w:sz w:val="24"/>
          <w:szCs w:val="24"/>
        </w:rPr>
      </w:pPr>
    </w:p>
    <w:p w14:paraId="54363B23" w14:textId="45621722" w:rsidR="00A739D7" w:rsidRPr="00E72F7A" w:rsidRDefault="00E95EA6" w:rsidP="009846D1">
      <w:pPr>
        <w:jc w:val="both"/>
        <w:rPr>
          <w:rFonts w:ascii="Book Antiqua" w:hAnsi="Book Antiqua" w:cstheme="majorHAnsi"/>
          <w:sz w:val="24"/>
          <w:szCs w:val="24"/>
        </w:rPr>
      </w:pPr>
      <w:r w:rsidRPr="00B84C64">
        <w:rPr>
          <w:rFonts w:ascii="Book Antiqua" w:hAnsi="Book Antiqua" w:cstheme="majorHAnsi"/>
          <w:i/>
          <w:iCs/>
          <w:sz w:val="24"/>
          <w:szCs w:val="24"/>
        </w:rPr>
        <w:t>Informal Evictions and Other Forced Moves</w:t>
      </w:r>
      <w:r w:rsidRPr="00E72F7A">
        <w:rPr>
          <w:rFonts w:ascii="Book Antiqua" w:hAnsi="Book Antiqua" w:cstheme="majorHAnsi"/>
          <w:sz w:val="24"/>
          <w:szCs w:val="24"/>
          <w:vertAlign w:val="superscript"/>
        </w:rPr>
        <w:footnoteReference w:id="2"/>
      </w:r>
      <w:r w:rsidRPr="00E72F7A">
        <w:rPr>
          <w:rFonts w:ascii="Book Antiqua" w:hAnsi="Book Antiqua" w:cstheme="majorHAnsi"/>
          <w:sz w:val="24"/>
          <w:szCs w:val="24"/>
        </w:rPr>
        <w:t xml:space="preserve"> </w:t>
      </w:r>
    </w:p>
    <w:p w14:paraId="3F879232" w14:textId="77777777" w:rsidR="00A739D7" w:rsidRPr="00E72F7A" w:rsidRDefault="00E95EA6" w:rsidP="009846D1">
      <w:pPr>
        <w:jc w:val="both"/>
        <w:rPr>
          <w:rFonts w:ascii="Book Antiqua" w:hAnsi="Book Antiqua" w:cstheme="majorHAnsi"/>
          <w:sz w:val="24"/>
          <w:szCs w:val="24"/>
        </w:rPr>
      </w:pPr>
      <w:r w:rsidRPr="00E72F7A">
        <w:rPr>
          <w:rFonts w:ascii="Book Antiqua" w:hAnsi="Book Antiqua" w:cstheme="majorHAnsi"/>
          <w:sz w:val="24"/>
          <w:szCs w:val="24"/>
        </w:rPr>
        <w:t xml:space="preserve">(As applicable per each tenant’s case) </w:t>
      </w:r>
    </w:p>
    <w:p w14:paraId="4388CFB5" w14:textId="77777777" w:rsidR="006B1FA5" w:rsidRPr="00E72F7A" w:rsidRDefault="006B1FA5" w:rsidP="001D2808">
      <w:pPr>
        <w:numPr>
          <w:ilvl w:val="0"/>
          <w:numId w:val="24"/>
        </w:numPr>
        <w:jc w:val="both"/>
        <w:rPr>
          <w:rFonts w:ascii="Book Antiqua" w:hAnsi="Book Antiqua" w:cstheme="majorHAnsi"/>
          <w:sz w:val="24"/>
          <w:szCs w:val="24"/>
        </w:rPr>
      </w:pPr>
      <w:r w:rsidRPr="00E72F7A">
        <w:rPr>
          <w:rFonts w:ascii="Book Antiqua" w:hAnsi="Book Antiqua" w:cstheme="majorHAnsi"/>
          <w:sz w:val="24"/>
          <w:szCs w:val="24"/>
        </w:rPr>
        <w:t>Income-qualify for financial assistance.</w:t>
      </w:r>
    </w:p>
    <w:p w14:paraId="4F0051E5" w14:textId="77777777" w:rsidR="00A739D7" w:rsidRPr="00E72F7A" w:rsidRDefault="00E95EA6" w:rsidP="001D2808">
      <w:pPr>
        <w:numPr>
          <w:ilvl w:val="0"/>
          <w:numId w:val="24"/>
        </w:numPr>
        <w:jc w:val="both"/>
        <w:rPr>
          <w:rFonts w:ascii="Book Antiqua" w:hAnsi="Book Antiqua" w:cstheme="majorHAnsi"/>
          <w:sz w:val="24"/>
          <w:szCs w:val="24"/>
        </w:rPr>
      </w:pPr>
      <w:r w:rsidRPr="00E72F7A">
        <w:rPr>
          <w:rFonts w:ascii="Book Antiqua" w:hAnsi="Book Antiqua" w:cstheme="majorHAnsi"/>
          <w:sz w:val="24"/>
          <w:szCs w:val="24"/>
        </w:rPr>
        <w:t xml:space="preserve">Employ a lawyer or a non-lawyer advocate to provide tenants with emergency mediation/negotiation with their landlord, manager and/or agent of the landlord </w:t>
      </w:r>
      <w:r w:rsidRPr="00E72F7A">
        <w:rPr>
          <w:rFonts w:ascii="Book Antiqua" w:hAnsi="Book Antiqua" w:cstheme="majorHAnsi"/>
          <w:sz w:val="24"/>
          <w:szCs w:val="24"/>
          <w:highlight w:val="white"/>
        </w:rPr>
        <w:t>on behalf of the tenant to resolve:</w:t>
      </w:r>
    </w:p>
    <w:p w14:paraId="2C184E2B" w14:textId="48164950" w:rsidR="00A739D7" w:rsidRPr="00E72F7A" w:rsidRDefault="00E95EA6" w:rsidP="001D2808">
      <w:pPr>
        <w:numPr>
          <w:ilvl w:val="1"/>
          <w:numId w:val="24"/>
        </w:numPr>
        <w:jc w:val="both"/>
        <w:rPr>
          <w:rFonts w:ascii="Book Antiqua" w:hAnsi="Book Antiqua" w:cstheme="majorHAnsi"/>
          <w:b/>
          <w:sz w:val="24"/>
          <w:szCs w:val="24"/>
        </w:rPr>
      </w:pPr>
      <w:r w:rsidRPr="00E72F7A">
        <w:rPr>
          <w:rFonts w:ascii="Book Antiqua" w:hAnsi="Book Antiqua" w:cstheme="majorHAnsi"/>
          <w:sz w:val="24"/>
          <w:szCs w:val="24"/>
          <w:highlight w:val="white"/>
        </w:rPr>
        <w:t xml:space="preserve">Informal emergencies such as enforcement of right to repairs, illegal eviction, lockout, utility shut-off, or improper seizure of personal property and/or other informal evictions that could produce displacement; and </w:t>
      </w:r>
    </w:p>
    <w:p w14:paraId="3B7B9207" w14:textId="77777777" w:rsidR="00A739D7" w:rsidRPr="00E72F7A" w:rsidRDefault="00E95EA6" w:rsidP="001D2808">
      <w:pPr>
        <w:numPr>
          <w:ilvl w:val="0"/>
          <w:numId w:val="24"/>
        </w:numPr>
        <w:jc w:val="both"/>
        <w:rPr>
          <w:rFonts w:ascii="Book Antiqua" w:hAnsi="Book Antiqua" w:cstheme="majorHAnsi"/>
          <w:sz w:val="24"/>
          <w:szCs w:val="24"/>
        </w:rPr>
      </w:pPr>
      <w:r w:rsidRPr="00E72F7A">
        <w:rPr>
          <w:rFonts w:ascii="Book Antiqua" w:hAnsi="Book Antiqua" w:cstheme="majorHAnsi"/>
          <w:sz w:val="24"/>
          <w:szCs w:val="24"/>
        </w:rPr>
        <w:t xml:space="preserve">Determine parameters of repayment plan to property managers. </w:t>
      </w:r>
    </w:p>
    <w:p w14:paraId="4B43C744" w14:textId="468C31BB" w:rsidR="002D4AFD" w:rsidRPr="00E72F7A" w:rsidRDefault="002D4AFD" w:rsidP="001D2808">
      <w:pPr>
        <w:numPr>
          <w:ilvl w:val="0"/>
          <w:numId w:val="24"/>
        </w:numPr>
        <w:jc w:val="both"/>
        <w:rPr>
          <w:rFonts w:ascii="Book Antiqua" w:hAnsi="Book Antiqua" w:cstheme="majorHAnsi"/>
          <w:sz w:val="24"/>
          <w:szCs w:val="24"/>
        </w:rPr>
      </w:pPr>
      <w:r w:rsidRPr="00E72F7A">
        <w:rPr>
          <w:rFonts w:ascii="Book Antiqua" w:hAnsi="Book Antiqua" w:cstheme="majorHAnsi"/>
          <w:sz w:val="24"/>
          <w:szCs w:val="24"/>
        </w:rPr>
        <w:t>Provide tenants with monetary assistance that they are eligible to receive for their eviction situation.</w:t>
      </w:r>
    </w:p>
    <w:p w14:paraId="128C4C06" w14:textId="20650410" w:rsidR="00A739D7" w:rsidRPr="00E72F7A" w:rsidRDefault="00E95EA6" w:rsidP="006B76A7">
      <w:pPr>
        <w:pStyle w:val="ListParagraph"/>
        <w:numPr>
          <w:ilvl w:val="0"/>
          <w:numId w:val="24"/>
        </w:numPr>
        <w:spacing w:after="0"/>
        <w:jc w:val="both"/>
        <w:rPr>
          <w:rFonts w:ascii="Book Antiqua" w:hAnsi="Book Antiqua" w:cstheme="majorHAnsi"/>
          <w:sz w:val="24"/>
          <w:szCs w:val="24"/>
        </w:rPr>
      </w:pPr>
      <w:r w:rsidRPr="00E72F7A">
        <w:rPr>
          <w:rFonts w:ascii="Book Antiqua" w:hAnsi="Book Antiqua" w:cstheme="majorHAnsi"/>
          <w:sz w:val="24"/>
          <w:szCs w:val="24"/>
        </w:rPr>
        <w:t>Always</w:t>
      </w:r>
      <w:r w:rsidR="00065312" w:rsidRPr="00E72F7A">
        <w:rPr>
          <w:rFonts w:ascii="Book Antiqua" w:hAnsi="Book Antiqua" w:cstheme="majorHAnsi"/>
          <w:sz w:val="24"/>
          <w:szCs w:val="24"/>
        </w:rPr>
        <w:t xml:space="preserve"> s</w:t>
      </w:r>
      <w:r w:rsidRPr="00E72F7A">
        <w:rPr>
          <w:rFonts w:ascii="Book Antiqua" w:hAnsi="Book Antiqua" w:cstheme="majorHAnsi"/>
          <w:sz w:val="24"/>
          <w:szCs w:val="24"/>
        </w:rPr>
        <w:t xml:space="preserve">hare informational materials to educate tenants </w:t>
      </w:r>
      <w:proofErr w:type="gramStart"/>
      <w:r w:rsidRPr="00E72F7A">
        <w:rPr>
          <w:rFonts w:ascii="Book Antiqua" w:hAnsi="Book Antiqua" w:cstheme="majorHAnsi"/>
          <w:sz w:val="24"/>
          <w:szCs w:val="24"/>
        </w:rPr>
        <w:t>on:</w:t>
      </w:r>
      <w:proofErr w:type="gramEnd"/>
      <w:r w:rsidRPr="00E72F7A">
        <w:rPr>
          <w:rFonts w:ascii="Book Antiqua" w:hAnsi="Book Antiqua" w:cstheme="majorHAnsi"/>
          <w:sz w:val="24"/>
          <w:szCs w:val="24"/>
        </w:rPr>
        <w:t xml:space="preserve"> tenant rights and responsibilities; landlord, manager and/or agent of the landlord expectations and responsibilities; effective communication skills; budget and planning for housing expenses; maintenance do’s and don’ts; safety and pests; and others. </w:t>
      </w:r>
    </w:p>
    <w:p w14:paraId="2B4D4086" w14:textId="77777777" w:rsidR="00A739D7" w:rsidRPr="00E72F7A" w:rsidRDefault="00A739D7" w:rsidP="009846D1">
      <w:pPr>
        <w:jc w:val="both"/>
        <w:rPr>
          <w:rFonts w:ascii="Book Antiqua" w:hAnsi="Book Antiqua" w:cstheme="majorHAnsi"/>
          <w:b/>
          <w:sz w:val="24"/>
          <w:szCs w:val="24"/>
        </w:rPr>
      </w:pPr>
    </w:p>
    <w:p w14:paraId="186BAF55" w14:textId="77777777" w:rsidR="009C1487" w:rsidRPr="00E72F7A" w:rsidRDefault="00E95EA6" w:rsidP="009846D1">
      <w:pPr>
        <w:jc w:val="both"/>
        <w:rPr>
          <w:rFonts w:ascii="Book Antiqua" w:hAnsi="Book Antiqua" w:cstheme="majorHAnsi"/>
          <w:sz w:val="24"/>
          <w:szCs w:val="24"/>
        </w:rPr>
      </w:pPr>
      <w:r w:rsidRPr="00E72F7A">
        <w:rPr>
          <w:rFonts w:ascii="Book Antiqua" w:hAnsi="Book Antiqua" w:cstheme="majorHAnsi"/>
          <w:sz w:val="24"/>
          <w:szCs w:val="24"/>
        </w:rPr>
        <w:t>In addition, if a loss of home does occur for the tenant, the tenant must be assisted in finding a new residence.</w:t>
      </w:r>
    </w:p>
    <w:p w14:paraId="4DB10CF3" w14:textId="7A77CC0B" w:rsidR="00A739D7" w:rsidRPr="00E72F7A" w:rsidRDefault="00A739D7" w:rsidP="009846D1">
      <w:pPr>
        <w:jc w:val="both"/>
        <w:rPr>
          <w:rFonts w:ascii="Book Antiqua" w:hAnsi="Book Antiqua" w:cstheme="majorHAnsi"/>
          <w:sz w:val="24"/>
          <w:szCs w:val="24"/>
        </w:rPr>
      </w:pPr>
    </w:p>
    <w:p w14:paraId="1C4AAFEE" w14:textId="3E486921" w:rsidR="00A739D7" w:rsidRPr="00E72F7A" w:rsidRDefault="00E95EA6" w:rsidP="009846D1">
      <w:pPr>
        <w:jc w:val="both"/>
        <w:rPr>
          <w:rFonts w:ascii="Book Antiqua" w:hAnsi="Book Antiqua" w:cstheme="majorHAnsi"/>
          <w:b/>
          <w:sz w:val="24"/>
          <w:szCs w:val="24"/>
        </w:rPr>
      </w:pPr>
      <w:r w:rsidRPr="00E72F7A">
        <w:rPr>
          <w:rFonts w:ascii="Book Antiqua" w:hAnsi="Book Antiqua" w:cstheme="majorHAnsi"/>
          <w:b/>
          <w:sz w:val="24"/>
          <w:szCs w:val="24"/>
        </w:rPr>
        <w:t>Landlord, Property Management, and/or Agent of Landlord Outreach Services</w:t>
      </w:r>
    </w:p>
    <w:p w14:paraId="150DB15D" w14:textId="77777777" w:rsidR="00A739D7" w:rsidRPr="00E72F7A" w:rsidRDefault="00E95EA6" w:rsidP="001D2808">
      <w:pPr>
        <w:numPr>
          <w:ilvl w:val="0"/>
          <w:numId w:val="20"/>
        </w:numPr>
        <w:jc w:val="both"/>
        <w:rPr>
          <w:rFonts w:ascii="Book Antiqua" w:hAnsi="Book Antiqua" w:cstheme="majorHAnsi"/>
          <w:sz w:val="24"/>
          <w:szCs w:val="24"/>
        </w:rPr>
      </w:pPr>
      <w:r w:rsidRPr="00E72F7A">
        <w:rPr>
          <w:rFonts w:ascii="Book Antiqua" w:hAnsi="Book Antiqua" w:cstheme="majorHAnsi"/>
          <w:sz w:val="24"/>
          <w:szCs w:val="24"/>
        </w:rPr>
        <w:t>Based on properties identified by the City with greater history of formal evictions or potential for evictions to occur, develop necessary materials to educate landlords, property managers and/or agents of the landlord on ways to prevent eviction, and work to educate landlords, property managers and/or agents on eviction prevention prior to the initiation of eviction proceedings.</w:t>
      </w:r>
    </w:p>
    <w:p w14:paraId="4959E6F8" w14:textId="77777777" w:rsidR="00A739D7" w:rsidRPr="00E72F7A" w:rsidRDefault="00E95EA6" w:rsidP="001D2808">
      <w:pPr>
        <w:numPr>
          <w:ilvl w:val="0"/>
          <w:numId w:val="20"/>
        </w:numPr>
        <w:jc w:val="both"/>
        <w:rPr>
          <w:rFonts w:ascii="Book Antiqua" w:hAnsi="Book Antiqua" w:cstheme="majorHAnsi"/>
          <w:sz w:val="24"/>
          <w:szCs w:val="24"/>
        </w:rPr>
      </w:pPr>
      <w:r w:rsidRPr="00E72F7A">
        <w:rPr>
          <w:rFonts w:ascii="Book Antiqua" w:hAnsi="Book Antiqua" w:cstheme="majorHAnsi"/>
          <w:sz w:val="24"/>
          <w:szCs w:val="24"/>
        </w:rPr>
        <w:t xml:space="preserve">Coordinate with property managers to generate referrals of tenants at-risk of eviction. </w:t>
      </w:r>
    </w:p>
    <w:p w14:paraId="18FE9C0D" w14:textId="77777777" w:rsidR="00A739D7" w:rsidRPr="00E72F7A" w:rsidRDefault="00A739D7" w:rsidP="009846D1">
      <w:pPr>
        <w:jc w:val="both"/>
        <w:rPr>
          <w:rFonts w:ascii="Book Antiqua" w:hAnsi="Book Antiqua" w:cstheme="majorHAnsi"/>
          <w:sz w:val="24"/>
          <w:szCs w:val="24"/>
        </w:rPr>
      </w:pPr>
    </w:p>
    <w:p w14:paraId="7AB55E09" w14:textId="1C826F1E" w:rsidR="00A739D7" w:rsidRPr="00E72F7A" w:rsidRDefault="00E95EA6" w:rsidP="009846D1">
      <w:pPr>
        <w:jc w:val="both"/>
        <w:rPr>
          <w:rFonts w:ascii="Book Antiqua" w:hAnsi="Book Antiqua" w:cstheme="majorHAnsi"/>
          <w:sz w:val="24"/>
          <w:szCs w:val="24"/>
        </w:rPr>
      </w:pPr>
      <w:bookmarkStart w:id="17" w:name="_Hlk26201596"/>
      <w:r w:rsidRPr="00E72F7A">
        <w:rPr>
          <w:rFonts w:ascii="Book Antiqua" w:hAnsi="Book Antiqua" w:cstheme="majorHAnsi"/>
          <w:b/>
          <w:sz w:val="24"/>
          <w:szCs w:val="24"/>
        </w:rPr>
        <w:t>Tenant Relocation</w:t>
      </w:r>
    </w:p>
    <w:p w14:paraId="1AE56BC5" w14:textId="2B7ED909" w:rsidR="00A739D7" w:rsidRPr="00E72F7A" w:rsidRDefault="00E95EA6" w:rsidP="009846D1">
      <w:pPr>
        <w:jc w:val="both"/>
        <w:rPr>
          <w:rFonts w:ascii="Book Antiqua" w:hAnsi="Book Antiqua" w:cstheme="majorHAnsi"/>
          <w:sz w:val="24"/>
          <w:szCs w:val="24"/>
        </w:rPr>
      </w:pPr>
      <w:r w:rsidRPr="00E72F7A">
        <w:rPr>
          <w:rFonts w:ascii="Book Antiqua" w:hAnsi="Book Antiqua" w:cstheme="majorHAnsi"/>
          <w:sz w:val="24"/>
          <w:szCs w:val="24"/>
        </w:rPr>
        <w:t xml:space="preserve">As applicable for each tenant’s case, financial tenant relocation assistance may be used for reasonable relocation and moving expenses </w:t>
      </w:r>
      <w:r w:rsidR="005546CB">
        <w:rPr>
          <w:rFonts w:ascii="Book Antiqua" w:hAnsi="Book Antiqua" w:cstheme="majorHAnsi"/>
          <w:sz w:val="24"/>
          <w:szCs w:val="24"/>
        </w:rPr>
        <w:t>for</w:t>
      </w:r>
      <w:r w:rsidRPr="00E72F7A">
        <w:rPr>
          <w:rFonts w:ascii="Book Antiqua" w:hAnsi="Book Antiqua" w:cstheme="majorHAnsi"/>
          <w:sz w:val="24"/>
          <w:szCs w:val="24"/>
        </w:rPr>
        <w:t xml:space="preserve"> multifamily or mobile home </w:t>
      </w:r>
      <w:r w:rsidR="005546CB">
        <w:rPr>
          <w:rFonts w:ascii="Book Antiqua" w:hAnsi="Book Antiqua" w:cstheme="majorHAnsi"/>
          <w:sz w:val="24"/>
          <w:szCs w:val="24"/>
        </w:rPr>
        <w:t xml:space="preserve">tenants, </w:t>
      </w:r>
      <w:r w:rsidR="005546CB" w:rsidRPr="00E72F7A">
        <w:rPr>
          <w:rFonts w:ascii="Book Antiqua" w:hAnsi="Book Antiqua" w:cstheme="majorHAnsi"/>
          <w:sz w:val="24"/>
          <w:szCs w:val="24"/>
        </w:rPr>
        <w:lastRenderedPageBreak/>
        <w:t>per the Tenant Notification &amp; Relocation Assistance Ordinance (Ordinance No. 20160901-050) and program rules</w:t>
      </w:r>
      <w:r w:rsidR="005546CB">
        <w:rPr>
          <w:rFonts w:ascii="Book Antiqua" w:hAnsi="Book Antiqua" w:cstheme="majorHAnsi"/>
          <w:sz w:val="24"/>
          <w:szCs w:val="24"/>
        </w:rPr>
        <w:t>,</w:t>
      </w:r>
      <w:r w:rsidRPr="00E72F7A">
        <w:rPr>
          <w:rFonts w:ascii="Book Antiqua" w:hAnsi="Book Antiqua" w:cstheme="majorHAnsi"/>
          <w:sz w:val="24"/>
          <w:szCs w:val="24"/>
        </w:rPr>
        <w:t xml:space="preserve"> including the following activities:</w:t>
      </w:r>
    </w:p>
    <w:bookmarkEnd w:id="17"/>
    <w:p w14:paraId="6E6418A4" w14:textId="77777777" w:rsidR="00A739D7" w:rsidRPr="00E72F7A" w:rsidRDefault="00E95EA6" w:rsidP="001D2808">
      <w:pPr>
        <w:numPr>
          <w:ilvl w:val="0"/>
          <w:numId w:val="21"/>
        </w:numPr>
        <w:jc w:val="both"/>
        <w:rPr>
          <w:rFonts w:ascii="Book Antiqua" w:hAnsi="Book Antiqua" w:cstheme="majorHAnsi"/>
          <w:sz w:val="24"/>
          <w:szCs w:val="24"/>
        </w:rPr>
      </w:pPr>
      <w:r w:rsidRPr="00E72F7A">
        <w:rPr>
          <w:rFonts w:ascii="Book Antiqua" w:hAnsi="Book Antiqua" w:cstheme="majorHAnsi"/>
          <w:sz w:val="24"/>
          <w:szCs w:val="24"/>
        </w:rPr>
        <w:t>Application fees and deposits for replacement housing;</w:t>
      </w:r>
    </w:p>
    <w:p w14:paraId="11122EA3" w14:textId="77777777" w:rsidR="00A739D7" w:rsidRPr="00E72F7A" w:rsidRDefault="00E95EA6" w:rsidP="001D2808">
      <w:pPr>
        <w:numPr>
          <w:ilvl w:val="0"/>
          <w:numId w:val="21"/>
        </w:numPr>
        <w:jc w:val="both"/>
        <w:rPr>
          <w:rFonts w:ascii="Book Antiqua" w:hAnsi="Book Antiqua" w:cstheme="majorHAnsi"/>
          <w:sz w:val="24"/>
          <w:szCs w:val="24"/>
        </w:rPr>
      </w:pPr>
      <w:r w:rsidRPr="00E72F7A">
        <w:rPr>
          <w:rFonts w:ascii="Book Antiqua" w:hAnsi="Book Antiqua" w:cstheme="majorHAnsi"/>
          <w:sz w:val="24"/>
          <w:szCs w:val="24"/>
        </w:rPr>
        <w:t>Security deposit at replacement housing;</w:t>
      </w:r>
    </w:p>
    <w:p w14:paraId="0193DBCA" w14:textId="77777777" w:rsidR="00A739D7" w:rsidRPr="00E72F7A" w:rsidRDefault="00E95EA6" w:rsidP="001D2808">
      <w:pPr>
        <w:numPr>
          <w:ilvl w:val="0"/>
          <w:numId w:val="21"/>
        </w:numPr>
        <w:jc w:val="both"/>
        <w:rPr>
          <w:rFonts w:ascii="Book Antiqua" w:hAnsi="Book Antiqua" w:cstheme="majorHAnsi"/>
          <w:sz w:val="24"/>
          <w:szCs w:val="24"/>
        </w:rPr>
      </w:pPr>
      <w:r w:rsidRPr="00E72F7A">
        <w:rPr>
          <w:rFonts w:ascii="Book Antiqua" w:hAnsi="Book Antiqua" w:cstheme="majorHAnsi"/>
          <w:sz w:val="24"/>
          <w:szCs w:val="24"/>
        </w:rPr>
        <w:t xml:space="preserve">First month's rent at replacement housing; </w:t>
      </w:r>
    </w:p>
    <w:p w14:paraId="20638D2E" w14:textId="77777777" w:rsidR="00A739D7" w:rsidRPr="00E72F7A" w:rsidRDefault="00E95EA6" w:rsidP="001D2808">
      <w:pPr>
        <w:numPr>
          <w:ilvl w:val="0"/>
          <w:numId w:val="21"/>
        </w:numPr>
        <w:jc w:val="both"/>
        <w:rPr>
          <w:rFonts w:ascii="Book Antiqua" w:hAnsi="Book Antiqua" w:cstheme="majorHAnsi"/>
          <w:sz w:val="24"/>
          <w:szCs w:val="24"/>
        </w:rPr>
      </w:pPr>
      <w:r w:rsidRPr="00E72F7A">
        <w:rPr>
          <w:rFonts w:ascii="Book Antiqua" w:hAnsi="Book Antiqua" w:cstheme="majorHAnsi"/>
          <w:sz w:val="24"/>
          <w:szCs w:val="24"/>
        </w:rPr>
        <w:t xml:space="preserve">Rental of moving truck and movers; </w:t>
      </w:r>
    </w:p>
    <w:p w14:paraId="262BEB6A" w14:textId="77777777" w:rsidR="00A739D7" w:rsidRPr="00E72F7A" w:rsidRDefault="00E95EA6" w:rsidP="001D2808">
      <w:pPr>
        <w:numPr>
          <w:ilvl w:val="0"/>
          <w:numId w:val="21"/>
        </w:numPr>
        <w:jc w:val="both"/>
        <w:rPr>
          <w:rFonts w:ascii="Book Antiqua" w:hAnsi="Book Antiqua" w:cstheme="majorHAnsi"/>
          <w:sz w:val="24"/>
          <w:szCs w:val="24"/>
        </w:rPr>
      </w:pPr>
      <w:r w:rsidRPr="00E72F7A">
        <w:rPr>
          <w:rFonts w:ascii="Book Antiqua" w:hAnsi="Book Antiqua" w:cstheme="majorHAnsi"/>
          <w:sz w:val="24"/>
          <w:szCs w:val="24"/>
        </w:rPr>
        <w:t xml:space="preserve">Reimbursement for moving materials such as boxes, moving pads; </w:t>
      </w:r>
    </w:p>
    <w:p w14:paraId="7DF30E58" w14:textId="77777777" w:rsidR="00A739D7" w:rsidRPr="00E72F7A" w:rsidRDefault="00E95EA6" w:rsidP="001D2808">
      <w:pPr>
        <w:numPr>
          <w:ilvl w:val="0"/>
          <w:numId w:val="21"/>
        </w:numPr>
        <w:jc w:val="both"/>
        <w:rPr>
          <w:rFonts w:ascii="Book Antiqua" w:hAnsi="Book Antiqua" w:cstheme="majorHAnsi"/>
          <w:sz w:val="24"/>
          <w:szCs w:val="24"/>
        </w:rPr>
      </w:pPr>
      <w:r w:rsidRPr="00E72F7A">
        <w:rPr>
          <w:rFonts w:ascii="Book Antiqua" w:hAnsi="Book Antiqua" w:cstheme="majorHAnsi"/>
          <w:sz w:val="24"/>
          <w:szCs w:val="24"/>
        </w:rPr>
        <w:t>Outstanding utility debt or rental debt;</w:t>
      </w:r>
    </w:p>
    <w:p w14:paraId="707A3D70" w14:textId="77777777" w:rsidR="00A739D7" w:rsidRPr="00E72F7A" w:rsidRDefault="00E95EA6" w:rsidP="001D2808">
      <w:pPr>
        <w:numPr>
          <w:ilvl w:val="0"/>
          <w:numId w:val="21"/>
        </w:numPr>
        <w:jc w:val="both"/>
        <w:rPr>
          <w:rFonts w:ascii="Book Antiqua" w:hAnsi="Book Antiqua" w:cstheme="majorHAnsi"/>
          <w:sz w:val="24"/>
          <w:szCs w:val="24"/>
        </w:rPr>
      </w:pPr>
      <w:r w:rsidRPr="00E72F7A">
        <w:rPr>
          <w:rFonts w:ascii="Book Antiqua" w:hAnsi="Book Antiqua" w:cstheme="majorHAnsi"/>
          <w:sz w:val="24"/>
          <w:szCs w:val="24"/>
        </w:rPr>
        <w:t>Utility connection or disconnection fees or deposits, where these cannot be waived; and</w:t>
      </w:r>
    </w:p>
    <w:p w14:paraId="1C93F6D6" w14:textId="2A9ECFD9" w:rsidR="00A739D7" w:rsidRPr="00E72F7A" w:rsidRDefault="00E95EA6" w:rsidP="001D2808">
      <w:pPr>
        <w:numPr>
          <w:ilvl w:val="0"/>
          <w:numId w:val="21"/>
        </w:numPr>
        <w:jc w:val="both"/>
        <w:rPr>
          <w:rFonts w:ascii="Book Antiqua" w:hAnsi="Book Antiqua" w:cstheme="majorHAnsi"/>
          <w:sz w:val="24"/>
          <w:szCs w:val="24"/>
        </w:rPr>
      </w:pPr>
      <w:r w:rsidRPr="00E72F7A">
        <w:rPr>
          <w:rFonts w:ascii="Book Antiqua" w:hAnsi="Book Antiqua" w:cstheme="majorHAnsi"/>
          <w:sz w:val="24"/>
          <w:szCs w:val="24"/>
        </w:rPr>
        <w:t>Costs specific to moving mobile homes, including: (</w:t>
      </w:r>
      <w:proofErr w:type="spellStart"/>
      <w:r w:rsidRPr="00E72F7A">
        <w:rPr>
          <w:rFonts w:ascii="Book Antiqua" w:hAnsi="Book Antiqua" w:cstheme="majorHAnsi"/>
          <w:sz w:val="24"/>
          <w:szCs w:val="24"/>
        </w:rPr>
        <w:t>i</w:t>
      </w:r>
      <w:proofErr w:type="spellEnd"/>
      <w:r w:rsidRPr="00E72F7A">
        <w:rPr>
          <w:rFonts w:ascii="Book Antiqua" w:hAnsi="Book Antiqua" w:cstheme="majorHAnsi"/>
          <w:sz w:val="24"/>
          <w:szCs w:val="24"/>
        </w:rPr>
        <w:t xml:space="preserve">) Relocation of a mobile home, (ii) Storage of items while the home is being transported, (iii) Mobile home park fees, and (iv) Site preparation </w:t>
      </w:r>
      <w:r w:rsidR="005546CB">
        <w:rPr>
          <w:rFonts w:ascii="Book Antiqua" w:hAnsi="Book Antiqua" w:cstheme="majorHAnsi"/>
          <w:sz w:val="24"/>
          <w:szCs w:val="24"/>
        </w:rPr>
        <w:t>(</w:t>
      </w:r>
      <w:r w:rsidRPr="00E72F7A">
        <w:rPr>
          <w:rFonts w:ascii="Book Antiqua" w:hAnsi="Book Antiqua" w:cstheme="majorHAnsi"/>
          <w:sz w:val="24"/>
          <w:szCs w:val="24"/>
        </w:rPr>
        <w:t xml:space="preserve">including preparing a pad, utility connections, skirting). </w:t>
      </w:r>
    </w:p>
    <w:p w14:paraId="65264DA0" w14:textId="77777777" w:rsidR="00DF2170" w:rsidRPr="006B76A7" w:rsidRDefault="00DF2170" w:rsidP="00DF2170">
      <w:pPr>
        <w:jc w:val="both"/>
        <w:rPr>
          <w:rFonts w:ascii="Book Antiqua" w:hAnsi="Book Antiqua" w:cstheme="majorHAnsi"/>
          <w:sz w:val="40"/>
          <w:szCs w:val="40"/>
        </w:rPr>
      </w:pPr>
    </w:p>
    <w:p w14:paraId="42B35C65" w14:textId="019C52EF" w:rsidR="00A739D7" w:rsidRPr="00E72F7A" w:rsidRDefault="00E95EA6" w:rsidP="00DF2170">
      <w:pPr>
        <w:jc w:val="both"/>
        <w:rPr>
          <w:rFonts w:ascii="Book Antiqua" w:hAnsi="Book Antiqua" w:cstheme="majorHAnsi"/>
          <w:sz w:val="40"/>
          <w:szCs w:val="40"/>
        </w:rPr>
      </w:pPr>
      <w:r w:rsidRPr="00E72F7A">
        <w:rPr>
          <w:rFonts w:ascii="Book Antiqua" w:hAnsi="Book Antiqua" w:cstheme="majorHAnsi"/>
          <w:b/>
          <w:sz w:val="40"/>
          <w:szCs w:val="40"/>
        </w:rPr>
        <w:t xml:space="preserve">TARGET POPULATION </w:t>
      </w:r>
      <w:r w:rsidR="009846D1" w:rsidRPr="00E72F7A">
        <w:rPr>
          <w:rFonts w:ascii="Book Antiqua" w:hAnsi="Book Antiqua" w:cstheme="majorHAnsi"/>
          <w:b/>
          <w:sz w:val="40"/>
          <w:szCs w:val="40"/>
        </w:rPr>
        <w:t>and</w:t>
      </w:r>
      <w:r w:rsidRPr="00E72F7A">
        <w:rPr>
          <w:rFonts w:ascii="Book Antiqua" w:hAnsi="Book Antiqua" w:cstheme="majorHAnsi"/>
          <w:b/>
          <w:sz w:val="40"/>
          <w:szCs w:val="40"/>
        </w:rPr>
        <w:t xml:space="preserve"> ELIGIBLE TENANTS</w:t>
      </w:r>
    </w:p>
    <w:p w14:paraId="07F810AE" w14:textId="77777777" w:rsidR="00FB14BC" w:rsidRPr="00E72F7A" w:rsidRDefault="00FB14BC" w:rsidP="00FB14BC">
      <w:pPr>
        <w:jc w:val="both"/>
        <w:rPr>
          <w:rFonts w:ascii="Book Antiqua" w:hAnsi="Book Antiqua" w:cstheme="minorHAnsi"/>
          <w:sz w:val="24"/>
          <w:szCs w:val="24"/>
        </w:rPr>
      </w:pPr>
      <w:r w:rsidRPr="00E72F7A">
        <w:rPr>
          <w:rFonts w:ascii="Book Antiqua" w:hAnsi="Book Antiqua" w:cstheme="minorHAnsi"/>
          <w:sz w:val="24"/>
          <w:szCs w:val="24"/>
        </w:rPr>
        <w:t>Research indicates that there are five primary indicators of vulnerability to displacement</w:t>
      </w:r>
      <w:r w:rsidRPr="00E72F7A">
        <w:rPr>
          <w:rStyle w:val="FootnoteReference"/>
          <w:rFonts w:ascii="Book Antiqua" w:hAnsi="Book Antiqua" w:cstheme="minorHAnsi"/>
          <w:sz w:val="24"/>
          <w:szCs w:val="24"/>
        </w:rPr>
        <w:footnoteReference w:id="3"/>
      </w:r>
      <w:r w:rsidRPr="00E72F7A">
        <w:rPr>
          <w:rFonts w:ascii="Book Antiqua" w:hAnsi="Book Antiqua" w:cstheme="minorHAnsi"/>
          <w:sz w:val="24"/>
          <w:szCs w:val="24"/>
        </w:rPr>
        <w:t xml:space="preserve"> including:</w:t>
      </w:r>
    </w:p>
    <w:p w14:paraId="52A48899" w14:textId="77777777" w:rsidR="00FB14BC" w:rsidRPr="00E72F7A" w:rsidRDefault="00FB14BC" w:rsidP="00FB14BC">
      <w:pPr>
        <w:pStyle w:val="ListParagraph"/>
        <w:numPr>
          <w:ilvl w:val="0"/>
          <w:numId w:val="14"/>
        </w:numPr>
        <w:spacing w:after="0" w:line="276" w:lineRule="auto"/>
        <w:jc w:val="both"/>
        <w:rPr>
          <w:rFonts w:ascii="Book Antiqua" w:hAnsi="Book Antiqua" w:cstheme="minorHAnsi"/>
          <w:sz w:val="24"/>
          <w:szCs w:val="24"/>
        </w:rPr>
      </w:pPr>
      <w:r w:rsidRPr="00E72F7A">
        <w:rPr>
          <w:rFonts w:ascii="Book Antiqua" w:hAnsi="Book Antiqua" w:cstheme="minorHAnsi"/>
          <w:sz w:val="24"/>
          <w:szCs w:val="24"/>
        </w:rPr>
        <w:t>Low income households (Household Income)</w:t>
      </w:r>
    </w:p>
    <w:p w14:paraId="0D1947ED" w14:textId="77777777" w:rsidR="00FB14BC" w:rsidRPr="00E72F7A" w:rsidRDefault="00FB14BC" w:rsidP="00FB14BC">
      <w:pPr>
        <w:pStyle w:val="ListParagraph"/>
        <w:numPr>
          <w:ilvl w:val="0"/>
          <w:numId w:val="14"/>
        </w:numPr>
        <w:spacing w:after="0" w:line="276" w:lineRule="auto"/>
        <w:jc w:val="both"/>
        <w:rPr>
          <w:rFonts w:ascii="Book Antiqua" w:hAnsi="Book Antiqua" w:cstheme="minorHAnsi"/>
          <w:sz w:val="24"/>
          <w:szCs w:val="24"/>
        </w:rPr>
      </w:pPr>
      <w:r w:rsidRPr="00E72F7A">
        <w:rPr>
          <w:rFonts w:ascii="Book Antiqua" w:hAnsi="Book Antiqua" w:cstheme="minorHAnsi"/>
          <w:sz w:val="24"/>
          <w:szCs w:val="24"/>
        </w:rPr>
        <w:t>People of color (Race and Ethnicity)</w:t>
      </w:r>
    </w:p>
    <w:p w14:paraId="1DE9099E" w14:textId="77777777" w:rsidR="00FB14BC" w:rsidRPr="00E72F7A" w:rsidRDefault="00FB14BC" w:rsidP="00FB14BC">
      <w:pPr>
        <w:pStyle w:val="ListParagraph"/>
        <w:numPr>
          <w:ilvl w:val="0"/>
          <w:numId w:val="14"/>
        </w:numPr>
        <w:spacing w:after="0" w:line="276" w:lineRule="auto"/>
        <w:jc w:val="both"/>
        <w:rPr>
          <w:rFonts w:ascii="Book Antiqua" w:hAnsi="Book Antiqua" w:cstheme="minorHAnsi"/>
          <w:sz w:val="24"/>
          <w:szCs w:val="24"/>
        </w:rPr>
      </w:pPr>
      <w:r w:rsidRPr="00E72F7A">
        <w:rPr>
          <w:rFonts w:ascii="Book Antiqua" w:hAnsi="Book Antiqua" w:cstheme="minorHAnsi"/>
          <w:sz w:val="24"/>
          <w:szCs w:val="24"/>
        </w:rPr>
        <w:t>Head of household without a bachelor’s degree or higher (Education)</w:t>
      </w:r>
    </w:p>
    <w:p w14:paraId="1022C6EC" w14:textId="77777777" w:rsidR="00FB14BC" w:rsidRPr="00E72F7A" w:rsidRDefault="00FB14BC" w:rsidP="00FB14BC">
      <w:pPr>
        <w:pStyle w:val="ListParagraph"/>
        <w:numPr>
          <w:ilvl w:val="0"/>
          <w:numId w:val="14"/>
        </w:numPr>
        <w:spacing w:after="0" w:line="276" w:lineRule="auto"/>
        <w:jc w:val="both"/>
        <w:rPr>
          <w:rFonts w:ascii="Book Antiqua" w:hAnsi="Book Antiqua" w:cstheme="minorHAnsi"/>
          <w:sz w:val="24"/>
          <w:szCs w:val="24"/>
        </w:rPr>
      </w:pPr>
      <w:r w:rsidRPr="00E72F7A">
        <w:rPr>
          <w:rFonts w:ascii="Book Antiqua" w:hAnsi="Book Antiqua" w:cstheme="minorHAnsi"/>
          <w:sz w:val="24"/>
          <w:szCs w:val="24"/>
        </w:rPr>
        <w:t xml:space="preserve">Families with children in poverty (Household composition); and </w:t>
      </w:r>
    </w:p>
    <w:p w14:paraId="2135FB04" w14:textId="77777777" w:rsidR="00FB14BC" w:rsidRPr="00E72F7A" w:rsidRDefault="00FB14BC" w:rsidP="00FB14BC">
      <w:pPr>
        <w:pStyle w:val="ListParagraph"/>
        <w:numPr>
          <w:ilvl w:val="0"/>
          <w:numId w:val="14"/>
        </w:numPr>
        <w:spacing w:after="0" w:line="276" w:lineRule="auto"/>
        <w:jc w:val="both"/>
        <w:rPr>
          <w:rFonts w:ascii="Book Antiqua" w:hAnsi="Book Antiqua" w:cstheme="minorHAnsi"/>
          <w:sz w:val="24"/>
          <w:szCs w:val="24"/>
        </w:rPr>
      </w:pPr>
      <w:r w:rsidRPr="00E72F7A">
        <w:rPr>
          <w:rFonts w:ascii="Book Antiqua" w:hAnsi="Book Antiqua" w:cstheme="minorHAnsi"/>
          <w:sz w:val="24"/>
          <w:szCs w:val="24"/>
        </w:rPr>
        <w:t>Renters (Housing Status)</w:t>
      </w:r>
    </w:p>
    <w:p w14:paraId="15A9471F" w14:textId="77777777" w:rsidR="00FB14BC" w:rsidRPr="00E72F7A" w:rsidRDefault="00FB14BC" w:rsidP="00C61E42">
      <w:pPr>
        <w:ind w:left="-4"/>
        <w:jc w:val="both"/>
        <w:rPr>
          <w:rFonts w:ascii="Book Antiqua" w:hAnsi="Book Antiqua" w:cstheme="majorHAnsi"/>
          <w:sz w:val="24"/>
          <w:szCs w:val="24"/>
        </w:rPr>
      </w:pPr>
    </w:p>
    <w:p w14:paraId="75EC6C46" w14:textId="546DDC4D" w:rsidR="00A739D7" w:rsidRPr="00E72F7A" w:rsidRDefault="00E95EA6" w:rsidP="00C61E42">
      <w:pPr>
        <w:ind w:left="-4"/>
        <w:jc w:val="both"/>
        <w:rPr>
          <w:rFonts w:ascii="Book Antiqua" w:hAnsi="Book Antiqua" w:cstheme="majorHAnsi"/>
          <w:sz w:val="24"/>
          <w:szCs w:val="24"/>
        </w:rPr>
      </w:pPr>
      <w:r w:rsidRPr="00E72F7A">
        <w:rPr>
          <w:rFonts w:ascii="Book Antiqua" w:hAnsi="Book Antiqua" w:cstheme="majorHAnsi"/>
          <w:sz w:val="24"/>
          <w:szCs w:val="24"/>
        </w:rPr>
        <w:t xml:space="preserve">The target population for this </w:t>
      </w:r>
      <w:r w:rsidR="002D4AFD" w:rsidRPr="00E72F7A">
        <w:rPr>
          <w:rFonts w:ascii="Book Antiqua" w:hAnsi="Book Antiqua" w:cstheme="majorHAnsi"/>
          <w:sz w:val="24"/>
          <w:szCs w:val="24"/>
        </w:rPr>
        <w:t>solicitation</w:t>
      </w:r>
      <w:r w:rsidRPr="00E72F7A">
        <w:rPr>
          <w:rFonts w:ascii="Book Antiqua" w:hAnsi="Book Antiqua" w:cstheme="majorHAnsi"/>
          <w:sz w:val="24"/>
          <w:szCs w:val="24"/>
        </w:rPr>
        <w:t xml:space="preserve"> are residents of Austin who have low to moderate income, and: </w:t>
      </w:r>
    </w:p>
    <w:p w14:paraId="0A02B49E" w14:textId="77777777" w:rsidR="00A739D7" w:rsidRPr="00E72F7A" w:rsidRDefault="00E95EA6" w:rsidP="001D2808">
      <w:pPr>
        <w:numPr>
          <w:ilvl w:val="0"/>
          <w:numId w:val="22"/>
        </w:numPr>
        <w:jc w:val="both"/>
        <w:rPr>
          <w:rFonts w:ascii="Book Antiqua" w:hAnsi="Book Antiqua" w:cstheme="majorHAnsi"/>
          <w:sz w:val="24"/>
          <w:szCs w:val="24"/>
        </w:rPr>
      </w:pPr>
      <w:r w:rsidRPr="00E72F7A">
        <w:rPr>
          <w:rFonts w:ascii="Book Antiqua" w:hAnsi="Book Antiqua" w:cstheme="majorHAnsi"/>
          <w:sz w:val="24"/>
          <w:szCs w:val="24"/>
        </w:rPr>
        <w:t xml:space="preserve">Are not yet displaced but may be experiencing trouble paying rent or utilities owed to their landlord, manager or landlord’s agent; </w:t>
      </w:r>
    </w:p>
    <w:p w14:paraId="24D7B631" w14:textId="77777777" w:rsidR="00A739D7" w:rsidRPr="00E72F7A" w:rsidRDefault="00E95EA6" w:rsidP="001D2808">
      <w:pPr>
        <w:numPr>
          <w:ilvl w:val="0"/>
          <w:numId w:val="22"/>
        </w:numPr>
        <w:jc w:val="both"/>
        <w:rPr>
          <w:rFonts w:ascii="Book Antiqua" w:hAnsi="Book Antiqua" w:cstheme="majorHAnsi"/>
          <w:sz w:val="24"/>
          <w:szCs w:val="24"/>
        </w:rPr>
      </w:pPr>
      <w:r w:rsidRPr="00E72F7A">
        <w:rPr>
          <w:rFonts w:ascii="Book Antiqua" w:hAnsi="Book Antiqua" w:cstheme="majorHAnsi"/>
          <w:sz w:val="24"/>
          <w:szCs w:val="24"/>
        </w:rPr>
        <w:t>May have other back owed fees to their landlord, manager or landlord’s agent (excluding fees associated with damages but includes utilities owed to the landlord, manager or landlord’s agent);</w:t>
      </w:r>
    </w:p>
    <w:p w14:paraId="02753066" w14:textId="77777777" w:rsidR="00A739D7" w:rsidRPr="00E72F7A" w:rsidRDefault="00E95EA6" w:rsidP="001D2808">
      <w:pPr>
        <w:numPr>
          <w:ilvl w:val="0"/>
          <w:numId w:val="22"/>
        </w:numPr>
        <w:jc w:val="both"/>
        <w:rPr>
          <w:rFonts w:ascii="Book Antiqua" w:hAnsi="Book Antiqua" w:cstheme="majorHAnsi"/>
          <w:sz w:val="24"/>
          <w:szCs w:val="24"/>
        </w:rPr>
      </w:pPr>
      <w:r w:rsidRPr="00E72F7A">
        <w:rPr>
          <w:rFonts w:ascii="Book Antiqua" w:hAnsi="Book Antiqua" w:cstheme="majorHAnsi"/>
          <w:sz w:val="24"/>
          <w:szCs w:val="24"/>
        </w:rPr>
        <w:lastRenderedPageBreak/>
        <w:t xml:space="preserve">May be in an eviction process or facing informal evictions or forced moves; </w:t>
      </w:r>
    </w:p>
    <w:p w14:paraId="64CE6E2D" w14:textId="77777777" w:rsidR="00A739D7" w:rsidRPr="00E72F7A" w:rsidRDefault="00E95EA6" w:rsidP="001D2808">
      <w:pPr>
        <w:numPr>
          <w:ilvl w:val="0"/>
          <w:numId w:val="22"/>
        </w:numPr>
        <w:jc w:val="both"/>
        <w:rPr>
          <w:rFonts w:ascii="Book Antiqua" w:hAnsi="Book Antiqua" w:cstheme="majorHAnsi"/>
          <w:sz w:val="24"/>
          <w:szCs w:val="24"/>
        </w:rPr>
      </w:pPr>
      <w:r w:rsidRPr="00E72F7A">
        <w:rPr>
          <w:rFonts w:ascii="Book Antiqua" w:hAnsi="Book Antiqua" w:cstheme="majorHAnsi"/>
          <w:sz w:val="24"/>
          <w:szCs w:val="24"/>
        </w:rPr>
        <w:t xml:space="preserve">Qualify for tenant relocation assistance based on the Tenant Notification &amp; Relocation Assistance Ordinance (Ordinance No. 20160901-050). </w:t>
      </w:r>
    </w:p>
    <w:p w14:paraId="5E65AC3C" w14:textId="77777777" w:rsidR="00A739D7" w:rsidRPr="00E72F7A" w:rsidRDefault="00A739D7" w:rsidP="009846D1">
      <w:pPr>
        <w:jc w:val="both"/>
        <w:rPr>
          <w:rFonts w:ascii="Book Antiqua" w:hAnsi="Book Antiqua" w:cstheme="majorHAnsi"/>
          <w:sz w:val="24"/>
          <w:szCs w:val="24"/>
        </w:rPr>
      </w:pPr>
    </w:p>
    <w:p w14:paraId="7D8D5C40" w14:textId="77777777" w:rsidR="00A739D7" w:rsidRPr="00E72F7A" w:rsidRDefault="00E95EA6" w:rsidP="009846D1">
      <w:pPr>
        <w:jc w:val="both"/>
        <w:rPr>
          <w:rFonts w:ascii="Book Antiqua" w:hAnsi="Book Antiqua" w:cstheme="majorHAnsi"/>
          <w:sz w:val="24"/>
          <w:szCs w:val="24"/>
        </w:rPr>
      </w:pPr>
      <w:r w:rsidRPr="00E72F7A">
        <w:rPr>
          <w:rFonts w:ascii="Book Antiqua" w:hAnsi="Book Antiqua" w:cstheme="majorHAnsi"/>
          <w:sz w:val="24"/>
          <w:szCs w:val="24"/>
        </w:rPr>
        <w:t>Eligibility for the various service activities follows below.</w:t>
      </w:r>
    </w:p>
    <w:p w14:paraId="5FE16A3F" w14:textId="161BBFD7" w:rsidR="009846D1" w:rsidRPr="00E72F7A" w:rsidRDefault="009846D1" w:rsidP="009846D1">
      <w:pPr>
        <w:jc w:val="both"/>
        <w:rPr>
          <w:rFonts w:ascii="Book Antiqua" w:hAnsi="Book Antiqua" w:cstheme="majorHAnsi"/>
          <w:b/>
          <w:sz w:val="24"/>
          <w:szCs w:val="24"/>
          <w:u w:val="single"/>
        </w:rPr>
      </w:pPr>
    </w:p>
    <w:p w14:paraId="3318F704" w14:textId="09B0D4D3" w:rsidR="00A739D7" w:rsidRPr="00E72F7A" w:rsidRDefault="00E95EA6" w:rsidP="009846D1">
      <w:pPr>
        <w:jc w:val="both"/>
        <w:rPr>
          <w:rFonts w:ascii="Book Antiqua" w:hAnsi="Book Antiqua" w:cstheme="majorHAnsi"/>
          <w:b/>
          <w:sz w:val="24"/>
          <w:szCs w:val="24"/>
          <w:u w:val="single"/>
        </w:rPr>
      </w:pPr>
      <w:r w:rsidRPr="00E72F7A">
        <w:rPr>
          <w:rFonts w:ascii="Book Antiqua" w:hAnsi="Book Antiqua" w:cstheme="majorHAnsi"/>
          <w:b/>
          <w:sz w:val="24"/>
          <w:szCs w:val="24"/>
          <w:u w:val="single"/>
        </w:rPr>
        <w:t xml:space="preserve">Rental Assistance and Eviction </w:t>
      </w:r>
      <w:r w:rsidR="00ED4763" w:rsidRPr="00E72F7A">
        <w:rPr>
          <w:rFonts w:ascii="Book Antiqua" w:hAnsi="Book Antiqua" w:cstheme="majorHAnsi"/>
          <w:b/>
          <w:sz w:val="24"/>
          <w:szCs w:val="24"/>
          <w:u w:val="single"/>
        </w:rPr>
        <w:t xml:space="preserve">Prevention </w:t>
      </w:r>
      <w:r w:rsidRPr="00E72F7A">
        <w:rPr>
          <w:rFonts w:ascii="Book Antiqua" w:hAnsi="Book Antiqua" w:cstheme="majorHAnsi"/>
          <w:b/>
          <w:sz w:val="24"/>
          <w:szCs w:val="24"/>
          <w:u w:val="single"/>
        </w:rPr>
        <w:t>Assistance Services Eligibility</w:t>
      </w:r>
    </w:p>
    <w:p w14:paraId="5FC9205B" w14:textId="77777777" w:rsidR="00A739D7" w:rsidRPr="00E72F7A" w:rsidRDefault="00E95EA6" w:rsidP="001D2808">
      <w:pPr>
        <w:numPr>
          <w:ilvl w:val="0"/>
          <w:numId w:val="23"/>
        </w:numPr>
        <w:jc w:val="both"/>
        <w:rPr>
          <w:rFonts w:ascii="Book Antiqua" w:hAnsi="Book Antiqua" w:cstheme="majorHAnsi"/>
          <w:sz w:val="24"/>
          <w:szCs w:val="24"/>
        </w:rPr>
      </w:pPr>
      <w:r w:rsidRPr="00E72F7A">
        <w:rPr>
          <w:rFonts w:ascii="Book Antiqua" w:hAnsi="Book Antiqua" w:cstheme="majorHAnsi"/>
          <w:sz w:val="24"/>
          <w:szCs w:val="24"/>
        </w:rPr>
        <w:t>Meet the definition of tenant under Section 92.001 or 94.001 of the Texas Property Code, and</w:t>
      </w:r>
    </w:p>
    <w:p w14:paraId="41EB1CF9" w14:textId="77777777" w:rsidR="00A739D7" w:rsidRPr="00E72F7A" w:rsidRDefault="00E95EA6" w:rsidP="001D2808">
      <w:pPr>
        <w:numPr>
          <w:ilvl w:val="0"/>
          <w:numId w:val="23"/>
        </w:numPr>
        <w:jc w:val="both"/>
        <w:rPr>
          <w:rFonts w:ascii="Book Antiqua" w:hAnsi="Book Antiqua" w:cstheme="majorHAnsi"/>
          <w:sz w:val="24"/>
          <w:szCs w:val="24"/>
        </w:rPr>
      </w:pPr>
      <w:r w:rsidRPr="00E72F7A">
        <w:rPr>
          <w:rFonts w:ascii="Book Antiqua" w:hAnsi="Book Antiqua" w:cstheme="majorHAnsi"/>
          <w:sz w:val="24"/>
          <w:szCs w:val="24"/>
        </w:rPr>
        <w:t>Tenant must have a household income at or below 80% Median Family Income (MFI);</w:t>
      </w:r>
    </w:p>
    <w:p w14:paraId="73C35518" w14:textId="06F2EB5E" w:rsidR="00A739D7" w:rsidRPr="00E72F7A" w:rsidRDefault="00E95EA6" w:rsidP="001D2808">
      <w:pPr>
        <w:numPr>
          <w:ilvl w:val="0"/>
          <w:numId w:val="23"/>
        </w:numPr>
        <w:jc w:val="both"/>
        <w:rPr>
          <w:rFonts w:ascii="Book Antiqua" w:hAnsi="Book Antiqua" w:cstheme="majorHAnsi"/>
          <w:sz w:val="24"/>
          <w:szCs w:val="24"/>
        </w:rPr>
      </w:pPr>
      <w:r w:rsidRPr="00E72F7A">
        <w:rPr>
          <w:rFonts w:ascii="Book Antiqua" w:hAnsi="Book Antiqua" w:cstheme="majorHAnsi"/>
          <w:sz w:val="24"/>
          <w:szCs w:val="24"/>
        </w:rPr>
        <w:t xml:space="preserve">Tenant must have a “lease” as defined under Section 92.001 or 94.001 of the Texas Property Code, </w:t>
      </w:r>
    </w:p>
    <w:p w14:paraId="27A4755A" w14:textId="0412B6EB" w:rsidR="00A739D7" w:rsidRPr="00E72F7A" w:rsidRDefault="00E95EA6" w:rsidP="001D2808">
      <w:pPr>
        <w:numPr>
          <w:ilvl w:val="0"/>
          <w:numId w:val="23"/>
        </w:numPr>
        <w:jc w:val="both"/>
        <w:rPr>
          <w:rFonts w:ascii="Book Antiqua" w:hAnsi="Book Antiqua" w:cstheme="majorHAnsi"/>
          <w:sz w:val="24"/>
          <w:szCs w:val="24"/>
        </w:rPr>
      </w:pPr>
      <w:r w:rsidRPr="00E72F7A">
        <w:rPr>
          <w:rFonts w:ascii="Book Antiqua" w:hAnsi="Book Antiqua" w:cstheme="majorHAnsi"/>
          <w:sz w:val="24"/>
          <w:szCs w:val="24"/>
        </w:rPr>
        <w:t>The tenant’s place of residence must be within the municipal limits of Austin. This includes an area that has been annexed by the municipality for limited purposes; or is in the extraterritorial jurisdiction of the municipality.</w:t>
      </w:r>
    </w:p>
    <w:p w14:paraId="7017336E" w14:textId="77777777" w:rsidR="006B76A7" w:rsidRDefault="006B76A7" w:rsidP="001E71E0">
      <w:pPr>
        <w:jc w:val="both"/>
        <w:rPr>
          <w:rFonts w:ascii="Book Antiqua" w:hAnsi="Book Antiqua" w:cstheme="majorHAnsi"/>
          <w:b/>
          <w:sz w:val="24"/>
          <w:szCs w:val="24"/>
          <w:u w:val="single"/>
        </w:rPr>
      </w:pPr>
    </w:p>
    <w:p w14:paraId="784AF5DE" w14:textId="5325E6E1" w:rsidR="009C1487" w:rsidRPr="00E72F7A" w:rsidRDefault="00E95EA6" w:rsidP="001E71E0">
      <w:pPr>
        <w:jc w:val="both"/>
        <w:rPr>
          <w:rFonts w:ascii="Book Antiqua" w:hAnsi="Book Antiqua" w:cstheme="majorHAnsi"/>
          <w:b/>
          <w:sz w:val="24"/>
          <w:szCs w:val="24"/>
          <w:u w:val="single"/>
        </w:rPr>
      </w:pPr>
      <w:r w:rsidRPr="00E72F7A">
        <w:rPr>
          <w:rFonts w:ascii="Book Antiqua" w:hAnsi="Book Antiqua" w:cstheme="majorHAnsi"/>
          <w:b/>
          <w:sz w:val="24"/>
          <w:szCs w:val="24"/>
          <w:u w:val="single"/>
        </w:rPr>
        <w:t>Tenant Relocation Services Eligibility:</w:t>
      </w:r>
    </w:p>
    <w:p w14:paraId="3C85B4C6" w14:textId="77777777" w:rsidR="00A739D7" w:rsidRPr="00E72F7A" w:rsidRDefault="00E95EA6" w:rsidP="001D2808">
      <w:pPr>
        <w:numPr>
          <w:ilvl w:val="0"/>
          <w:numId w:val="23"/>
        </w:numPr>
        <w:jc w:val="both"/>
        <w:rPr>
          <w:rFonts w:ascii="Book Antiqua" w:hAnsi="Book Antiqua" w:cstheme="majorHAnsi"/>
          <w:sz w:val="24"/>
          <w:szCs w:val="24"/>
        </w:rPr>
      </w:pPr>
      <w:r w:rsidRPr="00E72F7A">
        <w:rPr>
          <w:rFonts w:ascii="Book Antiqua" w:hAnsi="Book Antiqua" w:cstheme="majorHAnsi"/>
          <w:sz w:val="24"/>
          <w:szCs w:val="24"/>
        </w:rPr>
        <w:t>Tenants must reside at the property on the date that notice is issued per the ordinance.</w:t>
      </w:r>
    </w:p>
    <w:p w14:paraId="7074DB01" w14:textId="77777777" w:rsidR="00A739D7" w:rsidRPr="00E72F7A" w:rsidRDefault="00E95EA6" w:rsidP="001D2808">
      <w:pPr>
        <w:numPr>
          <w:ilvl w:val="0"/>
          <w:numId w:val="23"/>
        </w:numPr>
        <w:jc w:val="both"/>
        <w:rPr>
          <w:rFonts w:ascii="Book Antiqua" w:hAnsi="Book Antiqua" w:cstheme="majorHAnsi"/>
          <w:sz w:val="24"/>
          <w:szCs w:val="24"/>
        </w:rPr>
      </w:pPr>
      <w:r w:rsidRPr="00E72F7A">
        <w:rPr>
          <w:rFonts w:ascii="Book Antiqua" w:hAnsi="Book Antiqua" w:cstheme="majorHAnsi"/>
          <w:sz w:val="24"/>
          <w:szCs w:val="24"/>
        </w:rPr>
        <w:t>For tenants in multifamily developments: households must be at or below 70% median family income (MFI).</w:t>
      </w:r>
    </w:p>
    <w:p w14:paraId="4E02B5B7" w14:textId="77777777" w:rsidR="00A739D7" w:rsidRPr="00E72F7A" w:rsidRDefault="00E95EA6" w:rsidP="001D2808">
      <w:pPr>
        <w:numPr>
          <w:ilvl w:val="0"/>
          <w:numId w:val="23"/>
        </w:numPr>
        <w:jc w:val="both"/>
        <w:rPr>
          <w:rFonts w:ascii="Book Antiqua" w:hAnsi="Book Antiqua" w:cstheme="majorHAnsi"/>
          <w:sz w:val="24"/>
          <w:szCs w:val="24"/>
        </w:rPr>
      </w:pPr>
      <w:r w:rsidRPr="00E72F7A">
        <w:rPr>
          <w:rFonts w:ascii="Book Antiqua" w:hAnsi="Book Antiqua" w:cstheme="majorHAnsi"/>
          <w:sz w:val="24"/>
          <w:szCs w:val="24"/>
        </w:rPr>
        <w:t>For tenants in mobile home parks: households must be at or below 80% MFI.</w:t>
      </w:r>
    </w:p>
    <w:p w14:paraId="59020D2A" w14:textId="5E7F38C5" w:rsidR="00A739D7" w:rsidRPr="00E72F7A" w:rsidRDefault="00E95EA6" w:rsidP="001D2808">
      <w:pPr>
        <w:numPr>
          <w:ilvl w:val="0"/>
          <w:numId w:val="23"/>
        </w:numPr>
        <w:jc w:val="both"/>
        <w:rPr>
          <w:rFonts w:ascii="Book Antiqua" w:hAnsi="Book Antiqua" w:cstheme="majorHAnsi"/>
          <w:sz w:val="24"/>
          <w:szCs w:val="24"/>
        </w:rPr>
      </w:pPr>
      <w:r w:rsidRPr="00E72F7A">
        <w:rPr>
          <w:rFonts w:ascii="Book Antiqua" w:hAnsi="Book Antiqua" w:cstheme="majorHAnsi"/>
          <w:sz w:val="24"/>
          <w:szCs w:val="24"/>
        </w:rPr>
        <w:t xml:space="preserve">Collaborate with </w:t>
      </w:r>
      <w:r w:rsidR="00ED4763" w:rsidRPr="00E72F7A">
        <w:rPr>
          <w:rFonts w:ascii="Book Antiqua" w:hAnsi="Book Antiqua" w:cstheme="majorHAnsi"/>
          <w:sz w:val="24"/>
          <w:szCs w:val="24"/>
        </w:rPr>
        <w:t xml:space="preserve">Austin Public Health </w:t>
      </w:r>
      <w:r w:rsidRPr="00E72F7A">
        <w:rPr>
          <w:rFonts w:ascii="Book Antiqua" w:hAnsi="Book Antiqua" w:cstheme="majorHAnsi"/>
          <w:sz w:val="24"/>
          <w:szCs w:val="24"/>
        </w:rPr>
        <w:t>on any City or city external funding opportunities th</w:t>
      </w:r>
      <w:r w:rsidR="00070DA1" w:rsidRPr="00E72F7A">
        <w:rPr>
          <w:rFonts w:ascii="Book Antiqua" w:hAnsi="Book Antiqua" w:cstheme="majorHAnsi"/>
          <w:sz w:val="24"/>
          <w:szCs w:val="24"/>
        </w:rPr>
        <w:t>at</w:t>
      </w:r>
      <w:r w:rsidRPr="00E72F7A">
        <w:rPr>
          <w:rFonts w:ascii="Book Antiqua" w:hAnsi="Book Antiqua" w:cstheme="majorHAnsi"/>
          <w:sz w:val="24"/>
          <w:szCs w:val="24"/>
        </w:rPr>
        <w:t xml:space="preserve"> may be of benefit to pursue based on impact from these dollars. </w:t>
      </w:r>
    </w:p>
    <w:p w14:paraId="3EBFDC60" w14:textId="30D4F0AE" w:rsidR="00A739D7" w:rsidRPr="006B76A7" w:rsidRDefault="00E95EA6" w:rsidP="009846D1">
      <w:pPr>
        <w:spacing w:before="240"/>
        <w:jc w:val="both"/>
        <w:rPr>
          <w:rFonts w:ascii="Book Antiqua" w:hAnsi="Book Antiqua" w:cstheme="majorHAnsi"/>
          <w:b/>
          <w:sz w:val="40"/>
          <w:szCs w:val="40"/>
          <w:u w:val="single"/>
        </w:rPr>
      </w:pPr>
      <w:r w:rsidRPr="00E72F7A">
        <w:rPr>
          <w:rFonts w:ascii="Book Antiqua" w:hAnsi="Book Antiqua" w:cstheme="majorHAnsi"/>
          <w:sz w:val="24"/>
          <w:szCs w:val="24"/>
        </w:rPr>
        <w:t>When determining tenant prioritization, please consider data provided in Appendix 1</w:t>
      </w:r>
      <w:r w:rsidR="00492977">
        <w:rPr>
          <w:rFonts w:ascii="Book Antiqua" w:hAnsi="Book Antiqua" w:cstheme="majorHAnsi"/>
          <w:sz w:val="24"/>
          <w:szCs w:val="24"/>
        </w:rPr>
        <w:t>.</w:t>
      </w:r>
      <w:r w:rsidRPr="00E72F7A">
        <w:rPr>
          <w:rFonts w:ascii="Book Antiqua" w:hAnsi="Book Antiqua" w:cstheme="majorHAnsi"/>
          <w:sz w:val="24"/>
          <w:szCs w:val="24"/>
        </w:rPr>
        <w:br/>
      </w:r>
    </w:p>
    <w:p w14:paraId="3E9367D5" w14:textId="3023FBC4" w:rsidR="009C1487" w:rsidRPr="00E72F7A" w:rsidRDefault="00E95EA6" w:rsidP="00C61E42">
      <w:pPr>
        <w:rPr>
          <w:rFonts w:ascii="Book Antiqua" w:hAnsi="Book Antiqua" w:cstheme="majorHAnsi"/>
          <w:b/>
          <w:sz w:val="40"/>
          <w:szCs w:val="40"/>
        </w:rPr>
      </w:pPr>
      <w:r w:rsidRPr="00E72F7A">
        <w:rPr>
          <w:rFonts w:ascii="Book Antiqua" w:hAnsi="Book Antiqua" w:cstheme="majorHAnsi"/>
          <w:b/>
          <w:sz w:val="40"/>
          <w:szCs w:val="40"/>
        </w:rPr>
        <w:t xml:space="preserve">REPORTING REQUIREMENTS </w:t>
      </w:r>
      <w:r w:rsidR="009C1487" w:rsidRPr="00E72F7A">
        <w:rPr>
          <w:rFonts w:ascii="Book Antiqua" w:hAnsi="Book Antiqua" w:cstheme="majorHAnsi"/>
          <w:b/>
          <w:sz w:val="40"/>
          <w:szCs w:val="40"/>
        </w:rPr>
        <w:t>and</w:t>
      </w:r>
      <w:r w:rsidRPr="00E72F7A">
        <w:rPr>
          <w:rFonts w:ascii="Book Antiqua" w:hAnsi="Book Antiqua" w:cstheme="majorHAnsi"/>
          <w:b/>
          <w:sz w:val="40"/>
          <w:szCs w:val="40"/>
        </w:rPr>
        <w:t xml:space="preserve"> </w:t>
      </w:r>
      <w:bookmarkStart w:id="18" w:name="_Hlk26200318"/>
      <w:r w:rsidRPr="00E72F7A">
        <w:rPr>
          <w:rFonts w:ascii="Book Antiqua" w:hAnsi="Book Antiqua" w:cstheme="majorHAnsi"/>
          <w:b/>
          <w:sz w:val="40"/>
          <w:szCs w:val="40"/>
        </w:rPr>
        <w:t>MEASURABLE OUTCOMES</w:t>
      </w:r>
    </w:p>
    <w:p w14:paraId="0AC5E005" w14:textId="600E184B" w:rsidR="00A739D7" w:rsidRPr="00E72F7A" w:rsidRDefault="00E95EA6" w:rsidP="00FE7A4E">
      <w:pPr>
        <w:shd w:val="clear" w:color="auto" w:fill="FFFFFF"/>
        <w:spacing w:line="240" w:lineRule="auto"/>
        <w:jc w:val="both"/>
        <w:rPr>
          <w:rFonts w:ascii="Book Antiqua" w:hAnsi="Book Antiqua" w:cstheme="majorHAnsi"/>
          <w:sz w:val="24"/>
          <w:szCs w:val="24"/>
        </w:rPr>
      </w:pPr>
      <w:r w:rsidRPr="00E72F7A">
        <w:rPr>
          <w:rFonts w:ascii="Book Antiqua" w:hAnsi="Book Antiqua" w:cstheme="majorHAnsi"/>
          <w:sz w:val="24"/>
          <w:szCs w:val="24"/>
        </w:rPr>
        <w:t>AHFC will require periodic reports, fiscal and outcomes oriented, at 6</w:t>
      </w:r>
      <w:r w:rsidR="009C1487" w:rsidRPr="00E72F7A">
        <w:rPr>
          <w:rFonts w:ascii="Book Antiqua" w:hAnsi="Book Antiqua" w:cstheme="majorHAnsi"/>
          <w:sz w:val="24"/>
          <w:szCs w:val="24"/>
        </w:rPr>
        <w:t>-</w:t>
      </w:r>
      <w:r w:rsidRPr="00E72F7A">
        <w:rPr>
          <w:rFonts w:ascii="Book Antiqua" w:hAnsi="Book Antiqua" w:cstheme="majorHAnsi"/>
          <w:sz w:val="24"/>
          <w:szCs w:val="24"/>
        </w:rPr>
        <w:t xml:space="preserve">month intervals and a final report at the end of the funding period. The lead applicant organization will be required to keep a comprehensive file (digital) for clients that includes tenant pre and post surveys. </w:t>
      </w:r>
    </w:p>
    <w:p w14:paraId="642FE56C" w14:textId="6E25EEC9" w:rsidR="00A739D7" w:rsidRPr="00E72F7A" w:rsidRDefault="00E95EA6" w:rsidP="009846D1">
      <w:pPr>
        <w:shd w:val="clear" w:color="auto" w:fill="FFFFFF"/>
        <w:spacing w:before="220" w:after="220" w:line="240" w:lineRule="auto"/>
        <w:jc w:val="both"/>
        <w:rPr>
          <w:rFonts w:ascii="Book Antiqua" w:hAnsi="Book Antiqua" w:cstheme="majorHAnsi"/>
          <w:sz w:val="24"/>
          <w:szCs w:val="24"/>
        </w:rPr>
      </w:pPr>
      <w:r w:rsidRPr="00E72F7A">
        <w:rPr>
          <w:rFonts w:ascii="Book Antiqua" w:hAnsi="Book Antiqua" w:cstheme="majorHAnsi"/>
          <w:sz w:val="24"/>
          <w:szCs w:val="24"/>
        </w:rPr>
        <w:lastRenderedPageBreak/>
        <w:t>The final report</w:t>
      </w:r>
      <w:r w:rsidR="00013251" w:rsidRPr="00E72F7A">
        <w:rPr>
          <w:rFonts w:ascii="Book Antiqua" w:hAnsi="Book Antiqua" w:cstheme="majorHAnsi"/>
          <w:sz w:val="24"/>
          <w:szCs w:val="24"/>
        </w:rPr>
        <w:t>, to be submitted</w:t>
      </w:r>
      <w:r w:rsidRPr="00E72F7A">
        <w:rPr>
          <w:rFonts w:ascii="Book Antiqua" w:hAnsi="Book Antiqua" w:cstheme="majorHAnsi"/>
          <w:sz w:val="24"/>
          <w:szCs w:val="24"/>
        </w:rPr>
        <w:t xml:space="preserve"> at the end of the grant period</w:t>
      </w:r>
      <w:r w:rsidR="00013251" w:rsidRPr="00E72F7A">
        <w:rPr>
          <w:rFonts w:ascii="Book Antiqua" w:hAnsi="Book Antiqua" w:cstheme="majorHAnsi"/>
          <w:sz w:val="24"/>
          <w:szCs w:val="24"/>
        </w:rPr>
        <w:t>,</w:t>
      </w:r>
      <w:r w:rsidRPr="00E72F7A">
        <w:rPr>
          <w:rFonts w:ascii="Book Antiqua" w:hAnsi="Book Antiqua" w:cstheme="majorHAnsi"/>
          <w:sz w:val="24"/>
          <w:szCs w:val="24"/>
        </w:rPr>
        <w:t xml:space="preserve"> </w:t>
      </w:r>
      <w:r w:rsidR="00013251" w:rsidRPr="00E72F7A">
        <w:rPr>
          <w:rFonts w:ascii="Book Antiqua" w:hAnsi="Book Antiqua" w:cstheme="majorHAnsi"/>
          <w:sz w:val="24"/>
          <w:szCs w:val="24"/>
        </w:rPr>
        <w:t xml:space="preserve">should meet the objectives outlined in the Background and Purpose section of this Notification of Funds Available. The final report </w:t>
      </w:r>
      <w:r w:rsidRPr="00E72F7A">
        <w:rPr>
          <w:rFonts w:ascii="Book Antiqua" w:hAnsi="Book Antiqua" w:cstheme="majorHAnsi"/>
          <w:sz w:val="24"/>
          <w:szCs w:val="24"/>
        </w:rPr>
        <w:t>must include:</w:t>
      </w:r>
    </w:p>
    <w:p w14:paraId="1C8156A0" w14:textId="5923FC32" w:rsidR="00A739D7" w:rsidRPr="00E72F7A" w:rsidRDefault="00E95EA6" w:rsidP="001D2808">
      <w:pPr>
        <w:numPr>
          <w:ilvl w:val="0"/>
          <w:numId w:val="26"/>
        </w:numPr>
        <w:spacing w:line="240" w:lineRule="auto"/>
        <w:jc w:val="both"/>
        <w:rPr>
          <w:rFonts w:ascii="Book Antiqua" w:hAnsi="Book Antiqua" w:cstheme="majorHAnsi"/>
          <w:color w:val="000000"/>
          <w:sz w:val="24"/>
          <w:szCs w:val="24"/>
        </w:rPr>
      </w:pPr>
      <w:r w:rsidRPr="00E72F7A">
        <w:rPr>
          <w:rFonts w:ascii="Book Antiqua" w:hAnsi="Book Antiqua" w:cstheme="majorHAnsi"/>
          <w:sz w:val="24"/>
          <w:szCs w:val="24"/>
        </w:rPr>
        <w:t>A description of how funds supported the organization in meeting the purpose of the contract</w:t>
      </w:r>
      <w:r w:rsidR="002413D8" w:rsidRPr="00E72F7A">
        <w:rPr>
          <w:rFonts w:ascii="Book Antiqua" w:hAnsi="Book Antiqua" w:cstheme="majorHAnsi"/>
          <w:sz w:val="24"/>
          <w:szCs w:val="24"/>
        </w:rPr>
        <w:t>.</w:t>
      </w:r>
      <w:r w:rsidRPr="00E72F7A">
        <w:rPr>
          <w:rFonts w:ascii="Book Antiqua" w:hAnsi="Book Antiqua" w:cstheme="majorHAnsi"/>
          <w:sz w:val="24"/>
          <w:szCs w:val="24"/>
        </w:rPr>
        <w:t xml:space="preserve"> </w:t>
      </w:r>
    </w:p>
    <w:p w14:paraId="28E4EB4E" w14:textId="28E5CE9B" w:rsidR="00A739D7" w:rsidRPr="00E72F7A" w:rsidRDefault="00E95EA6" w:rsidP="001D2808">
      <w:pPr>
        <w:numPr>
          <w:ilvl w:val="0"/>
          <w:numId w:val="26"/>
        </w:numPr>
        <w:spacing w:line="240" w:lineRule="auto"/>
        <w:jc w:val="both"/>
        <w:rPr>
          <w:rFonts w:ascii="Book Antiqua" w:hAnsi="Book Antiqua" w:cstheme="majorHAnsi"/>
          <w:color w:val="000000"/>
          <w:sz w:val="24"/>
          <w:szCs w:val="24"/>
        </w:rPr>
      </w:pPr>
      <w:r w:rsidRPr="00E72F7A">
        <w:rPr>
          <w:rFonts w:ascii="Book Antiqua" w:hAnsi="Book Antiqua" w:cstheme="majorHAnsi"/>
          <w:sz w:val="24"/>
          <w:szCs w:val="24"/>
        </w:rPr>
        <w:t>Key learnings</w:t>
      </w:r>
      <w:r w:rsidR="006B1FA5" w:rsidRPr="00E72F7A">
        <w:rPr>
          <w:rFonts w:ascii="Book Antiqua" w:hAnsi="Book Antiqua" w:cstheme="majorHAnsi"/>
          <w:sz w:val="24"/>
          <w:szCs w:val="24"/>
        </w:rPr>
        <w:t>, primarily data driven findings, that will inform the appropriate mix of services to mitigate displacement of renters.</w:t>
      </w:r>
      <w:r w:rsidR="006B1FA5" w:rsidRPr="00E72F7A">
        <w:rPr>
          <w:rFonts w:ascii="Book Antiqua" w:hAnsi="Book Antiqua" w:cstheme="majorHAnsi"/>
          <w:color w:val="000000"/>
          <w:sz w:val="24"/>
          <w:szCs w:val="24"/>
        </w:rPr>
        <w:t xml:space="preserve"> </w:t>
      </w:r>
    </w:p>
    <w:p w14:paraId="7123C522" w14:textId="4A667F07" w:rsidR="00A739D7" w:rsidRPr="00E72F7A" w:rsidRDefault="00E95EA6" w:rsidP="001D2808">
      <w:pPr>
        <w:numPr>
          <w:ilvl w:val="0"/>
          <w:numId w:val="26"/>
        </w:numPr>
        <w:spacing w:line="240" w:lineRule="auto"/>
        <w:jc w:val="both"/>
        <w:rPr>
          <w:rFonts w:ascii="Book Antiqua" w:hAnsi="Book Antiqua" w:cstheme="majorHAnsi"/>
          <w:color w:val="000000"/>
          <w:sz w:val="24"/>
          <w:szCs w:val="24"/>
        </w:rPr>
      </w:pPr>
      <w:r w:rsidRPr="00E72F7A">
        <w:rPr>
          <w:rFonts w:ascii="Book Antiqua" w:hAnsi="Book Antiqua" w:cstheme="majorHAnsi"/>
          <w:sz w:val="24"/>
          <w:szCs w:val="24"/>
        </w:rPr>
        <w:t>A final contract budget synopsis that shows how grant dollars were expended</w:t>
      </w:r>
      <w:r w:rsidR="002413D8" w:rsidRPr="00E72F7A">
        <w:rPr>
          <w:rFonts w:ascii="Book Antiqua" w:hAnsi="Book Antiqua" w:cstheme="majorHAnsi"/>
          <w:sz w:val="24"/>
          <w:szCs w:val="24"/>
        </w:rPr>
        <w:t>.</w:t>
      </w:r>
    </w:p>
    <w:p w14:paraId="044E933B" w14:textId="77777777" w:rsidR="00A739D7" w:rsidRPr="00E72F7A" w:rsidRDefault="00E95EA6" w:rsidP="001D2808">
      <w:pPr>
        <w:numPr>
          <w:ilvl w:val="0"/>
          <w:numId w:val="26"/>
        </w:numPr>
        <w:spacing w:after="240" w:line="240" w:lineRule="auto"/>
        <w:jc w:val="both"/>
        <w:rPr>
          <w:rFonts w:ascii="Book Antiqua" w:hAnsi="Book Antiqua" w:cstheme="majorHAnsi"/>
          <w:sz w:val="24"/>
          <w:szCs w:val="24"/>
        </w:rPr>
      </w:pPr>
      <w:r w:rsidRPr="00E72F7A">
        <w:rPr>
          <w:rFonts w:ascii="Book Antiqua" w:hAnsi="Book Antiqua" w:cstheme="majorHAnsi"/>
          <w:sz w:val="24"/>
          <w:szCs w:val="24"/>
        </w:rPr>
        <w:t xml:space="preserve">A budget synopsis for the close out of the contract. </w:t>
      </w:r>
    </w:p>
    <w:p w14:paraId="5572E4DF" w14:textId="17C6F05B" w:rsidR="00A739D7" w:rsidRPr="00E72F7A" w:rsidRDefault="00E95EA6" w:rsidP="009846D1">
      <w:pPr>
        <w:spacing w:before="240"/>
        <w:jc w:val="both"/>
        <w:rPr>
          <w:rFonts w:ascii="Book Antiqua" w:hAnsi="Book Antiqua" w:cstheme="majorHAnsi"/>
          <w:sz w:val="24"/>
          <w:szCs w:val="24"/>
        </w:rPr>
      </w:pPr>
      <w:r w:rsidRPr="00E72F7A">
        <w:rPr>
          <w:rFonts w:ascii="Book Antiqua" w:hAnsi="Book Antiqua" w:cstheme="majorHAnsi"/>
          <w:sz w:val="24"/>
          <w:szCs w:val="24"/>
        </w:rPr>
        <w:t xml:space="preserve">The City requires all awarded agencies to maintain a complete and current record of tenant eligibility throughout the entire grant agreement period (e.g. tenant file or electronic record). </w:t>
      </w:r>
    </w:p>
    <w:bookmarkEnd w:id="18"/>
    <w:p w14:paraId="760AD44F" w14:textId="77777777" w:rsidR="00E00107" w:rsidRPr="00492977" w:rsidRDefault="00E00107" w:rsidP="00A630D4">
      <w:pPr>
        <w:spacing w:line="240" w:lineRule="auto"/>
        <w:jc w:val="both"/>
        <w:rPr>
          <w:rFonts w:ascii="Book Antiqua" w:hAnsi="Book Antiqua" w:cstheme="majorHAnsi"/>
          <w:b/>
          <w:bCs/>
          <w:sz w:val="40"/>
          <w:szCs w:val="40"/>
        </w:rPr>
      </w:pPr>
    </w:p>
    <w:p w14:paraId="5FA888D7" w14:textId="0E8A2473" w:rsidR="00A739D7" w:rsidRPr="00E72F7A" w:rsidRDefault="00D357E3" w:rsidP="00C61E42">
      <w:pPr>
        <w:tabs>
          <w:tab w:val="left" w:pos="720"/>
        </w:tabs>
        <w:rPr>
          <w:rFonts w:ascii="Book Antiqua" w:hAnsi="Book Antiqua" w:cstheme="majorHAnsi"/>
          <w:b/>
          <w:smallCaps/>
          <w:sz w:val="40"/>
          <w:szCs w:val="40"/>
        </w:rPr>
      </w:pPr>
      <w:r w:rsidRPr="00E72F7A">
        <w:rPr>
          <w:rFonts w:ascii="Book Antiqua" w:hAnsi="Book Antiqua" w:cstheme="majorHAnsi"/>
          <w:b/>
          <w:smallCaps/>
          <w:sz w:val="40"/>
          <w:szCs w:val="40"/>
        </w:rPr>
        <w:t>E</w:t>
      </w:r>
      <w:r w:rsidR="00E95EA6" w:rsidRPr="00E72F7A">
        <w:rPr>
          <w:rFonts w:ascii="Book Antiqua" w:hAnsi="Book Antiqua" w:cstheme="majorHAnsi"/>
          <w:b/>
          <w:smallCaps/>
          <w:sz w:val="40"/>
          <w:szCs w:val="40"/>
        </w:rPr>
        <w:t>VALUATION FACTORS</w:t>
      </w:r>
    </w:p>
    <w:p w14:paraId="5F9679DE" w14:textId="2FEF5D34" w:rsidR="00A739D7" w:rsidRPr="00E72F7A" w:rsidRDefault="00E95EA6" w:rsidP="009846D1">
      <w:pPr>
        <w:jc w:val="both"/>
        <w:rPr>
          <w:rFonts w:ascii="Book Antiqua" w:hAnsi="Book Antiqua" w:cstheme="majorHAnsi"/>
          <w:b/>
          <w:sz w:val="24"/>
          <w:szCs w:val="24"/>
          <w:highlight w:val="yellow"/>
        </w:rPr>
      </w:pPr>
      <w:r w:rsidRPr="00E72F7A">
        <w:rPr>
          <w:rFonts w:ascii="Book Antiqua" w:hAnsi="Book Antiqua" w:cstheme="majorHAnsi"/>
          <w:sz w:val="24"/>
          <w:szCs w:val="24"/>
        </w:rPr>
        <w:t xml:space="preserve">Applications received will be reviewed and scored on a competitive basis. To be considered, applications must meet the criteria in the Eligible Applicants section. </w:t>
      </w:r>
      <w:bookmarkStart w:id="19" w:name="_Hlk32419602"/>
      <w:r w:rsidRPr="00E72F7A">
        <w:rPr>
          <w:rFonts w:ascii="Book Antiqua" w:hAnsi="Book Antiqua" w:cstheme="majorHAnsi"/>
          <w:sz w:val="24"/>
          <w:szCs w:val="24"/>
        </w:rPr>
        <w:t>Applicat</w:t>
      </w:r>
      <w:r w:rsidR="003D1AEA">
        <w:rPr>
          <w:rFonts w:ascii="Book Antiqua" w:hAnsi="Book Antiqua" w:cstheme="majorHAnsi"/>
          <w:sz w:val="24"/>
          <w:szCs w:val="24"/>
        </w:rPr>
        <w:t>ion</w:t>
      </w:r>
      <w:r w:rsidRPr="00E72F7A">
        <w:rPr>
          <w:rFonts w:ascii="Book Antiqua" w:hAnsi="Book Antiqua" w:cstheme="majorHAnsi"/>
          <w:sz w:val="24"/>
          <w:szCs w:val="24"/>
        </w:rPr>
        <w:t xml:space="preserve">s </w:t>
      </w:r>
      <w:bookmarkEnd w:id="19"/>
      <w:r w:rsidRPr="00E72F7A">
        <w:rPr>
          <w:rFonts w:ascii="Book Antiqua" w:hAnsi="Book Antiqua" w:cstheme="majorHAnsi"/>
          <w:sz w:val="24"/>
          <w:szCs w:val="24"/>
        </w:rPr>
        <w:t>will be evaluated on responses by City staff and subject matter experts as deemed appropriate by AHFC. Completing the application does not guarantee funding.</w:t>
      </w:r>
    </w:p>
    <w:p w14:paraId="2ACE2AB8" w14:textId="77777777" w:rsidR="00A739D7" w:rsidRPr="00E72F7A" w:rsidRDefault="00A739D7" w:rsidP="009846D1">
      <w:pPr>
        <w:jc w:val="both"/>
        <w:rPr>
          <w:rFonts w:ascii="Book Antiqua" w:hAnsi="Book Antiqua" w:cstheme="majorHAnsi"/>
          <w:sz w:val="24"/>
          <w:szCs w:val="24"/>
        </w:rPr>
      </w:pPr>
    </w:p>
    <w:p w14:paraId="15A87CBC" w14:textId="77777777" w:rsidR="001E71E0" w:rsidRPr="00E72F7A" w:rsidRDefault="001E71E0" w:rsidP="009846D1">
      <w:pPr>
        <w:jc w:val="center"/>
        <w:rPr>
          <w:rFonts w:ascii="Book Antiqua" w:hAnsi="Book Antiqua" w:cstheme="majorHAnsi"/>
          <w:b/>
          <w:smallCaps/>
          <w:sz w:val="24"/>
          <w:szCs w:val="24"/>
        </w:rPr>
      </w:pPr>
    </w:p>
    <w:p w14:paraId="720CE6F2" w14:textId="77777777" w:rsidR="001E71E0" w:rsidRPr="00E72F7A" w:rsidRDefault="001E71E0" w:rsidP="009846D1">
      <w:pPr>
        <w:jc w:val="center"/>
        <w:rPr>
          <w:rFonts w:ascii="Book Antiqua" w:hAnsi="Book Antiqua" w:cstheme="majorHAnsi"/>
          <w:b/>
          <w:smallCaps/>
          <w:sz w:val="24"/>
          <w:szCs w:val="24"/>
        </w:rPr>
      </w:pPr>
    </w:p>
    <w:p w14:paraId="51A3459C" w14:textId="77777777" w:rsidR="001E71E0" w:rsidRPr="00E72F7A" w:rsidRDefault="001E71E0" w:rsidP="009846D1">
      <w:pPr>
        <w:jc w:val="center"/>
        <w:rPr>
          <w:rFonts w:ascii="Book Antiqua" w:hAnsi="Book Antiqua" w:cstheme="majorHAnsi"/>
          <w:b/>
          <w:smallCaps/>
          <w:sz w:val="24"/>
          <w:szCs w:val="24"/>
        </w:rPr>
      </w:pPr>
    </w:p>
    <w:p w14:paraId="76FC0744" w14:textId="77777777" w:rsidR="001E71E0" w:rsidRPr="00E72F7A" w:rsidRDefault="001E71E0" w:rsidP="009846D1">
      <w:pPr>
        <w:jc w:val="center"/>
        <w:rPr>
          <w:rFonts w:ascii="Book Antiqua" w:hAnsi="Book Antiqua" w:cstheme="majorHAnsi"/>
          <w:b/>
          <w:smallCaps/>
          <w:sz w:val="24"/>
          <w:szCs w:val="24"/>
        </w:rPr>
      </w:pPr>
    </w:p>
    <w:p w14:paraId="1A8C5D20" w14:textId="3147E5FC" w:rsidR="00A739D7" w:rsidRPr="00E72F7A" w:rsidRDefault="00E95EA6" w:rsidP="009846D1">
      <w:pPr>
        <w:jc w:val="center"/>
        <w:rPr>
          <w:rFonts w:ascii="Book Antiqua" w:hAnsi="Book Antiqua" w:cstheme="majorHAnsi"/>
          <w:b/>
          <w:sz w:val="24"/>
          <w:szCs w:val="24"/>
        </w:rPr>
      </w:pPr>
      <w:r w:rsidRPr="00E72F7A">
        <w:rPr>
          <w:rFonts w:ascii="Book Antiqua" w:hAnsi="Book Antiqua" w:cstheme="majorHAnsi"/>
          <w:b/>
          <w:smallCaps/>
          <w:sz w:val="24"/>
          <w:szCs w:val="24"/>
        </w:rPr>
        <w:t xml:space="preserve">APPLICATIONS NOT </w:t>
      </w:r>
      <w:r w:rsidR="00F82553">
        <w:rPr>
          <w:rFonts w:ascii="Book Antiqua" w:hAnsi="Book Antiqua" w:cstheme="majorHAnsi"/>
          <w:b/>
          <w:smallCaps/>
          <w:sz w:val="24"/>
          <w:szCs w:val="24"/>
        </w:rPr>
        <w:t>POSTMARKED BY THE</w:t>
      </w:r>
      <w:r w:rsidRPr="00E72F7A">
        <w:rPr>
          <w:rFonts w:ascii="Book Antiqua" w:hAnsi="Book Antiqua" w:cstheme="majorHAnsi"/>
          <w:b/>
          <w:smallCaps/>
          <w:sz w:val="24"/>
          <w:szCs w:val="24"/>
        </w:rPr>
        <w:t xml:space="preserve"> DATE SET FORTH ABOVE WILL NOT BE ACCEPTED FOR CONSIDERATION.</w:t>
      </w:r>
    </w:p>
    <w:p w14:paraId="7C3ED0B8" w14:textId="283309FD" w:rsidR="00A739D7" w:rsidRPr="00E72F7A" w:rsidRDefault="00D600A6" w:rsidP="00E72F7A">
      <w:pPr>
        <w:rPr>
          <w:rFonts w:ascii="Book Antiqua" w:hAnsi="Book Antiqua" w:cstheme="majorHAnsi"/>
          <w:b/>
          <w:sz w:val="40"/>
          <w:szCs w:val="40"/>
        </w:rPr>
      </w:pPr>
      <w:r w:rsidRPr="00E72F7A">
        <w:rPr>
          <w:rFonts w:ascii="Book Antiqua" w:hAnsi="Book Antiqua" w:cstheme="majorHAnsi"/>
          <w:b/>
          <w:sz w:val="24"/>
          <w:szCs w:val="24"/>
        </w:rPr>
        <w:br w:type="page"/>
      </w:r>
      <w:r w:rsidR="00E95EA6" w:rsidRPr="00E72F7A">
        <w:rPr>
          <w:rFonts w:ascii="Book Antiqua" w:hAnsi="Book Antiqua" w:cstheme="majorHAnsi"/>
          <w:b/>
          <w:sz w:val="40"/>
          <w:szCs w:val="40"/>
        </w:rPr>
        <w:lastRenderedPageBreak/>
        <w:t>SPECIAL NOTES</w:t>
      </w:r>
      <w:r w:rsidR="00E72F7A">
        <w:rPr>
          <w:rFonts w:ascii="Book Antiqua" w:hAnsi="Book Antiqua" w:cstheme="majorHAnsi"/>
          <w:b/>
          <w:sz w:val="40"/>
          <w:szCs w:val="40"/>
        </w:rPr>
        <w:t xml:space="preserve"> - </w:t>
      </w:r>
      <w:r w:rsidR="00E95EA6" w:rsidRPr="00E72F7A">
        <w:rPr>
          <w:rFonts w:ascii="Book Antiqua" w:hAnsi="Book Antiqua" w:cstheme="majorHAnsi"/>
          <w:b/>
          <w:sz w:val="40"/>
          <w:szCs w:val="40"/>
        </w:rPr>
        <w:t>APPENDIX 1</w:t>
      </w:r>
    </w:p>
    <w:p w14:paraId="10DA2F56" w14:textId="77777777" w:rsidR="00A739D7" w:rsidRPr="00E72F7A" w:rsidRDefault="00E95EA6" w:rsidP="009846D1">
      <w:pPr>
        <w:spacing w:after="160"/>
        <w:jc w:val="both"/>
        <w:rPr>
          <w:rFonts w:ascii="Book Antiqua" w:hAnsi="Book Antiqua" w:cstheme="majorHAnsi"/>
          <w:sz w:val="24"/>
          <w:szCs w:val="24"/>
        </w:rPr>
      </w:pPr>
      <w:r w:rsidRPr="00E72F7A">
        <w:rPr>
          <w:rFonts w:ascii="Book Antiqua" w:hAnsi="Book Antiqua" w:cstheme="majorHAnsi"/>
          <w:sz w:val="24"/>
          <w:szCs w:val="24"/>
        </w:rPr>
        <w:t>Links to articles describing characteristics of people more likely to be displaced/evicted</w:t>
      </w:r>
    </w:p>
    <w:p w14:paraId="1D56BFE6" w14:textId="77777777" w:rsidR="00A739D7" w:rsidRPr="00E72F7A" w:rsidRDefault="00E95EA6" w:rsidP="001D2808">
      <w:pPr>
        <w:numPr>
          <w:ilvl w:val="0"/>
          <w:numId w:val="25"/>
        </w:numPr>
        <w:jc w:val="both"/>
        <w:rPr>
          <w:rFonts w:ascii="Book Antiqua" w:hAnsi="Book Antiqua" w:cstheme="majorHAnsi"/>
          <w:sz w:val="24"/>
          <w:szCs w:val="24"/>
        </w:rPr>
      </w:pPr>
      <w:r w:rsidRPr="00E72F7A">
        <w:rPr>
          <w:rFonts w:ascii="Book Antiqua" w:hAnsi="Book Antiqua" w:cstheme="majorHAnsi"/>
          <w:sz w:val="24"/>
          <w:szCs w:val="24"/>
        </w:rPr>
        <w:t>Rental Insecurity: The Threat of Evictions to America’s Renters</w:t>
      </w:r>
    </w:p>
    <w:p w14:paraId="240CA33D" w14:textId="01DB3331" w:rsidR="00A739D7" w:rsidRPr="00E72F7A" w:rsidRDefault="000F1EB3" w:rsidP="001D2808">
      <w:pPr>
        <w:pStyle w:val="ListParagraph"/>
        <w:ind w:left="1440"/>
        <w:jc w:val="both"/>
        <w:rPr>
          <w:rFonts w:ascii="Book Antiqua" w:hAnsi="Book Antiqua" w:cstheme="majorHAnsi"/>
          <w:sz w:val="24"/>
          <w:szCs w:val="24"/>
        </w:rPr>
      </w:pPr>
      <w:hyperlink r:id="rId19" w:history="1">
        <w:r w:rsidR="001D2808" w:rsidRPr="00E72F7A">
          <w:rPr>
            <w:rStyle w:val="Hyperlink"/>
            <w:rFonts w:ascii="Book Antiqua" w:hAnsi="Book Antiqua" w:cstheme="majorHAnsi"/>
            <w:sz w:val="24"/>
            <w:szCs w:val="24"/>
          </w:rPr>
          <w:t>https://www.apartmentlist.com/rentonomics/rental-insecurity-the-threat-of-evictions-to-americas-renters/</w:t>
        </w:r>
      </w:hyperlink>
      <w:r w:rsidR="00E95EA6" w:rsidRPr="00E72F7A">
        <w:rPr>
          <w:rFonts w:ascii="Book Antiqua" w:hAnsi="Book Antiqua" w:cstheme="majorHAnsi"/>
          <w:sz w:val="24"/>
          <w:szCs w:val="24"/>
        </w:rPr>
        <w:t xml:space="preserve"> </w:t>
      </w:r>
    </w:p>
    <w:p w14:paraId="13DF15FB" w14:textId="3CED75ED" w:rsidR="00A739D7" w:rsidRPr="00E72F7A" w:rsidRDefault="00E95EA6" w:rsidP="001D2808">
      <w:pPr>
        <w:numPr>
          <w:ilvl w:val="0"/>
          <w:numId w:val="25"/>
        </w:numPr>
        <w:jc w:val="both"/>
        <w:rPr>
          <w:rFonts w:ascii="Book Antiqua" w:hAnsi="Book Antiqua" w:cstheme="majorHAnsi"/>
          <w:sz w:val="24"/>
          <w:szCs w:val="24"/>
        </w:rPr>
      </w:pPr>
      <w:r w:rsidRPr="00E72F7A">
        <w:rPr>
          <w:rFonts w:ascii="Book Antiqua" w:hAnsi="Book Antiqua" w:cstheme="majorHAnsi"/>
          <w:sz w:val="24"/>
          <w:szCs w:val="24"/>
        </w:rPr>
        <w:t xml:space="preserve">How We Undercounted Evictions </w:t>
      </w:r>
      <w:r w:rsidR="008A720B" w:rsidRPr="00E72F7A">
        <w:rPr>
          <w:rFonts w:ascii="Book Antiqua" w:hAnsi="Book Antiqua" w:cstheme="majorHAnsi"/>
          <w:sz w:val="24"/>
          <w:szCs w:val="24"/>
        </w:rPr>
        <w:t>by</w:t>
      </w:r>
      <w:r w:rsidRPr="00E72F7A">
        <w:rPr>
          <w:rFonts w:ascii="Book Antiqua" w:hAnsi="Book Antiqua" w:cstheme="majorHAnsi"/>
          <w:sz w:val="24"/>
          <w:szCs w:val="24"/>
        </w:rPr>
        <w:t xml:space="preserve"> Asking </w:t>
      </w:r>
      <w:proofErr w:type="gramStart"/>
      <w:r w:rsidRPr="00E72F7A">
        <w:rPr>
          <w:rFonts w:ascii="Book Antiqua" w:hAnsi="Book Antiqua" w:cstheme="majorHAnsi"/>
          <w:sz w:val="24"/>
          <w:szCs w:val="24"/>
        </w:rPr>
        <w:t>The</w:t>
      </w:r>
      <w:proofErr w:type="gramEnd"/>
      <w:r w:rsidRPr="00E72F7A">
        <w:rPr>
          <w:rFonts w:ascii="Book Antiqua" w:hAnsi="Book Antiqua" w:cstheme="majorHAnsi"/>
          <w:sz w:val="24"/>
          <w:szCs w:val="24"/>
        </w:rPr>
        <w:t xml:space="preserve"> Wrong Questions</w:t>
      </w:r>
    </w:p>
    <w:p w14:paraId="705B0836" w14:textId="3FA2C5E5" w:rsidR="00A739D7" w:rsidRPr="00E72F7A" w:rsidRDefault="000F1EB3" w:rsidP="001D2808">
      <w:pPr>
        <w:pStyle w:val="ListParagraph"/>
        <w:ind w:left="1440"/>
        <w:jc w:val="both"/>
        <w:rPr>
          <w:rFonts w:ascii="Book Antiqua" w:hAnsi="Book Antiqua" w:cstheme="majorHAnsi"/>
          <w:sz w:val="24"/>
          <w:szCs w:val="24"/>
        </w:rPr>
      </w:pPr>
      <w:hyperlink r:id="rId20" w:history="1">
        <w:r w:rsidR="001D2808" w:rsidRPr="00E72F7A">
          <w:rPr>
            <w:rStyle w:val="Hyperlink"/>
            <w:rFonts w:ascii="Book Antiqua" w:hAnsi="Book Antiqua" w:cstheme="majorHAnsi"/>
            <w:sz w:val="24"/>
            <w:szCs w:val="24"/>
          </w:rPr>
          <w:t>https://fivethirtyeight.com/features/how-we-undercounted-evictions-by-asking-the-wrong-questions/</w:t>
        </w:r>
      </w:hyperlink>
      <w:r w:rsidR="00E95EA6" w:rsidRPr="00E72F7A">
        <w:rPr>
          <w:rFonts w:ascii="Book Antiqua" w:hAnsi="Book Antiqua" w:cstheme="majorHAnsi"/>
          <w:sz w:val="24"/>
          <w:szCs w:val="24"/>
        </w:rPr>
        <w:t xml:space="preserve"> </w:t>
      </w:r>
    </w:p>
    <w:p w14:paraId="6F56EB23" w14:textId="77777777" w:rsidR="00A739D7" w:rsidRPr="00E72F7A" w:rsidRDefault="00E95EA6" w:rsidP="001D2808">
      <w:pPr>
        <w:numPr>
          <w:ilvl w:val="0"/>
          <w:numId w:val="25"/>
        </w:numPr>
        <w:jc w:val="both"/>
        <w:rPr>
          <w:rFonts w:ascii="Book Antiqua" w:hAnsi="Book Antiqua" w:cstheme="majorHAnsi"/>
          <w:sz w:val="24"/>
          <w:szCs w:val="24"/>
        </w:rPr>
      </w:pPr>
      <w:r w:rsidRPr="00E72F7A">
        <w:rPr>
          <w:rFonts w:ascii="Book Antiqua" w:hAnsi="Book Antiqua" w:cstheme="majorHAnsi"/>
          <w:sz w:val="24"/>
          <w:szCs w:val="24"/>
        </w:rPr>
        <w:t>Who gets evicted? Assessing individual, neighborhood, and network factors</w:t>
      </w:r>
    </w:p>
    <w:p w14:paraId="748790BA" w14:textId="60177B9A" w:rsidR="00A739D7" w:rsidRPr="00E72F7A" w:rsidRDefault="000F1EB3" w:rsidP="001D2808">
      <w:pPr>
        <w:pStyle w:val="ListParagraph"/>
        <w:ind w:left="1440"/>
        <w:jc w:val="both"/>
        <w:rPr>
          <w:rFonts w:ascii="Book Antiqua" w:hAnsi="Book Antiqua" w:cstheme="majorHAnsi"/>
          <w:sz w:val="24"/>
          <w:szCs w:val="24"/>
        </w:rPr>
      </w:pPr>
      <w:hyperlink r:id="rId21" w:history="1">
        <w:r w:rsidR="001D2808" w:rsidRPr="00E72F7A">
          <w:rPr>
            <w:rStyle w:val="Hyperlink"/>
            <w:rFonts w:ascii="Book Antiqua" w:hAnsi="Book Antiqua" w:cstheme="majorHAnsi"/>
            <w:sz w:val="24"/>
            <w:szCs w:val="24"/>
          </w:rPr>
          <w:t>https://scholar.harvard.edu/files/mdesmond/files/desmondgershenson.ssr_.2016.pdf</w:t>
        </w:r>
      </w:hyperlink>
      <w:r w:rsidR="00E95EA6" w:rsidRPr="00E72F7A">
        <w:rPr>
          <w:rFonts w:ascii="Book Antiqua" w:hAnsi="Book Antiqua" w:cstheme="majorHAnsi"/>
          <w:sz w:val="24"/>
          <w:szCs w:val="24"/>
        </w:rPr>
        <w:t xml:space="preserve"> </w:t>
      </w:r>
    </w:p>
    <w:p w14:paraId="0FC828E2" w14:textId="77777777" w:rsidR="00A739D7" w:rsidRPr="00E72F7A" w:rsidRDefault="00E95EA6" w:rsidP="001D2808">
      <w:pPr>
        <w:numPr>
          <w:ilvl w:val="0"/>
          <w:numId w:val="25"/>
        </w:numPr>
        <w:jc w:val="both"/>
        <w:rPr>
          <w:rFonts w:ascii="Book Antiqua" w:hAnsi="Book Antiqua" w:cstheme="majorHAnsi"/>
          <w:sz w:val="24"/>
          <w:szCs w:val="24"/>
        </w:rPr>
      </w:pPr>
      <w:r w:rsidRPr="00E72F7A">
        <w:rPr>
          <w:rFonts w:ascii="Book Antiqua" w:hAnsi="Book Antiqua" w:cstheme="majorHAnsi"/>
          <w:sz w:val="24"/>
          <w:szCs w:val="24"/>
        </w:rPr>
        <w:t>Uprooted: Residential Displacement in Austin’s Gentrifying Neighborhoods and What Can Be Done About It</w:t>
      </w:r>
    </w:p>
    <w:p w14:paraId="0CD51C94" w14:textId="187F0526" w:rsidR="00A739D7" w:rsidRDefault="000F1EB3" w:rsidP="001D2808">
      <w:pPr>
        <w:pStyle w:val="ListParagraph"/>
        <w:ind w:left="1440"/>
        <w:jc w:val="both"/>
        <w:rPr>
          <w:rFonts w:ascii="Book Antiqua" w:hAnsi="Book Antiqua" w:cstheme="majorHAnsi"/>
          <w:sz w:val="24"/>
          <w:szCs w:val="24"/>
        </w:rPr>
      </w:pPr>
      <w:hyperlink r:id="rId22" w:history="1">
        <w:r w:rsidR="00BD4EEE" w:rsidRPr="00CC61AF">
          <w:rPr>
            <w:rStyle w:val="Hyperlink"/>
            <w:rFonts w:ascii="Book Antiqua" w:hAnsi="Book Antiqua" w:cstheme="majorHAnsi"/>
            <w:sz w:val="24"/>
            <w:szCs w:val="24"/>
          </w:rPr>
          <w:t>https://sites.utexas.edu/gentrificationproject/files/2019/10/AustinUprooted.pdf</w:t>
        </w:r>
      </w:hyperlink>
    </w:p>
    <w:p w14:paraId="66B60F43" w14:textId="77777777" w:rsidR="00A739D7" w:rsidRPr="00E72F7A" w:rsidRDefault="00E95EA6" w:rsidP="001D2808">
      <w:pPr>
        <w:numPr>
          <w:ilvl w:val="0"/>
          <w:numId w:val="25"/>
        </w:numPr>
        <w:jc w:val="both"/>
        <w:rPr>
          <w:rFonts w:ascii="Book Antiqua" w:hAnsi="Book Antiqua" w:cstheme="majorHAnsi"/>
          <w:sz w:val="24"/>
          <w:szCs w:val="24"/>
        </w:rPr>
      </w:pPr>
      <w:r w:rsidRPr="00E72F7A">
        <w:rPr>
          <w:rFonts w:ascii="Book Antiqua" w:hAnsi="Book Antiqua" w:cstheme="majorHAnsi"/>
          <w:sz w:val="24"/>
          <w:szCs w:val="24"/>
        </w:rPr>
        <w:t xml:space="preserve">Central Texas Fair Housing Analysis of Impediments to Fair Housing, Section 3 </w:t>
      </w:r>
    </w:p>
    <w:p w14:paraId="717471B3" w14:textId="45A13105" w:rsidR="00A739D7" w:rsidRPr="00E72F7A" w:rsidRDefault="000F1EB3" w:rsidP="001D2808">
      <w:pPr>
        <w:pStyle w:val="ListParagraph"/>
        <w:ind w:left="1440"/>
        <w:jc w:val="both"/>
        <w:rPr>
          <w:rFonts w:ascii="Book Antiqua" w:hAnsi="Book Antiqua" w:cstheme="majorHAnsi"/>
          <w:sz w:val="24"/>
          <w:szCs w:val="24"/>
        </w:rPr>
      </w:pPr>
      <w:hyperlink r:id="rId23" w:history="1">
        <w:r w:rsidR="001D2808" w:rsidRPr="00E72F7A">
          <w:rPr>
            <w:rStyle w:val="Hyperlink"/>
            <w:rFonts w:ascii="Book Antiqua" w:hAnsi="Book Antiqua" w:cstheme="majorHAnsi"/>
            <w:sz w:val="24"/>
            <w:szCs w:val="24"/>
          </w:rPr>
          <w:t>http://www.austintexas.gov/sites/default/files/files/Housing/DRAFT_Central_TX_AI_March_2019_Section_Three.pdf</w:t>
        </w:r>
      </w:hyperlink>
      <w:r w:rsidR="00E95EA6" w:rsidRPr="00E72F7A">
        <w:rPr>
          <w:rFonts w:ascii="Book Antiqua" w:hAnsi="Book Antiqua" w:cstheme="majorHAnsi"/>
          <w:sz w:val="24"/>
          <w:szCs w:val="24"/>
        </w:rPr>
        <w:t xml:space="preserve"> </w:t>
      </w:r>
    </w:p>
    <w:p w14:paraId="1B3AE39B" w14:textId="77777777" w:rsidR="00A739D7" w:rsidRPr="00E72F7A" w:rsidRDefault="00E95EA6" w:rsidP="001D2808">
      <w:pPr>
        <w:numPr>
          <w:ilvl w:val="0"/>
          <w:numId w:val="25"/>
        </w:numPr>
        <w:jc w:val="both"/>
        <w:rPr>
          <w:rFonts w:ascii="Book Antiqua" w:hAnsi="Book Antiqua" w:cstheme="majorHAnsi"/>
          <w:sz w:val="24"/>
          <w:szCs w:val="24"/>
        </w:rPr>
      </w:pPr>
      <w:r w:rsidRPr="00E72F7A">
        <w:rPr>
          <w:rFonts w:ascii="Book Antiqua" w:hAnsi="Book Antiqua" w:cstheme="majorHAnsi"/>
          <w:sz w:val="24"/>
          <w:szCs w:val="24"/>
        </w:rPr>
        <w:t>Poor Black Women Are Evicted at Alarming Rates, Setting Off a Chain of Hardship</w:t>
      </w:r>
    </w:p>
    <w:p w14:paraId="3D3A6349" w14:textId="2602E1D2" w:rsidR="00A739D7" w:rsidRPr="00E72F7A" w:rsidRDefault="000F1EB3" w:rsidP="001D2808">
      <w:pPr>
        <w:pStyle w:val="ListParagraph"/>
        <w:ind w:left="1440"/>
        <w:jc w:val="both"/>
        <w:rPr>
          <w:rFonts w:ascii="Book Antiqua" w:hAnsi="Book Antiqua" w:cstheme="majorHAnsi"/>
          <w:sz w:val="24"/>
          <w:szCs w:val="24"/>
        </w:rPr>
      </w:pPr>
      <w:hyperlink r:id="rId24" w:history="1">
        <w:r w:rsidR="001D2808" w:rsidRPr="00E72F7A">
          <w:rPr>
            <w:rStyle w:val="Hyperlink"/>
            <w:rFonts w:ascii="Book Antiqua" w:hAnsi="Book Antiqua" w:cstheme="majorHAnsi"/>
            <w:sz w:val="24"/>
            <w:szCs w:val="24"/>
          </w:rPr>
          <w:t>https://www.macfound.org/media/files/HHM_-_Poor_Black_Women_Are_Evicted_at_Alarming_Rates.pdf</w:t>
        </w:r>
      </w:hyperlink>
      <w:r w:rsidR="00E95EA6" w:rsidRPr="00E72F7A">
        <w:rPr>
          <w:rFonts w:ascii="Book Antiqua" w:hAnsi="Book Antiqua" w:cstheme="majorHAnsi"/>
          <w:sz w:val="24"/>
          <w:szCs w:val="24"/>
        </w:rPr>
        <w:t xml:space="preserve"> </w:t>
      </w:r>
    </w:p>
    <w:p w14:paraId="03FFC748" w14:textId="77777777" w:rsidR="00A739D7" w:rsidRPr="00E72F7A" w:rsidRDefault="00E95EA6" w:rsidP="001D2808">
      <w:pPr>
        <w:numPr>
          <w:ilvl w:val="0"/>
          <w:numId w:val="25"/>
        </w:numPr>
        <w:jc w:val="both"/>
        <w:rPr>
          <w:rFonts w:ascii="Book Antiqua" w:hAnsi="Book Antiqua" w:cstheme="majorHAnsi"/>
          <w:sz w:val="24"/>
          <w:szCs w:val="24"/>
        </w:rPr>
      </w:pPr>
      <w:r w:rsidRPr="00E72F7A">
        <w:rPr>
          <w:rFonts w:ascii="Book Antiqua" w:hAnsi="Book Antiqua" w:cstheme="majorHAnsi"/>
          <w:sz w:val="24"/>
          <w:szCs w:val="24"/>
        </w:rPr>
        <w:t xml:space="preserve">Systematic review of psychosocial factors associated with evictions  </w:t>
      </w:r>
    </w:p>
    <w:p w14:paraId="6C9CA26A" w14:textId="75E086F7" w:rsidR="00A739D7" w:rsidRPr="00E72F7A" w:rsidRDefault="000F1EB3" w:rsidP="001D2808">
      <w:pPr>
        <w:pStyle w:val="ListParagraph"/>
        <w:ind w:left="1440"/>
        <w:jc w:val="both"/>
        <w:rPr>
          <w:rFonts w:ascii="Book Antiqua" w:hAnsi="Book Antiqua" w:cstheme="majorHAnsi"/>
          <w:sz w:val="24"/>
          <w:szCs w:val="24"/>
        </w:rPr>
      </w:pPr>
      <w:hyperlink r:id="rId25" w:history="1">
        <w:r w:rsidR="001D2808" w:rsidRPr="00E72F7A">
          <w:rPr>
            <w:rStyle w:val="Hyperlink"/>
            <w:rFonts w:ascii="Book Antiqua" w:hAnsi="Book Antiqua" w:cstheme="majorHAnsi"/>
            <w:sz w:val="24"/>
            <w:szCs w:val="24"/>
          </w:rPr>
          <w:t>https://onlinelibrary.wiley.com/doi/full/10.1111/hsc.12619</w:t>
        </w:r>
      </w:hyperlink>
    </w:p>
    <w:sectPr w:rsidR="00A739D7" w:rsidRPr="00E72F7A" w:rsidSect="00D600A6">
      <w:footerReference w:type="default" r:id="rId26"/>
      <w:pgSz w:w="12240" w:h="15840"/>
      <w:pgMar w:top="1440" w:right="1440" w:bottom="1368"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72428E" w14:textId="77777777" w:rsidR="000F1EB3" w:rsidRDefault="000F1EB3">
      <w:pPr>
        <w:spacing w:line="240" w:lineRule="auto"/>
      </w:pPr>
      <w:r>
        <w:separator/>
      </w:r>
    </w:p>
  </w:endnote>
  <w:endnote w:type="continuationSeparator" w:id="0">
    <w:p w14:paraId="4F9C98FC" w14:textId="77777777" w:rsidR="000F1EB3" w:rsidRDefault="000F1E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Arial"/>
    <w:charset w:val="00"/>
    <w:family w:val="auto"/>
    <w:pitch w:val="default"/>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AE273" w14:textId="77777777" w:rsidR="00DE4325" w:rsidRDefault="00DE4325">
    <w:pPr>
      <w:jc w:val="right"/>
      <w:rPr>
        <w:vertAlign w:val="superscript"/>
      </w:rPr>
    </w:pPr>
    <w:r>
      <w:rPr>
        <w:vertAlign w:val="superscript"/>
      </w:rPr>
      <w:fldChar w:fldCharType="begin"/>
    </w:r>
    <w:r>
      <w:rPr>
        <w:vertAlign w:val="superscript"/>
      </w:rPr>
      <w:instrText>PAGE</w:instrText>
    </w:r>
    <w:r>
      <w:rPr>
        <w:vertAlign w:val="superscript"/>
      </w:rPr>
      <w:fldChar w:fldCharType="separate"/>
    </w:r>
    <w:r>
      <w:rPr>
        <w:noProof/>
        <w:vertAlign w:val="superscript"/>
      </w:rPr>
      <w:t>1</w:t>
    </w:r>
    <w:r>
      <w:rPr>
        <w:vertAlign w:val="superscrip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C807EC" w14:textId="77777777" w:rsidR="000F1EB3" w:rsidRDefault="000F1EB3">
      <w:pPr>
        <w:spacing w:line="240" w:lineRule="auto"/>
      </w:pPr>
      <w:r>
        <w:separator/>
      </w:r>
    </w:p>
  </w:footnote>
  <w:footnote w:type="continuationSeparator" w:id="0">
    <w:p w14:paraId="77CF5321" w14:textId="77777777" w:rsidR="000F1EB3" w:rsidRDefault="000F1EB3">
      <w:pPr>
        <w:spacing w:line="240" w:lineRule="auto"/>
      </w:pPr>
      <w:r>
        <w:continuationSeparator/>
      </w:r>
    </w:p>
  </w:footnote>
  <w:footnote w:id="1">
    <w:p w14:paraId="19AC5E43" w14:textId="18EF9F8C" w:rsidR="00DE4325" w:rsidRPr="00E33674" w:rsidRDefault="00DE4325">
      <w:pPr>
        <w:spacing w:line="240" w:lineRule="auto"/>
        <w:rPr>
          <w:rFonts w:ascii="Garamond" w:eastAsia="Garamond" w:hAnsi="Garamond" w:cs="Garamond"/>
          <w:sz w:val="18"/>
          <w:szCs w:val="18"/>
        </w:rPr>
      </w:pPr>
      <w:r w:rsidRPr="00E33674">
        <w:rPr>
          <w:vertAlign w:val="superscript"/>
        </w:rPr>
        <w:footnoteRef/>
      </w:r>
      <w:r w:rsidRPr="00E33674">
        <w:rPr>
          <w:rFonts w:ascii="Garamond" w:eastAsia="Garamond" w:hAnsi="Garamond" w:cs="Garamond"/>
          <w:sz w:val="20"/>
          <w:szCs w:val="20"/>
          <w:vertAlign w:val="superscript"/>
        </w:rPr>
        <w:t xml:space="preserve"> </w:t>
      </w:r>
      <w:r w:rsidRPr="00E33674">
        <w:rPr>
          <w:rFonts w:ascii="Garamond" w:eastAsia="Garamond" w:hAnsi="Garamond" w:cs="Garamond"/>
          <w:sz w:val="18"/>
          <w:szCs w:val="18"/>
        </w:rPr>
        <w:t>Forced Displacement from Rental Housing: Prevalence and Neighborhood Consequences, Matthew Desmond &amp; Tracey Shollenberger</w:t>
      </w:r>
    </w:p>
    <w:p w14:paraId="04A8FB6C" w14:textId="12D08C01" w:rsidR="00DE4325" w:rsidRPr="00E33674" w:rsidRDefault="000F1EB3">
      <w:pPr>
        <w:spacing w:line="240" w:lineRule="auto"/>
        <w:jc w:val="both"/>
        <w:rPr>
          <w:rFonts w:ascii="Garamond" w:eastAsia="Garamond" w:hAnsi="Garamond" w:cs="Garamond"/>
          <w:sz w:val="18"/>
          <w:szCs w:val="18"/>
          <w:vertAlign w:val="superscript"/>
        </w:rPr>
      </w:pPr>
      <w:hyperlink r:id="rId1">
        <w:r w:rsidR="00DE4325" w:rsidRPr="00E33674">
          <w:rPr>
            <w:rFonts w:ascii="Garamond" w:eastAsia="Garamond" w:hAnsi="Garamond" w:cs="Garamond"/>
            <w:color w:val="1155CC"/>
            <w:sz w:val="18"/>
            <w:szCs w:val="18"/>
            <w:u w:val="single"/>
          </w:rPr>
          <w:t>https://scholar.harvard.edu/files/mdesmond/files/desmondshollenberger.demography.2015.pdf</w:t>
        </w:r>
      </w:hyperlink>
      <w:r w:rsidR="00DE4325" w:rsidRPr="00E33674">
        <w:rPr>
          <w:rFonts w:ascii="Garamond" w:eastAsia="Garamond" w:hAnsi="Garamond" w:cs="Garamond"/>
          <w:sz w:val="18"/>
          <w:szCs w:val="18"/>
        </w:rPr>
        <w:t>. Formal evictions result from an official eviction being filed with the County. An informal eviction includes when a landlord simply tells a family to leave or changes the locks. Other forced moves result from landlord foreclosure or building condemnation.</w:t>
      </w:r>
    </w:p>
  </w:footnote>
  <w:footnote w:id="2">
    <w:p w14:paraId="6D340487" w14:textId="6909AD1D" w:rsidR="00DE4325" w:rsidRPr="00E33674" w:rsidRDefault="00DE4325" w:rsidP="00E33674">
      <w:pPr>
        <w:spacing w:line="240" w:lineRule="auto"/>
        <w:rPr>
          <w:rFonts w:ascii="Garamond" w:eastAsia="Garamond" w:hAnsi="Garamond" w:cs="Garamond"/>
          <w:sz w:val="18"/>
          <w:szCs w:val="18"/>
          <w:highlight w:val="yellow"/>
        </w:rPr>
      </w:pPr>
      <w:r w:rsidRPr="00E33674">
        <w:rPr>
          <w:vertAlign w:val="superscript"/>
        </w:rPr>
        <w:footnoteRef/>
      </w:r>
      <w:r w:rsidRPr="00E33674">
        <w:rPr>
          <w:rFonts w:ascii="Garamond" w:eastAsia="Garamond" w:hAnsi="Garamond" w:cs="Garamond"/>
          <w:sz w:val="20"/>
          <w:szCs w:val="20"/>
          <w:vertAlign w:val="superscript"/>
        </w:rPr>
        <w:t xml:space="preserve">  </w:t>
      </w:r>
      <w:r w:rsidRPr="00E33674">
        <w:rPr>
          <w:rFonts w:ascii="Garamond" w:eastAsia="Garamond" w:hAnsi="Garamond" w:cs="Garamond"/>
          <w:sz w:val="18"/>
          <w:szCs w:val="18"/>
        </w:rPr>
        <w:t>ibd.</w:t>
      </w:r>
    </w:p>
  </w:footnote>
  <w:footnote w:id="3">
    <w:p w14:paraId="2EEB9388" w14:textId="77777777" w:rsidR="00FB14BC" w:rsidRPr="00774723" w:rsidRDefault="00FB14BC" w:rsidP="00FB14BC">
      <w:pPr>
        <w:ind w:left="360"/>
        <w:jc w:val="both"/>
        <w:rPr>
          <w:rFonts w:asciiTheme="minorHAnsi" w:hAnsiTheme="minorHAnsi" w:cstheme="majorHAnsi"/>
          <w:sz w:val="18"/>
          <w:szCs w:val="18"/>
        </w:rPr>
      </w:pPr>
      <w:r w:rsidRPr="00774723">
        <w:rPr>
          <w:rStyle w:val="FootnoteReference"/>
          <w:rFonts w:asciiTheme="minorHAnsi" w:hAnsiTheme="minorHAnsi"/>
          <w:sz w:val="18"/>
          <w:szCs w:val="18"/>
        </w:rPr>
        <w:footnoteRef/>
      </w:r>
      <w:r w:rsidRPr="00774723">
        <w:rPr>
          <w:rFonts w:asciiTheme="minorHAnsi" w:hAnsiTheme="minorHAnsi"/>
          <w:sz w:val="18"/>
          <w:szCs w:val="18"/>
        </w:rPr>
        <w:t xml:space="preserve"> </w:t>
      </w:r>
      <w:r w:rsidRPr="00774723">
        <w:rPr>
          <w:rFonts w:asciiTheme="minorHAnsi" w:hAnsiTheme="minorHAnsi" w:cstheme="majorHAnsi"/>
          <w:sz w:val="18"/>
          <w:szCs w:val="18"/>
        </w:rPr>
        <w:t>Uprooted: Residential Displacement in Austin’s Gentrifying Neighborhoods and What Can Be Done About It: https://sites.utexas.edu/gentrificationproject/files/2019/10/AustinUprooted.pdf</w:t>
      </w:r>
    </w:p>
    <w:p w14:paraId="1E87A266" w14:textId="77777777" w:rsidR="00FB14BC" w:rsidRPr="006104C2" w:rsidRDefault="00FB14BC" w:rsidP="00FB14BC">
      <w:pPr>
        <w:pStyle w:val="FootnoteTex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344F5"/>
    <w:multiLevelType w:val="hybridMultilevel"/>
    <w:tmpl w:val="72DE50C4"/>
    <w:lvl w:ilvl="0" w:tplc="04090011">
      <w:start w:val="1"/>
      <w:numFmt w:val="decimal"/>
      <w:lvlText w:val="%1)"/>
      <w:lvlJc w:val="left"/>
      <w:pPr>
        <w:ind w:left="1080" w:hanging="360"/>
      </w:p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0B1B0A"/>
    <w:multiLevelType w:val="multilevel"/>
    <w:tmpl w:val="049C1C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3D66304"/>
    <w:multiLevelType w:val="multilevel"/>
    <w:tmpl w:val="B66013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40A1D35"/>
    <w:multiLevelType w:val="hybridMultilevel"/>
    <w:tmpl w:val="58F88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192958"/>
    <w:multiLevelType w:val="hybridMultilevel"/>
    <w:tmpl w:val="0952D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6F017D"/>
    <w:multiLevelType w:val="multilevel"/>
    <w:tmpl w:val="8BA6CB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E661016"/>
    <w:multiLevelType w:val="multilevel"/>
    <w:tmpl w:val="93709D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F113A46"/>
    <w:multiLevelType w:val="hybridMultilevel"/>
    <w:tmpl w:val="A16E6E82"/>
    <w:lvl w:ilvl="0" w:tplc="04090001">
      <w:start w:val="1"/>
      <w:numFmt w:val="bullet"/>
      <w:lvlText w:val=""/>
      <w:lvlJc w:val="left"/>
      <w:pPr>
        <w:ind w:left="1076" w:hanging="360"/>
      </w:pPr>
      <w:rPr>
        <w:rFonts w:ascii="Symbol" w:hAnsi="Symbol" w:hint="default"/>
      </w:rPr>
    </w:lvl>
    <w:lvl w:ilvl="1" w:tplc="04090003" w:tentative="1">
      <w:start w:val="1"/>
      <w:numFmt w:val="bullet"/>
      <w:lvlText w:val="o"/>
      <w:lvlJc w:val="left"/>
      <w:pPr>
        <w:ind w:left="1796" w:hanging="360"/>
      </w:pPr>
      <w:rPr>
        <w:rFonts w:ascii="Courier New" w:hAnsi="Courier New" w:cs="Courier New" w:hint="default"/>
      </w:rPr>
    </w:lvl>
    <w:lvl w:ilvl="2" w:tplc="04090005" w:tentative="1">
      <w:start w:val="1"/>
      <w:numFmt w:val="bullet"/>
      <w:lvlText w:val=""/>
      <w:lvlJc w:val="left"/>
      <w:pPr>
        <w:ind w:left="2516" w:hanging="360"/>
      </w:pPr>
      <w:rPr>
        <w:rFonts w:ascii="Wingdings" w:hAnsi="Wingdings" w:hint="default"/>
      </w:rPr>
    </w:lvl>
    <w:lvl w:ilvl="3" w:tplc="04090001" w:tentative="1">
      <w:start w:val="1"/>
      <w:numFmt w:val="bullet"/>
      <w:lvlText w:val=""/>
      <w:lvlJc w:val="left"/>
      <w:pPr>
        <w:ind w:left="3236" w:hanging="360"/>
      </w:pPr>
      <w:rPr>
        <w:rFonts w:ascii="Symbol" w:hAnsi="Symbol" w:hint="default"/>
      </w:rPr>
    </w:lvl>
    <w:lvl w:ilvl="4" w:tplc="04090003" w:tentative="1">
      <w:start w:val="1"/>
      <w:numFmt w:val="bullet"/>
      <w:lvlText w:val="o"/>
      <w:lvlJc w:val="left"/>
      <w:pPr>
        <w:ind w:left="3956" w:hanging="360"/>
      </w:pPr>
      <w:rPr>
        <w:rFonts w:ascii="Courier New" w:hAnsi="Courier New" w:cs="Courier New" w:hint="default"/>
      </w:rPr>
    </w:lvl>
    <w:lvl w:ilvl="5" w:tplc="04090005" w:tentative="1">
      <w:start w:val="1"/>
      <w:numFmt w:val="bullet"/>
      <w:lvlText w:val=""/>
      <w:lvlJc w:val="left"/>
      <w:pPr>
        <w:ind w:left="4676" w:hanging="360"/>
      </w:pPr>
      <w:rPr>
        <w:rFonts w:ascii="Wingdings" w:hAnsi="Wingdings" w:hint="default"/>
      </w:rPr>
    </w:lvl>
    <w:lvl w:ilvl="6" w:tplc="04090001" w:tentative="1">
      <w:start w:val="1"/>
      <w:numFmt w:val="bullet"/>
      <w:lvlText w:val=""/>
      <w:lvlJc w:val="left"/>
      <w:pPr>
        <w:ind w:left="5396" w:hanging="360"/>
      </w:pPr>
      <w:rPr>
        <w:rFonts w:ascii="Symbol" w:hAnsi="Symbol" w:hint="default"/>
      </w:rPr>
    </w:lvl>
    <w:lvl w:ilvl="7" w:tplc="04090003" w:tentative="1">
      <w:start w:val="1"/>
      <w:numFmt w:val="bullet"/>
      <w:lvlText w:val="o"/>
      <w:lvlJc w:val="left"/>
      <w:pPr>
        <w:ind w:left="6116" w:hanging="360"/>
      </w:pPr>
      <w:rPr>
        <w:rFonts w:ascii="Courier New" w:hAnsi="Courier New" w:cs="Courier New" w:hint="default"/>
      </w:rPr>
    </w:lvl>
    <w:lvl w:ilvl="8" w:tplc="04090005" w:tentative="1">
      <w:start w:val="1"/>
      <w:numFmt w:val="bullet"/>
      <w:lvlText w:val=""/>
      <w:lvlJc w:val="left"/>
      <w:pPr>
        <w:ind w:left="6836" w:hanging="360"/>
      </w:pPr>
      <w:rPr>
        <w:rFonts w:ascii="Wingdings" w:hAnsi="Wingdings" w:hint="default"/>
      </w:rPr>
    </w:lvl>
  </w:abstractNum>
  <w:abstractNum w:abstractNumId="8" w15:restartNumberingAfterBreak="0">
    <w:nsid w:val="142038CC"/>
    <w:multiLevelType w:val="hybridMultilevel"/>
    <w:tmpl w:val="30522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C82CD4"/>
    <w:multiLevelType w:val="multilevel"/>
    <w:tmpl w:val="D4A8AB1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B216B4D"/>
    <w:multiLevelType w:val="multilevel"/>
    <w:tmpl w:val="E5EABE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F1A6869"/>
    <w:multiLevelType w:val="multilevel"/>
    <w:tmpl w:val="B74C7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F5959DB"/>
    <w:multiLevelType w:val="multilevel"/>
    <w:tmpl w:val="ED5A3574"/>
    <w:lvl w:ilvl="0">
      <w:start w:val="1"/>
      <w:numFmt w:val="bullet"/>
      <w:lvlText w:val="●"/>
      <w:lvlJc w:val="left"/>
      <w:pPr>
        <w:ind w:left="720" w:hanging="360"/>
      </w:pPr>
      <w:rPr>
        <w:rFonts w:ascii="Roboto" w:eastAsia="Roboto" w:hAnsi="Roboto" w:cs="Roboto"/>
        <w:color w:val="474454"/>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0CE49D7"/>
    <w:multiLevelType w:val="multilevel"/>
    <w:tmpl w:val="1D4AF048"/>
    <w:lvl w:ilvl="0">
      <w:start w:val="1"/>
      <w:numFmt w:val="bullet"/>
      <w:lvlText w:val="●"/>
      <w:lvlJc w:val="left"/>
      <w:pPr>
        <w:ind w:left="716" w:hanging="360"/>
      </w:pPr>
      <w:rPr>
        <w:rFonts w:ascii="Noto Sans Symbols" w:eastAsia="Noto Sans Symbols" w:hAnsi="Noto Sans Symbols" w:cs="Noto Sans Symbols"/>
        <w:vertAlign w:val="baseline"/>
      </w:rPr>
    </w:lvl>
    <w:lvl w:ilvl="1">
      <w:start w:val="1"/>
      <w:numFmt w:val="bullet"/>
      <w:lvlText w:val="o"/>
      <w:lvlJc w:val="left"/>
      <w:pPr>
        <w:ind w:left="1436" w:hanging="360"/>
      </w:pPr>
      <w:rPr>
        <w:rFonts w:ascii="Courier New" w:eastAsia="Courier New" w:hAnsi="Courier New" w:cs="Courier New"/>
        <w:vertAlign w:val="baseline"/>
      </w:rPr>
    </w:lvl>
    <w:lvl w:ilvl="2">
      <w:start w:val="1"/>
      <w:numFmt w:val="bullet"/>
      <w:lvlText w:val="▪"/>
      <w:lvlJc w:val="left"/>
      <w:pPr>
        <w:ind w:left="2156" w:hanging="360"/>
      </w:pPr>
      <w:rPr>
        <w:rFonts w:ascii="Noto Sans Symbols" w:eastAsia="Noto Sans Symbols" w:hAnsi="Noto Sans Symbols" w:cs="Noto Sans Symbols"/>
        <w:vertAlign w:val="baseline"/>
      </w:rPr>
    </w:lvl>
    <w:lvl w:ilvl="3">
      <w:start w:val="1"/>
      <w:numFmt w:val="bullet"/>
      <w:lvlText w:val="●"/>
      <w:lvlJc w:val="left"/>
      <w:pPr>
        <w:ind w:left="2876" w:hanging="360"/>
      </w:pPr>
      <w:rPr>
        <w:rFonts w:ascii="Noto Sans Symbols" w:eastAsia="Noto Sans Symbols" w:hAnsi="Noto Sans Symbols" w:cs="Noto Sans Symbols"/>
        <w:vertAlign w:val="baseline"/>
      </w:rPr>
    </w:lvl>
    <w:lvl w:ilvl="4">
      <w:start w:val="1"/>
      <w:numFmt w:val="bullet"/>
      <w:lvlText w:val="o"/>
      <w:lvlJc w:val="left"/>
      <w:pPr>
        <w:ind w:left="3596" w:hanging="360"/>
      </w:pPr>
      <w:rPr>
        <w:rFonts w:ascii="Courier New" w:eastAsia="Courier New" w:hAnsi="Courier New" w:cs="Courier New"/>
        <w:vertAlign w:val="baseline"/>
      </w:rPr>
    </w:lvl>
    <w:lvl w:ilvl="5">
      <w:start w:val="1"/>
      <w:numFmt w:val="bullet"/>
      <w:lvlText w:val="▪"/>
      <w:lvlJc w:val="left"/>
      <w:pPr>
        <w:ind w:left="4316" w:hanging="360"/>
      </w:pPr>
      <w:rPr>
        <w:rFonts w:ascii="Noto Sans Symbols" w:eastAsia="Noto Sans Symbols" w:hAnsi="Noto Sans Symbols" w:cs="Noto Sans Symbols"/>
        <w:vertAlign w:val="baseline"/>
      </w:rPr>
    </w:lvl>
    <w:lvl w:ilvl="6">
      <w:start w:val="1"/>
      <w:numFmt w:val="bullet"/>
      <w:lvlText w:val="●"/>
      <w:lvlJc w:val="left"/>
      <w:pPr>
        <w:ind w:left="5036" w:hanging="360"/>
      </w:pPr>
      <w:rPr>
        <w:rFonts w:ascii="Noto Sans Symbols" w:eastAsia="Noto Sans Symbols" w:hAnsi="Noto Sans Symbols" w:cs="Noto Sans Symbols"/>
        <w:vertAlign w:val="baseline"/>
      </w:rPr>
    </w:lvl>
    <w:lvl w:ilvl="7">
      <w:start w:val="1"/>
      <w:numFmt w:val="bullet"/>
      <w:lvlText w:val="o"/>
      <w:lvlJc w:val="left"/>
      <w:pPr>
        <w:ind w:left="5756" w:hanging="360"/>
      </w:pPr>
      <w:rPr>
        <w:rFonts w:ascii="Courier New" w:eastAsia="Courier New" w:hAnsi="Courier New" w:cs="Courier New"/>
        <w:vertAlign w:val="baseline"/>
      </w:rPr>
    </w:lvl>
    <w:lvl w:ilvl="8">
      <w:start w:val="1"/>
      <w:numFmt w:val="bullet"/>
      <w:lvlText w:val="▪"/>
      <w:lvlJc w:val="left"/>
      <w:pPr>
        <w:ind w:left="6476" w:hanging="360"/>
      </w:pPr>
      <w:rPr>
        <w:rFonts w:ascii="Noto Sans Symbols" w:eastAsia="Noto Sans Symbols" w:hAnsi="Noto Sans Symbols" w:cs="Noto Sans Symbols"/>
        <w:vertAlign w:val="baseline"/>
      </w:rPr>
    </w:lvl>
  </w:abstractNum>
  <w:abstractNum w:abstractNumId="14" w15:restartNumberingAfterBreak="0">
    <w:nsid w:val="21F15FFF"/>
    <w:multiLevelType w:val="hybridMultilevel"/>
    <w:tmpl w:val="270A285E"/>
    <w:lvl w:ilvl="0" w:tplc="0409000F">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BE26DD"/>
    <w:multiLevelType w:val="hybridMultilevel"/>
    <w:tmpl w:val="67E09B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990630"/>
    <w:multiLevelType w:val="hybridMultilevel"/>
    <w:tmpl w:val="34A02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46771E"/>
    <w:multiLevelType w:val="multilevel"/>
    <w:tmpl w:val="1948376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6A62F5F"/>
    <w:multiLevelType w:val="hybridMultilevel"/>
    <w:tmpl w:val="2CFE539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74D50DC"/>
    <w:multiLevelType w:val="hybridMultilevel"/>
    <w:tmpl w:val="A10275E8"/>
    <w:lvl w:ilvl="0" w:tplc="2C7AC0CA">
      <w:start w:val="1"/>
      <w:numFmt w:val="decimal"/>
      <w:lvlText w:val="%1)"/>
      <w:lvlJc w:val="left"/>
      <w:pPr>
        <w:ind w:left="1080" w:hanging="360"/>
      </w:pPr>
      <w:rPr>
        <w:rFonts w:cstheme="maj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DF3642B"/>
    <w:multiLevelType w:val="multilevel"/>
    <w:tmpl w:val="36581DF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EB0288F"/>
    <w:multiLevelType w:val="hybridMultilevel"/>
    <w:tmpl w:val="03623CFC"/>
    <w:lvl w:ilvl="0" w:tplc="B51CA1E4">
      <w:start w:val="1"/>
      <w:numFmt w:val="decimal"/>
      <w:lvlText w:val="%1)"/>
      <w:lvlJc w:val="left"/>
      <w:pPr>
        <w:ind w:left="1080" w:hanging="360"/>
      </w:pPr>
      <w:rPr>
        <w:rFonts w:asciiTheme="minorHAnsi" w:eastAsiaTheme="minorHAnsi" w:hAnsiTheme="minorHAnsi" w:cstheme="minorBidi"/>
      </w:rPr>
    </w:lvl>
    <w:lvl w:ilvl="1" w:tplc="F7A067D2">
      <w:numFmt w:val="bullet"/>
      <w:lvlText w:val="-"/>
      <w:lvlJc w:val="left"/>
      <w:pPr>
        <w:ind w:left="1800" w:hanging="360"/>
      </w:pPr>
      <w:rPr>
        <w:rFonts w:ascii="Calibri" w:eastAsiaTheme="minorHAnsi" w:hAnsi="Calibri" w:cs="Calibr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0040FF9"/>
    <w:multiLevelType w:val="multilevel"/>
    <w:tmpl w:val="E8209BBA"/>
    <w:lvl w:ilvl="0">
      <w:start w:val="1"/>
      <w:numFmt w:val="bullet"/>
      <w:lvlText w:val=""/>
      <w:lvlJc w:val="left"/>
      <w:pPr>
        <w:ind w:left="716" w:hanging="360"/>
      </w:pPr>
      <w:rPr>
        <w:rFonts w:ascii="Symbol" w:hAnsi="Symbol" w:hint="default"/>
        <w:vertAlign w:val="baseline"/>
      </w:rPr>
    </w:lvl>
    <w:lvl w:ilvl="1">
      <w:start w:val="1"/>
      <w:numFmt w:val="bullet"/>
      <w:lvlText w:val="o"/>
      <w:lvlJc w:val="left"/>
      <w:pPr>
        <w:ind w:left="1436" w:hanging="360"/>
      </w:pPr>
      <w:rPr>
        <w:rFonts w:ascii="Courier New" w:eastAsia="Courier New" w:hAnsi="Courier New" w:cs="Courier New"/>
        <w:vertAlign w:val="baseline"/>
      </w:rPr>
    </w:lvl>
    <w:lvl w:ilvl="2">
      <w:start w:val="1"/>
      <w:numFmt w:val="bullet"/>
      <w:lvlText w:val="▪"/>
      <w:lvlJc w:val="left"/>
      <w:pPr>
        <w:ind w:left="2156" w:hanging="360"/>
      </w:pPr>
      <w:rPr>
        <w:rFonts w:ascii="Noto Sans Symbols" w:eastAsia="Noto Sans Symbols" w:hAnsi="Noto Sans Symbols" w:cs="Noto Sans Symbols"/>
        <w:vertAlign w:val="baseline"/>
      </w:rPr>
    </w:lvl>
    <w:lvl w:ilvl="3">
      <w:start w:val="1"/>
      <w:numFmt w:val="bullet"/>
      <w:lvlText w:val="●"/>
      <w:lvlJc w:val="left"/>
      <w:pPr>
        <w:ind w:left="2876" w:hanging="360"/>
      </w:pPr>
      <w:rPr>
        <w:rFonts w:ascii="Noto Sans Symbols" w:eastAsia="Noto Sans Symbols" w:hAnsi="Noto Sans Symbols" w:cs="Noto Sans Symbols"/>
        <w:vertAlign w:val="baseline"/>
      </w:rPr>
    </w:lvl>
    <w:lvl w:ilvl="4">
      <w:start w:val="1"/>
      <w:numFmt w:val="bullet"/>
      <w:lvlText w:val="o"/>
      <w:lvlJc w:val="left"/>
      <w:pPr>
        <w:ind w:left="3596" w:hanging="360"/>
      </w:pPr>
      <w:rPr>
        <w:rFonts w:ascii="Courier New" w:eastAsia="Courier New" w:hAnsi="Courier New" w:cs="Courier New"/>
        <w:vertAlign w:val="baseline"/>
      </w:rPr>
    </w:lvl>
    <w:lvl w:ilvl="5">
      <w:start w:val="1"/>
      <w:numFmt w:val="bullet"/>
      <w:lvlText w:val="▪"/>
      <w:lvlJc w:val="left"/>
      <w:pPr>
        <w:ind w:left="4316" w:hanging="360"/>
      </w:pPr>
      <w:rPr>
        <w:rFonts w:ascii="Noto Sans Symbols" w:eastAsia="Noto Sans Symbols" w:hAnsi="Noto Sans Symbols" w:cs="Noto Sans Symbols"/>
        <w:vertAlign w:val="baseline"/>
      </w:rPr>
    </w:lvl>
    <w:lvl w:ilvl="6">
      <w:start w:val="1"/>
      <w:numFmt w:val="bullet"/>
      <w:lvlText w:val="●"/>
      <w:lvlJc w:val="left"/>
      <w:pPr>
        <w:ind w:left="5036" w:hanging="360"/>
      </w:pPr>
      <w:rPr>
        <w:rFonts w:ascii="Noto Sans Symbols" w:eastAsia="Noto Sans Symbols" w:hAnsi="Noto Sans Symbols" w:cs="Noto Sans Symbols"/>
        <w:vertAlign w:val="baseline"/>
      </w:rPr>
    </w:lvl>
    <w:lvl w:ilvl="7">
      <w:start w:val="1"/>
      <w:numFmt w:val="bullet"/>
      <w:lvlText w:val="o"/>
      <w:lvlJc w:val="left"/>
      <w:pPr>
        <w:ind w:left="5756" w:hanging="360"/>
      </w:pPr>
      <w:rPr>
        <w:rFonts w:ascii="Courier New" w:eastAsia="Courier New" w:hAnsi="Courier New" w:cs="Courier New"/>
        <w:vertAlign w:val="baseline"/>
      </w:rPr>
    </w:lvl>
    <w:lvl w:ilvl="8">
      <w:start w:val="1"/>
      <w:numFmt w:val="bullet"/>
      <w:lvlText w:val="▪"/>
      <w:lvlJc w:val="left"/>
      <w:pPr>
        <w:ind w:left="6476" w:hanging="360"/>
      </w:pPr>
      <w:rPr>
        <w:rFonts w:ascii="Noto Sans Symbols" w:eastAsia="Noto Sans Symbols" w:hAnsi="Noto Sans Symbols" w:cs="Noto Sans Symbols"/>
        <w:vertAlign w:val="baseline"/>
      </w:rPr>
    </w:lvl>
  </w:abstractNum>
  <w:abstractNum w:abstractNumId="23" w15:restartNumberingAfterBreak="0">
    <w:nsid w:val="45191D7C"/>
    <w:multiLevelType w:val="multilevel"/>
    <w:tmpl w:val="CEFC1836"/>
    <w:lvl w:ilvl="0">
      <w:start w:val="1"/>
      <w:numFmt w:val="bullet"/>
      <w:lvlText w:val=""/>
      <w:lvlJc w:val="left"/>
      <w:pPr>
        <w:ind w:left="720" w:hanging="360"/>
      </w:pPr>
      <w:rPr>
        <w:rFonts w:ascii="Symbol" w:hAnsi="Symbol" w:hint="default"/>
        <w:color w:val="474454"/>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7997B05"/>
    <w:multiLevelType w:val="multilevel"/>
    <w:tmpl w:val="80B891DA"/>
    <w:lvl w:ilvl="0">
      <w:start w:val="1"/>
      <w:numFmt w:val="bullet"/>
      <w:lvlText w:val="●"/>
      <w:lvlJc w:val="left"/>
      <w:pPr>
        <w:ind w:left="778" w:hanging="360"/>
      </w:pPr>
      <w:rPr>
        <w:rFonts w:ascii="Noto Sans Symbols" w:eastAsia="Noto Sans Symbols" w:hAnsi="Noto Sans Symbols" w:cs="Noto Sans Symbols"/>
        <w:vertAlign w:val="baseline"/>
      </w:rPr>
    </w:lvl>
    <w:lvl w:ilvl="1">
      <w:start w:val="1"/>
      <w:numFmt w:val="bullet"/>
      <w:lvlText w:val="o"/>
      <w:lvlJc w:val="left"/>
      <w:pPr>
        <w:ind w:left="1498" w:hanging="360"/>
      </w:pPr>
      <w:rPr>
        <w:rFonts w:ascii="Courier New" w:eastAsia="Courier New" w:hAnsi="Courier New" w:cs="Courier New"/>
        <w:vertAlign w:val="baseline"/>
      </w:rPr>
    </w:lvl>
    <w:lvl w:ilvl="2">
      <w:start w:val="1"/>
      <w:numFmt w:val="bullet"/>
      <w:lvlText w:val="▪"/>
      <w:lvlJc w:val="left"/>
      <w:pPr>
        <w:ind w:left="2218" w:hanging="360"/>
      </w:pPr>
      <w:rPr>
        <w:rFonts w:ascii="Noto Sans Symbols" w:eastAsia="Noto Sans Symbols" w:hAnsi="Noto Sans Symbols" w:cs="Noto Sans Symbols"/>
        <w:vertAlign w:val="baseline"/>
      </w:rPr>
    </w:lvl>
    <w:lvl w:ilvl="3">
      <w:start w:val="1"/>
      <w:numFmt w:val="bullet"/>
      <w:lvlText w:val="●"/>
      <w:lvlJc w:val="left"/>
      <w:pPr>
        <w:ind w:left="2938" w:hanging="360"/>
      </w:pPr>
      <w:rPr>
        <w:rFonts w:ascii="Noto Sans Symbols" w:eastAsia="Noto Sans Symbols" w:hAnsi="Noto Sans Symbols" w:cs="Noto Sans Symbols"/>
        <w:vertAlign w:val="baseline"/>
      </w:rPr>
    </w:lvl>
    <w:lvl w:ilvl="4">
      <w:start w:val="1"/>
      <w:numFmt w:val="bullet"/>
      <w:lvlText w:val="o"/>
      <w:lvlJc w:val="left"/>
      <w:pPr>
        <w:ind w:left="3658" w:hanging="360"/>
      </w:pPr>
      <w:rPr>
        <w:rFonts w:ascii="Courier New" w:eastAsia="Courier New" w:hAnsi="Courier New" w:cs="Courier New"/>
        <w:vertAlign w:val="baseline"/>
      </w:rPr>
    </w:lvl>
    <w:lvl w:ilvl="5">
      <w:start w:val="1"/>
      <w:numFmt w:val="bullet"/>
      <w:lvlText w:val="▪"/>
      <w:lvlJc w:val="left"/>
      <w:pPr>
        <w:ind w:left="4378" w:hanging="360"/>
      </w:pPr>
      <w:rPr>
        <w:rFonts w:ascii="Noto Sans Symbols" w:eastAsia="Noto Sans Symbols" w:hAnsi="Noto Sans Symbols" w:cs="Noto Sans Symbols"/>
        <w:vertAlign w:val="baseline"/>
      </w:rPr>
    </w:lvl>
    <w:lvl w:ilvl="6">
      <w:start w:val="1"/>
      <w:numFmt w:val="bullet"/>
      <w:lvlText w:val="●"/>
      <w:lvlJc w:val="left"/>
      <w:pPr>
        <w:ind w:left="5098" w:hanging="360"/>
      </w:pPr>
      <w:rPr>
        <w:rFonts w:ascii="Noto Sans Symbols" w:eastAsia="Noto Sans Symbols" w:hAnsi="Noto Sans Symbols" w:cs="Noto Sans Symbols"/>
        <w:vertAlign w:val="baseline"/>
      </w:rPr>
    </w:lvl>
    <w:lvl w:ilvl="7">
      <w:start w:val="1"/>
      <w:numFmt w:val="bullet"/>
      <w:lvlText w:val="o"/>
      <w:lvlJc w:val="left"/>
      <w:pPr>
        <w:ind w:left="5818" w:hanging="360"/>
      </w:pPr>
      <w:rPr>
        <w:rFonts w:ascii="Courier New" w:eastAsia="Courier New" w:hAnsi="Courier New" w:cs="Courier New"/>
        <w:vertAlign w:val="baseline"/>
      </w:rPr>
    </w:lvl>
    <w:lvl w:ilvl="8">
      <w:start w:val="1"/>
      <w:numFmt w:val="bullet"/>
      <w:lvlText w:val="▪"/>
      <w:lvlJc w:val="left"/>
      <w:pPr>
        <w:ind w:left="6538" w:hanging="360"/>
      </w:pPr>
      <w:rPr>
        <w:rFonts w:ascii="Noto Sans Symbols" w:eastAsia="Noto Sans Symbols" w:hAnsi="Noto Sans Symbols" w:cs="Noto Sans Symbols"/>
        <w:vertAlign w:val="baseline"/>
      </w:rPr>
    </w:lvl>
  </w:abstractNum>
  <w:abstractNum w:abstractNumId="25" w15:restartNumberingAfterBreak="0">
    <w:nsid w:val="4CBC0DDB"/>
    <w:multiLevelType w:val="hybridMultilevel"/>
    <w:tmpl w:val="95C8B1E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3553B8E"/>
    <w:multiLevelType w:val="multilevel"/>
    <w:tmpl w:val="922E6B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55A449F7"/>
    <w:multiLevelType w:val="multilevel"/>
    <w:tmpl w:val="8CA2B2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A385BC3"/>
    <w:multiLevelType w:val="hybridMultilevel"/>
    <w:tmpl w:val="38DA7324"/>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BF05AE9"/>
    <w:multiLevelType w:val="hybridMultilevel"/>
    <w:tmpl w:val="C3F42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96284B"/>
    <w:multiLevelType w:val="hybridMultilevel"/>
    <w:tmpl w:val="E45678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C34C34"/>
    <w:multiLevelType w:val="multilevel"/>
    <w:tmpl w:val="488811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65F0DF3"/>
    <w:multiLevelType w:val="hybridMultilevel"/>
    <w:tmpl w:val="922E5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C6702D"/>
    <w:multiLevelType w:val="hybridMultilevel"/>
    <w:tmpl w:val="7EDC3932"/>
    <w:lvl w:ilvl="0" w:tplc="0409000F">
      <w:start w:val="1"/>
      <w:numFmt w:val="decimal"/>
      <w:lvlText w:val="%1."/>
      <w:lvlJc w:val="left"/>
      <w:pPr>
        <w:ind w:left="720" w:hanging="360"/>
      </w:pPr>
    </w:lvl>
    <w:lvl w:ilvl="1" w:tplc="8F1A5F08">
      <w:start w:val="1"/>
      <w:numFmt w:val="decimal"/>
      <w:lvlText w:val="%2)"/>
      <w:lvlJc w:val="left"/>
      <w:pPr>
        <w:ind w:left="1455" w:hanging="37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2254C9"/>
    <w:multiLevelType w:val="multilevel"/>
    <w:tmpl w:val="E5EABE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6C1C4149"/>
    <w:multiLevelType w:val="multilevel"/>
    <w:tmpl w:val="922E6B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7147046B"/>
    <w:multiLevelType w:val="hybridMultilevel"/>
    <w:tmpl w:val="72E40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8569E0"/>
    <w:multiLevelType w:val="hybridMultilevel"/>
    <w:tmpl w:val="EBACE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E94BCF"/>
    <w:multiLevelType w:val="multilevel"/>
    <w:tmpl w:val="1526CC5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9A61849"/>
    <w:multiLevelType w:val="multilevel"/>
    <w:tmpl w:val="DD34CA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E961300"/>
    <w:multiLevelType w:val="hybridMultilevel"/>
    <w:tmpl w:val="4C4ED1B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24"/>
  </w:num>
  <w:num w:numId="3">
    <w:abstractNumId w:val="35"/>
  </w:num>
  <w:num w:numId="4">
    <w:abstractNumId w:val="11"/>
  </w:num>
  <w:num w:numId="5">
    <w:abstractNumId w:val="1"/>
  </w:num>
  <w:num w:numId="6">
    <w:abstractNumId w:val="5"/>
  </w:num>
  <w:num w:numId="7">
    <w:abstractNumId w:val="34"/>
  </w:num>
  <w:num w:numId="8">
    <w:abstractNumId w:val="27"/>
  </w:num>
  <w:num w:numId="9">
    <w:abstractNumId w:val="12"/>
  </w:num>
  <w:num w:numId="10">
    <w:abstractNumId w:val="39"/>
  </w:num>
  <w:num w:numId="11">
    <w:abstractNumId w:val="6"/>
  </w:num>
  <w:num w:numId="12">
    <w:abstractNumId w:val="2"/>
  </w:num>
  <w:num w:numId="13">
    <w:abstractNumId w:val="26"/>
  </w:num>
  <w:num w:numId="14">
    <w:abstractNumId w:val="21"/>
  </w:num>
  <w:num w:numId="15">
    <w:abstractNumId w:val="18"/>
  </w:num>
  <w:num w:numId="16">
    <w:abstractNumId w:val="0"/>
  </w:num>
  <w:num w:numId="17">
    <w:abstractNumId w:val="17"/>
  </w:num>
  <w:num w:numId="18">
    <w:abstractNumId w:val="33"/>
  </w:num>
  <w:num w:numId="19">
    <w:abstractNumId w:val="19"/>
  </w:num>
  <w:num w:numId="20">
    <w:abstractNumId w:val="20"/>
  </w:num>
  <w:num w:numId="21">
    <w:abstractNumId w:val="9"/>
  </w:num>
  <w:num w:numId="22">
    <w:abstractNumId w:val="38"/>
  </w:num>
  <w:num w:numId="23">
    <w:abstractNumId w:val="37"/>
  </w:num>
  <w:num w:numId="24">
    <w:abstractNumId w:val="36"/>
  </w:num>
  <w:num w:numId="25">
    <w:abstractNumId w:val="8"/>
  </w:num>
  <w:num w:numId="26">
    <w:abstractNumId w:val="23"/>
  </w:num>
  <w:num w:numId="27">
    <w:abstractNumId w:val="15"/>
  </w:num>
  <w:num w:numId="28">
    <w:abstractNumId w:val="14"/>
  </w:num>
  <w:num w:numId="29">
    <w:abstractNumId w:val="40"/>
  </w:num>
  <w:num w:numId="30">
    <w:abstractNumId w:val="28"/>
  </w:num>
  <w:num w:numId="31">
    <w:abstractNumId w:val="25"/>
  </w:num>
  <w:num w:numId="32">
    <w:abstractNumId w:val="30"/>
  </w:num>
  <w:num w:numId="33">
    <w:abstractNumId w:val="22"/>
  </w:num>
  <w:num w:numId="34">
    <w:abstractNumId w:val="7"/>
  </w:num>
  <w:num w:numId="35">
    <w:abstractNumId w:val="10"/>
  </w:num>
  <w:num w:numId="36">
    <w:abstractNumId w:val="32"/>
  </w:num>
  <w:num w:numId="37">
    <w:abstractNumId w:val="31"/>
  </w:num>
  <w:num w:numId="38">
    <w:abstractNumId w:val="29"/>
  </w:num>
  <w:num w:numId="39">
    <w:abstractNumId w:val="3"/>
  </w:num>
  <w:num w:numId="40">
    <w:abstractNumId w:val="16"/>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9D7"/>
    <w:rsid w:val="00002196"/>
    <w:rsid w:val="00013251"/>
    <w:rsid w:val="00054B01"/>
    <w:rsid w:val="0005633E"/>
    <w:rsid w:val="00065312"/>
    <w:rsid w:val="00070DA1"/>
    <w:rsid w:val="000771CF"/>
    <w:rsid w:val="00084FC4"/>
    <w:rsid w:val="000A1F84"/>
    <w:rsid w:val="000A6F87"/>
    <w:rsid w:val="000D4D15"/>
    <w:rsid w:val="000E3BE2"/>
    <w:rsid w:val="000F1EB3"/>
    <w:rsid w:val="000F77B2"/>
    <w:rsid w:val="00103CBC"/>
    <w:rsid w:val="00104167"/>
    <w:rsid w:val="00117F5A"/>
    <w:rsid w:val="001415C5"/>
    <w:rsid w:val="00144594"/>
    <w:rsid w:val="00181EBC"/>
    <w:rsid w:val="0019196C"/>
    <w:rsid w:val="001C6ECD"/>
    <w:rsid w:val="001D0111"/>
    <w:rsid w:val="001D2808"/>
    <w:rsid w:val="001E71E0"/>
    <w:rsid w:val="001F542A"/>
    <w:rsid w:val="00225144"/>
    <w:rsid w:val="00226C55"/>
    <w:rsid w:val="002413D8"/>
    <w:rsid w:val="002479CD"/>
    <w:rsid w:val="00252467"/>
    <w:rsid w:val="002679E2"/>
    <w:rsid w:val="002D4AFD"/>
    <w:rsid w:val="00322A96"/>
    <w:rsid w:val="003231CE"/>
    <w:rsid w:val="00361CB9"/>
    <w:rsid w:val="00362A5F"/>
    <w:rsid w:val="00375C43"/>
    <w:rsid w:val="003D0F5B"/>
    <w:rsid w:val="003D1AEA"/>
    <w:rsid w:val="0043360F"/>
    <w:rsid w:val="00434BCC"/>
    <w:rsid w:val="00435133"/>
    <w:rsid w:val="00455AE8"/>
    <w:rsid w:val="00492977"/>
    <w:rsid w:val="004D5A3C"/>
    <w:rsid w:val="004F04A9"/>
    <w:rsid w:val="00505B05"/>
    <w:rsid w:val="00543AC0"/>
    <w:rsid w:val="00550089"/>
    <w:rsid w:val="005546CB"/>
    <w:rsid w:val="005650B6"/>
    <w:rsid w:val="005721A3"/>
    <w:rsid w:val="0057519B"/>
    <w:rsid w:val="00581FAD"/>
    <w:rsid w:val="005820C3"/>
    <w:rsid w:val="00586C0C"/>
    <w:rsid w:val="00595B3A"/>
    <w:rsid w:val="005B4DBF"/>
    <w:rsid w:val="005C7731"/>
    <w:rsid w:val="006104C2"/>
    <w:rsid w:val="006331DF"/>
    <w:rsid w:val="006347B3"/>
    <w:rsid w:val="006524CE"/>
    <w:rsid w:val="00653D88"/>
    <w:rsid w:val="00671202"/>
    <w:rsid w:val="006A3237"/>
    <w:rsid w:val="006B0626"/>
    <w:rsid w:val="006B1FA5"/>
    <w:rsid w:val="006B76A7"/>
    <w:rsid w:val="006C6098"/>
    <w:rsid w:val="006D1F8B"/>
    <w:rsid w:val="006D3433"/>
    <w:rsid w:val="007370CD"/>
    <w:rsid w:val="007378CF"/>
    <w:rsid w:val="00751775"/>
    <w:rsid w:val="00765098"/>
    <w:rsid w:val="00774723"/>
    <w:rsid w:val="00791586"/>
    <w:rsid w:val="007B01A4"/>
    <w:rsid w:val="007B0B65"/>
    <w:rsid w:val="007D1243"/>
    <w:rsid w:val="007F6D3E"/>
    <w:rsid w:val="00833E4D"/>
    <w:rsid w:val="0083726F"/>
    <w:rsid w:val="00865DBF"/>
    <w:rsid w:val="00880F51"/>
    <w:rsid w:val="00882D75"/>
    <w:rsid w:val="008A720B"/>
    <w:rsid w:val="008B7432"/>
    <w:rsid w:val="008D6C8A"/>
    <w:rsid w:val="008E549B"/>
    <w:rsid w:val="008E6C19"/>
    <w:rsid w:val="00906929"/>
    <w:rsid w:val="009462FE"/>
    <w:rsid w:val="00947742"/>
    <w:rsid w:val="00967BD3"/>
    <w:rsid w:val="00971C72"/>
    <w:rsid w:val="00972B00"/>
    <w:rsid w:val="009846D1"/>
    <w:rsid w:val="009940BA"/>
    <w:rsid w:val="009C1487"/>
    <w:rsid w:val="009D08CD"/>
    <w:rsid w:val="009D5EF0"/>
    <w:rsid w:val="009E101E"/>
    <w:rsid w:val="00A01968"/>
    <w:rsid w:val="00A1320A"/>
    <w:rsid w:val="00A174F7"/>
    <w:rsid w:val="00A234E0"/>
    <w:rsid w:val="00A307DD"/>
    <w:rsid w:val="00A40A9A"/>
    <w:rsid w:val="00A50A8E"/>
    <w:rsid w:val="00A5439E"/>
    <w:rsid w:val="00A54487"/>
    <w:rsid w:val="00A630D4"/>
    <w:rsid w:val="00A65E20"/>
    <w:rsid w:val="00A739D7"/>
    <w:rsid w:val="00A92FFC"/>
    <w:rsid w:val="00AB0E7C"/>
    <w:rsid w:val="00AB5895"/>
    <w:rsid w:val="00AD1C73"/>
    <w:rsid w:val="00B36080"/>
    <w:rsid w:val="00B422D0"/>
    <w:rsid w:val="00B43A2F"/>
    <w:rsid w:val="00B603E8"/>
    <w:rsid w:val="00B61919"/>
    <w:rsid w:val="00B67C0B"/>
    <w:rsid w:val="00B71A87"/>
    <w:rsid w:val="00B71B5E"/>
    <w:rsid w:val="00B84C64"/>
    <w:rsid w:val="00B85183"/>
    <w:rsid w:val="00B8637B"/>
    <w:rsid w:val="00B90FB6"/>
    <w:rsid w:val="00B93709"/>
    <w:rsid w:val="00BA11EE"/>
    <w:rsid w:val="00BB5A85"/>
    <w:rsid w:val="00BC0083"/>
    <w:rsid w:val="00BC5A93"/>
    <w:rsid w:val="00BD4EEE"/>
    <w:rsid w:val="00BF5F7B"/>
    <w:rsid w:val="00C31BAD"/>
    <w:rsid w:val="00C4105A"/>
    <w:rsid w:val="00C61698"/>
    <w:rsid w:val="00C61E42"/>
    <w:rsid w:val="00CC0A03"/>
    <w:rsid w:val="00CC36CD"/>
    <w:rsid w:val="00CF60B2"/>
    <w:rsid w:val="00CF7F8B"/>
    <w:rsid w:val="00D01048"/>
    <w:rsid w:val="00D01166"/>
    <w:rsid w:val="00D31A20"/>
    <w:rsid w:val="00D357E3"/>
    <w:rsid w:val="00D45A7D"/>
    <w:rsid w:val="00D51B50"/>
    <w:rsid w:val="00D600A6"/>
    <w:rsid w:val="00D62E93"/>
    <w:rsid w:val="00D80858"/>
    <w:rsid w:val="00D9346C"/>
    <w:rsid w:val="00D95B32"/>
    <w:rsid w:val="00DE0195"/>
    <w:rsid w:val="00DE1A6A"/>
    <w:rsid w:val="00DE4325"/>
    <w:rsid w:val="00DF2170"/>
    <w:rsid w:val="00E00107"/>
    <w:rsid w:val="00E26273"/>
    <w:rsid w:val="00E33674"/>
    <w:rsid w:val="00E46A47"/>
    <w:rsid w:val="00E72F7A"/>
    <w:rsid w:val="00E95EA6"/>
    <w:rsid w:val="00EA2707"/>
    <w:rsid w:val="00EA499F"/>
    <w:rsid w:val="00EC5962"/>
    <w:rsid w:val="00EC6F49"/>
    <w:rsid w:val="00EC7CB5"/>
    <w:rsid w:val="00ED0F8A"/>
    <w:rsid w:val="00ED2D47"/>
    <w:rsid w:val="00ED418B"/>
    <w:rsid w:val="00ED4763"/>
    <w:rsid w:val="00EE19A3"/>
    <w:rsid w:val="00F00EC7"/>
    <w:rsid w:val="00F10B67"/>
    <w:rsid w:val="00F21C11"/>
    <w:rsid w:val="00F3099A"/>
    <w:rsid w:val="00F51CB8"/>
    <w:rsid w:val="00F6231F"/>
    <w:rsid w:val="00F6617D"/>
    <w:rsid w:val="00F82553"/>
    <w:rsid w:val="00FB14BC"/>
    <w:rsid w:val="00FE7A4E"/>
    <w:rsid w:val="00FF55D0"/>
    <w:rsid w:val="00FF6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98CF8"/>
  <w15:docId w15:val="{EB826B14-1497-4793-B1EB-ED76F9FB6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2627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273"/>
    <w:rPr>
      <w:rFonts w:ascii="Segoe UI" w:hAnsi="Segoe UI" w:cs="Segoe UI"/>
      <w:sz w:val="18"/>
      <w:szCs w:val="18"/>
    </w:rPr>
  </w:style>
  <w:style w:type="character" w:styleId="Hyperlink">
    <w:name w:val="Hyperlink"/>
    <w:basedOn w:val="DefaultParagraphFont"/>
    <w:uiPriority w:val="99"/>
    <w:unhideWhenUsed/>
    <w:rsid w:val="009C1487"/>
    <w:rPr>
      <w:color w:val="0000FF" w:themeColor="hyperlink"/>
      <w:u w:val="single"/>
    </w:rPr>
  </w:style>
  <w:style w:type="character" w:styleId="UnresolvedMention">
    <w:name w:val="Unresolved Mention"/>
    <w:basedOn w:val="DefaultParagraphFont"/>
    <w:uiPriority w:val="99"/>
    <w:semiHidden/>
    <w:unhideWhenUsed/>
    <w:rsid w:val="009C1487"/>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DE1A6A"/>
    <w:rPr>
      <w:b/>
      <w:bCs/>
    </w:rPr>
  </w:style>
  <w:style w:type="character" w:customStyle="1" w:styleId="CommentSubjectChar">
    <w:name w:val="Comment Subject Char"/>
    <w:basedOn w:val="CommentTextChar"/>
    <w:link w:val="CommentSubject"/>
    <w:uiPriority w:val="99"/>
    <w:semiHidden/>
    <w:rsid w:val="00DE1A6A"/>
    <w:rPr>
      <w:b/>
      <w:bCs/>
      <w:sz w:val="20"/>
      <w:szCs w:val="20"/>
    </w:rPr>
  </w:style>
  <w:style w:type="character" w:styleId="FollowedHyperlink">
    <w:name w:val="FollowedHyperlink"/>
    <w:basedOn w:val="DefaultParagraphFont"/>
    <w:uiPriority w:val="99"/>
    <w:semiHidden/>
    <w:unhideWhenUsed/>
    <w:rsid w:val="008E6C19"/>
    <w:rPr>
      <w:color w:val="800080" w:themeColor="followedHyperlink"/>
      <w:u w:val="single"/>
    </w:rPr>
  </w:style>
  <w:style w:type="paragraph" w:styleId="ListParagraph">
    <w:name w:val="List Paragraph"/>
    <w:basedOn w:val="Normal"/>
    <w:uiPriority w:val="34"/>
    <w:qFormat/>
    <w:rsid w:val="00A630D4"/>
    <w:pPr>
      <w:spacing w:after="160" w:line="259" w:lineRule="auto"/>
      <w:ind w:left="720"/>
      <w:contextualSpacing/>
    </w:pPr>
    <w:rPr>
      <w:rFonts w:asciiTheme="minorHAnsi" w:eastAsiaTheme="minorHAnsi" w:hAnsiTheme="minorHAnsi" w:cstheme="minorBidi"/>
      <w:lang w:val="en-US"/>
    </w:rPr>
  </w:style>
  <w:style w:type="paragraph" w:styleId="FootnoteText">
    <w:name w:val="footnote text"/>
    <w:basedOn w:val="Normal"/>
    <w:link w:val="FootnoteTextChar"/>
    <w:uiPriority w:val="99"/>
    <w:semiHidden/>
    <w:unhideWhenUsed/>
    <w:rsid w:val="006104C2"/>
    <w:pPr>
      <w:spacing w:line="240" w:lineRule="auto"/>
    </w:pPr>
    <w:rPr>
      <w:sz w:val="20"/>
      <w:szCs w:val="20"/>
    </w:rPr>
  </w:style>
  <w:style w:type="character" w:customStyle="1" w:styleId="FootnoteTextChar">
    <w:name w:val="Footnote Text Char"/>
    <w:basedOn w:val="DefaultParagraphFont"/>
    <w:link w:val="FootnoteText"/>
    <w:uiPriority w:val="99"/>
    <w:semiHidden/>
    <w:rsid w:val="006104C2"/>
    <w:rPr>
      <w:sz w:val="20"/>
      <w:szCs w:val="20"/>
    </w:rPr>
  </w:style>
  <w:style w:type="character" w:styleId="FootnoteReference">
    <w:name w:val="footnote reference"/>
    <w:basedOn w:val="DefaultParagraphFont"/>
    <w:uiPriority w:val="99"/>
    <w:semiHidden/>
    <w:unhideWhenUsed/>
    <w:rsid w:val="006104C2"/>
    <w:rPr>
      <w:vertAlign w:val="superscript"/>
    </w:rPr>
  </w:style>
  <w:style w:type="paragraph" w:styleId="Revision">
    <w:name w:val="Revision"/>
    <w:hidden/>
    <w:uiPriority w:val="99"/>
    <w:semiHidden/>
    <w:rsid w:val="00E72F7A"/>
    <w:pPr>
      <w:spacing w:line="240" w:lineRule="auto"/>
    </w:pPr>
  </w:style>
  <w:style w:type="paragraph" w:styleId="NormalWeb">
    <w:name w:val="Normal (Web)"/>
    <w:basedOn w:val="Normal"/>
    <w:uiPriority w:val="99"/>
    <w:semiHidden/>
    <w:unhideWhenUsed/>
    <w:rsid w:val="00F82553"/>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an.fish@austintexas.gov" TargetMode="External"/><Relationship Id="rId13" Type="http://schemas.openxmlformats.org/officeDocument/2006/relationships/hyperlink" Target="https://gcc01.safelinks.protection.outlook.com/?url=http%3A%2F%2Fsites.utexas.edu%2Fgentrificationproject%2F&amp;data=02%7C01%7CAlba.Donajhi%40austintexas.gov%7C682d145112aa4a931d7c08d714f18141%7C5c5e19f6a6ab4b45b1d0be4608a9a67f%7C0%7C0%7C637000899794752489&amp;sdata=nHW6Erphf9kho9e%2Bpn6hR1qFeI%2F7PiZrUga3dfQpJFI%3D&amp;reserved=0" TargetMode="External"/><Relationship Id="rId18" Type="http://schemas.openxmlformats.org/officeDocument/2006/relationships/hyperlink" Target="https://www.austintexas.gov/financeonline/vendor_connection/index.cf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scholar.harvard.edu/files/mdesmond/files/desmondgershenson.ssr_.2016.pdf" TargetMode="External"/><Relationship Id="rId7" Type="http://schemas.openxmlformats.org/officeDocument/2006/relationships/endnotes" Target="endnotes.xml"/><Relationship Id="rId12" Type="http://schemas.openxmlformats.org/officeDocument/2006/relationships/hyperlink" Target="https://gcc01.safelinks.protection.outlook.com/?url=http%3A%2F%2Fwww.austintexas.gov%2Fsites%2Fdefault%2Ffiles%2Ffiles%2FHousing%2FAnti-Displacement_Task_Force_Final_Recommendations_and_Report.pdf&amp;data=02%7C01%7CAlba.Donajhi%40austintexas.gov%7C682d145112aa4a931d7c08d714f18141%7C5c5e19f6a6ab4b45b1d0be4608a9a67f%7C0%7C0%7C637000899794742495&amp;sdata=QJuMlVDtUkMhrxRUkAhtQNkunpmDDjEvwEW3TztIR5E%3D&amp;reserved=0" TargetMode="External"/><Relationship Id="rId17" Type="http://schemas.openxmlformats.org/officeDocument/2006/relationships/hyperlink" Target="https://www.austintexas.gov/financeonline/vendor_connection/index.cfm" TargetMode="External"/><Relationship Id="rId25" Type="http://schemas.openxmlformats.org/officeDocument/2006/relationships/hyperlink" Target="https://onlinelibrary.wiley.com/doi/full/10.1111/hsc.12619" TargetMode="External"/><Relationship Id="rId2" Type="http://schemas.openxmlformats.org/officeDocument/2006/relationships/numbering" Target="numbering.xml"/><Relationship Id="rId16" Type="http://schemas.openxmlformats.org/officeDocument/2006/relationships/hyperlink" Target="https://gcc01.safelinks.protection.outlook.com/?url=http%3A%2F%2Fwww.austintexas.gov%2Fedims%2Fdocument.cfm%3Fid%3D275682&amp;data=02%7C01%7CAlba.Donajhi%40austintexas.gov%7C682d145112aa4a931d7c08d714f18141%7C5c5e19f6a6ab4b45b1d0be4608a9a67f%7C0%7C0%7C637000899794762486&amp;sdata=qG%2FaE3Y9IHK6r%2FmZsAEXoDIx5fmZM6i0pvbZSoaFP0Q%3D&amp;reserved=0" TargetMode="External"/><Relationship Id="rId20" Type="http://schemas.openxmlformats.org/officeDocument/2006/relationships/hyperlink" Target="https://fivethirtyeight.com/features/how-we-undercounted-evictions-by-asking-the-wrong-quest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cc01.safelinks.protection.outlook.com/?url=http%3A%2F%2Fwww.austintexas.gov%2Fsites%2Fdefault%2Ffiles%2Ffiles%2FHousing%2FDisplacement_Mitigation_Strategy_Blueprint_Chapter__002_.pdf&amp;data=02%7C01%7CAlba.Donajhi%40austintexas.gov%7C682d145112aa4a931d7c08d714f18141%7C5c5e19f6a6ab4b45b1d0be4608a9a67f%7C0%7C0%7C637000899794742495&amp;sdata=6mhTafbsiJRIFC8iFX8m%2FdNfPp61jJwGzo%2BGnXHl31M%3D&amp;reserved=0" TargetMode="External"/><Relationship Id="rId24" Type="http://schemas.openxmlformats.org/officeDocument/2006/relationships/hyperlink" Target="https://www.macfound.org/media/files/HHM_-_Poor_Black_Women_Are_Evicted_at_Alarming_Rates.pdf" TargetMode="External"/><Relationship Id="rId5" Type="http://schemas.openxmlformats.org/officeDocument/2006/relationships/webSettings" Target="webSettings.xml"/><Relationship Id="rId15" Type="http://schemas.openxmlformats.org/officeDocument/2006/relationships/hyperlink" Target="https://gcc01.safelinks.protection.outlook.com/?url=http%3A%2F%2Fwww.austintexas.gov%2Fedims%2Fdocument.cfm%3Fid%3D275681&amp;data=02%7C01%7CAlba.Donajhi%40austintexas.gov%7C682d145112aa4a931d7c08d714f18141%7C5c5e19f6a6ab4b45b1d0be4608a9a67f%7C0%7C0%7C637000899794762486&amp;sdata=QCAjIJNU8qOQVga%2BqPr7RtQiaMVD7drJ6ef0EyYt8EQ%3D&amp;reserved=0" TargetMode="External"/><Relationship Id="rId23" Type="http://schemas.openxmlformats.org/officeDocument/2006/relationships/hyperlink" Target="http://www.austintexas.gov/sites/default/files/files/Housing/DRAFT_Central_TX_AI_March_2019_Section_Three.pdf" TargetMode="External"/><Relationship Id="rId28" Type="http://schemas.openxmlformats.org/officeDocument/2006/relationships/theme" Target="theme/theme1.xml"/><Relationship Id="rId10" Type="http://schemas.openxmlformats.org/officeDocument/2006/relationships/hyperlink" Target="https://austinstrategicplan.bloomfire.com/posts/3301043-austin-strategic-direction-2023-final" TargetMode="External"/><Relationship Id="rId19" Type="http://schemas.openxmlformats.org/officeDocument/2006/relationships/hyperlink" Target="https://www.apartmentlist.com/rentonomics/rental-insecurity-the-threat-of-evictions-to-americas-renters/" TargetMode="External"/><Relationship Id="rId4" Type="http://schemas.openxmlformats.org/officeDocument/2006/relationships/settings" Target="settings.xml"/><Relationship Id="rId9" Type="http://schemas.openxmlformats.org/officeDocument/2006/relationships/hyperlink" Target="https://austinstrategicplan.bloomfire.com/posts/3301043-austin-strategic-direction-2023-final" TargetMode="External"/><Relationship Id="rId14" Type="http://schemas.openxmlformats.org/officeDocument/2006/relationships/hyperlink" Target="http://www.austintexas.gov/edims/document.cfm?id=297599" TargetMode="External"/><Relationship Id="rId22" Type="http://schemas.openxmlformats.org/officeDocument/2006/relationships/hyperlink" Target="https://sites.utexas.edu/gentrificationproject/files/2019/10/AustinUprooted.pdf"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scholar.harvard.edu/files/mdesmond/files/desmondshollenberger.demography.20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B9E41-9DC6-48F1-97CE-D2CF23903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3725</Words>
  <Characters>21233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Leak, Erica</dc:creator>
  <cp:lastModifiedBy>Patterson, Jeffery</cp:lastModifiedBy>
  <cp:revision>2</cp:revision>
  <cp:lastPrinted>2020-03-02T14:19:00Z</cp:lastPrinted>
  <dcterms:created xsi:type="dcterms:W3CDTF">2020-04-16T18:02:00Z</dcterms:created>
  <dcterms:modified xsi:type="dcterms:W3CDTF">2020-04-16T18:02:00Z</dcterms:modified>
</cp:coreProperties>
</file>