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B0948" w14:textId="1799F92C" w:rsidR="00E80E89" w:rsidRPr="002B79D3" w:rsidRDefault="00E80E89" w:rsidP="004A3DEA">
      <w:pPr>
        <w:jc w:val="center"/>
        <w:rPr>
          <w:b/>
          <w:i w:val="0"/>
          <w:sz w:val="32"/>
          <w:szCs w:val="32"/>
        </w:rPr>
      </w:pPr>
      <w:r w:rsidRPr="002B79D3">
        <w:rPr>
          <w:b/>
          <w:i w:val="0"/>
          <w:sz w:val="32"/>
          <w:szCs w:val="32"/>
        </w:rPr>
        <w:t>CodeNext Draft 2</w:t>
      </w:r>
    </w:p>
    <w:p w14:paraId="783FCF5E" w14:textId="67C54FF9" w:rsidR="00E80E89" w:rsidRPr="002B79D3" w:rsidRDefault="00E80E89" w:rsidP="004A3DEA">
      <w:pPr>
        <w:jc w:val="center"/>
        <w:rPr>
          <w:b/>
          <w:i w:val="0"/>
          <w:sz w:val="32"/>
          <w:szCs w:val="32"/>
        </w:rPr>
      </w:pPr>
      <w:r w:rsidRPr="002B79D3">
        <w:rPr>
          <w:b/>
          <w:i w:val="0"/>
          <w:sz w:val="32"/>
          <w:szCs w:val="32"/>
        </w:rPr>
        <w:t xml:space="preserve">Compatibility </w:t>
      </w:r>
      <w:r w:rsidR="0046792F" w:rsidRPr="002B79D3">
        <w:rPr>
          <w:b/>
          <w:i w:val="0"/>
          <w:sz w:val="32"/>
          <w:szCs w:val="32"/>
        </w:rPr>
        <w:t>Standards</w:t>
      </w:r>
    </w:p>
    <w:p w14:paraId="4C0A48DF" w14:textId="77777777" w:rsidR="0046792F" w:rsidRPr="00C66606" w:rsidRDefault="0046792F" w:rsidP="00E80E89">
      <w:pPr>
        <w:rPr>
          <w:i w:val="0"/>
          <w:szCs w:val="24"/>
        </w:rPr>
      </w:pPr>
    </w:p>
    <w:p w14:paraId="43033C8A" w14:textId="5E348302" w:rsidR="00E80E89" w:rsidRPr="00C66606" w:rsidRDefault="0046792F" w:rsidP="00E80E89">
      <w:pPr>
        <w:rPr>
          <w:i w:val="0"/>
          <w:szCs w:val="24"/>
        </w:rPr>
      </w:pPr>
      <w:r w:rsidRPr="00C66606">
        <w:rPr>
          <w:i w:val="0"/>
          <w:szCs w:val="24"/>
        </w:rPr>
        <w:t>Submitted by Susan Moffat</w:t>
      </w:r>
    </w:p>
    <w:p w14:paraId="419A7984" w14:textId="604A9E20" w:rsidR="0046792F" w:rsidRPr="00C66606" w:rsidRDefault="0046792F" w:rsidP="00E80E89">
      <w:pPr>
        <w:rPr>
          <w:i w:val="0"/>
          <w:szCs w:val="24"/>
        </w:rPr>
      </w:pPr>
      <w:r w:rsidRPr="00C66606">
        <w:rPr>
          <w:i w:val="0"/>
          <w:szCs w:val="24"/>
        </w:rPr>
        <w:t>October 31, 2017</w:t>
      </w:r>
    </w:p>
    <w:p w14:paraId="1F92DD90" w14:textId="77777777" w:rsidR="0046792F" w:rsidRPr="00C66606" w:rsidRDefault="0046792F" w:rsidP="00E80E89">
      <w:pPr>
        <w:rPr>
          <w:i w:val="0"/>
          <w:szCs w:val="24"/>
        </w:rPr>
      </w:pPr>
    </w:p>
    <w:p w14:paraId="4A6F3952" w14:textId="3C023C7E" w:rsidR="004A3DEA" w:rsidRDefault="004A3DEA" w:rsidP="00E80E89">
      <w:pPr>
        <w:rPr>
          <w:i w:val="0"/>
          <w:szCs w:val="24"/>
        </w:rPr>
      </w:pPr>
      <w:r>
        <w:rPr>
          <w:i w:val="0"/>
          <w:szCs w:val="24"/>
        </w:rPr>
        <w:t>While somewh</w:t>
      </w:r>
      <w:r w:rsidR="00DC6687">
        <w:rPr>
          <w:i w:val="0"/>
          <w:szCs w:val="24"/>
        </w:rPr>
        <w:t>at improved over the first draft</w:t>
      </w:r>
      <w:r>
        <w:rPr>
          <w:i w:val="0"/>
          <w:szCs w:val="24"/>
        </w:rPr>
        <w:t xml:space="preserve">, </w:t>
      </w:r>
      <w:r w:rsidR="004010BB" w:rsidRPr="00C66606">
        <w:rPr>
          <w:i w:val="0"/>
          <w:szCs w:val="24"/>
        </w:rPr>
        <w:t xml:space="preserve">Draft 2 </w:t>
      </w:r>
      <w:r w:rsidR="00DC6687">
        <w:rPr>
          <w:i w:val="0"/>
          <w:szCs w:val="24"/>
        </w:rPr>
        <w:t xml:space="preserve">still removes </w:t>
      </w:r>
      <w:r w:rsidR="00A022F0" w:rsidRPr="00C66606">
        <w:rPr>
          <w:i w:val="0"/>
          <w:szCs w:val="24"/>
        </w:rPr>
        <w:t xml:space="preserve">crucial </w:t>
      </w:r>
      <w:r>
        <w:rPr>
          <w:i w:val="0"/>
          <w:szCs w:val="24"/>
        </w:rPr>
        <w:t xml:space="preserve">compatibility </w:t>
      </w:r>
      <w:r w:rsidR="00A022F0" w:rsidRPr="00C66606">
        <w:rPr>
          <w:i w:val="0"/>
          <w:szCs w:val="24"/>
        </w:rPr>
        <w:t>provisions</w:t>
      </w:r>
      <w:r w:rsidR="00AF0CB9" w:rsidRPr="00C66606">
        <w:rPr>
          <w:i w:val="0"/>
          <w:szCs w:val="24"/>
        </w:rPr>
        <w:t xml:space="preserve"> intended to ameliorate noise, odors and operational</w:t>
      </w:r>
      <w:r w:rsidR="00E80E89" w:rsidRPr="00C66606">
        <w:rPr>
          <w:i w:val="0"/>
          <w:szCs w:val="24"/>
        </w:rPr>
        <w:t xml:space="preserve"> impacts for resid</w:t>
      </w:r>
      <w:r w:rsidR="002B79D3">
        <w:rPr>
          <w:i w:val="0"/>
          <w:szCs w:val="24"/>
        </w:rPr>
        <w:t xml:space="preserve">ents living near </w:t>
      </w:r>
      <w:r w:rsidR="00E80E89" w:rsidRPr="00C66606">
        <w:rPr>
          <w:i w:val="0"/>
          <w:szCs w:val="24"/>
        </w:rPr>
        <w:t>high intensity development</w:t>
      </w:r>
      <w:r w:rsidR="002B79D3">
        <w:rPr>
          <w:i w:val="0"/>
          <w:szCs w:val="24"/>
        </w:rPr>
        <w:t>s</w:t>
      </w:r>
      <w:r w:rsidR="00956D92">
        <w:rPr>
          <w:i w:val="0"/>
          <w:szCs w:val="24"/>
        </w:rPr>
        <w:t>. The draft</w:t>
      </w:r>
      <w:r>
        <w:rPr>
          <w:i w:val="0"/>
          <w:szCs w:val="24"/>
        </w:rPr>
        <w:t xml:space="preserve"> creates unnecessarily</w:t>
      </w:r>
      <w:r w:rsidR="00C66606" w:rsidRPr="00C66606">
        <w:rPr>
          <w:i w:val="0"/>
          <w:szCs w:val="24"/>
        </w:rPr>
        <w:t xml:space="preserve"> complex </w:t>
      </w:r>
      <w:r w:rsidR="00AE04C1">
        <w:rPr>
          <w:i w:val="0"/>
          <w:szCs w:val="24"/>
        </w:rPr>
        <w:t xml:space="preserve">and inequitable </w:t>
      </w:r>
      <w:r w:rsidR="00DC6687">
        <w:rPr>
          <w:i w:val="0"/>
          <w:szCs w:val="24"/>
        </w:rPr>
        <w:t>triggers for stepbacks/</w:t>
      </w:r>
      <w:r w:rsidR="00C66606" w:rsidRPr="00C66606">
        <w:rPr>
          <w:i w:val="0"/>
          <w:szCs w:val="24"/>
        </w:rPr>
        <w:t>setbacks</w:t>
      </w:r>
      <w:r>
        <w:rPr>
          <w:i w:val="0"/>
          <w:szCs w:val="24"/>
        </w:rPr>
        <w:t xml:space="preserve"> that may result in</w:t>
      </w:r>
      <w:r w:rsidR="00AE04C1">
        <w:rPr>
          <w:i w:val="0"/>
          <w:szCs w:val="24"/>
        </w:rPr>
        <w:t xml:space="preserve"> disproportionate impacts for residents depending on site variables</w:t>
      </w:r>
      <w:r w:rsidR="00956D92">
        <w:rPr>
          <w:i w:val="0"/>
          <w:szCs w:val="24"/>
        </w:rPr>
        <w:t>, while its recommended base heights fail to provide sufficient leverage for community benefits such as affordable housing or infrastructure improvements. Nor does the current draft</w:t>
      </w:r>
      <w:r w:rsidR="00DC6687">
        <w:rPr>
          <w:i w:val="0"/>
          <w:szCs w:val="24"/>
        </w:rPr>
        <w:t xml:space="preserve"> adequately address incompatible uses, context sensitive parking reductions, or indicate how F25 properties will be handled under new proposed compatibility provisions.</w:t>
      </w:r>
    </w:p>
    <w:p w14:paraId="43E44A08" w14:textId="77777777" w:rsidR="004A3DEA" w:rsidRDefault="004A3DEA" w:rsidP="00E80E89">
      <w:pPr>
        <w:rPr>
          <w:i w:val="0"/>
          <w:szCs w:val="24"/>
        </w:rPr>
      </w:pPr>
    </w:p>
    <w:p w14:paraId="2FC067D6" w14:textId="0BB87C4C" w:rsidR="00E80E89" w:rsidRPr="00C66606" w:rsidRDefault="00AE04C1" w:rsidP="00E80E89">
      <w:pPr>
        <w:rPr>
          <w:i w:val="0"/>
          <w:szCs w:val="24"/>
        </w:rPr>
      </w:pPr>
      <w:r>
        <w:rPr>
          <w:i w:val="0"/>
          <w:szCs w:val="24"/>
        </w:rPr>
        <w:t>Recommendations are</w:t>
      </w:r>
      <w:r w:rsidR="00DC2A08">
        <w:rPr>
          <w:i w:val="0"/>
          <w:szCs w:val="24"/>
        </w:rPr>
        <w:t xml:space="preserve"> organized as follows: (1) missing compatibility standards; (2) context sensitive parking reductions; (3) incompatible uses; (4) height and setbacks/stepbacks; and (5) former Chapter 25</w:t>
      </w:r>
      <w:r w:rsidR="00E80E89" w:rsidRPr="00C66606">
        <w:rPr>
          <w:rFonts w:cs="Arial"/>
          <w:i w:val="0"/>
          <w:szCs w:val="24"/>
        </w:rPr>
        <w:t xml:space="preserve">. For comparison, please see current compatibility standards </w:t>
      </w:r>
      <w:r w:rsidR="00C66606" w:rsidRPr="00C66606">
        <w:rPr>
          <w:rFonts w:cs="Arial"/>
          <w:i w:val="0"/>
          <w:szCs w:val="24"/>
        </w:rPr>
        <w:t xml:space="preserve">in Article 10 at the below link, or other current code sections as referenced. </w:t>
      </w:r>
    </w:p>
    <w:p w14:paraId="035C4AD2" w14:textId="77777777" w:rsidR="00E80E89" w:rsidRPr="00C66606" w:rsidRDefault="00E80E89" w:rsidP="00E80E89">
      <w:pPr>
        <w:rPr>
          <w:rFonts w:cs="Arial"/>
          <w:i w:val="0"/>
          <w:szCs w:val="24"/>
        </w:rPr>
      </w:pPr>
    </w:p>
    <w:p w14:paraId="2898FB8D" w14:textId="6809A8D5" w:rsidR="004010BB" w:rsidRPr="00C66606" w:rsidRDefault="00AE04C1" w:rsidP="00CA40CC">
      <w:pPr>
        <w:rPr>
          <w:rFonts w:cs="Arial"/>
          <w:i w:val="0"/>
          <w:color w:val="0000FF" w:themeColor="hyperlink"/>
          <w:szCs w:val="24"/>
          <w:u w:val="single"/>
        </w:rPr>
      </w:pPr>
      <w:hyperlink r:id="rId8" w:history="1">
        <w:r w:rsidR="00E80E89" w:rsidRPr="00C66606">
          <w:rPr>
            <w:rStyle w:val="Hyperlink"/>
            <w:rFonts w:cs="Arial"/>
            <w:i w:val="0"/>
            <w:szCs w:val="24"/>
          </w:rPr>
          <w:t>https://www.municode.com/library/tx/austin/codes/land_development_code?nodeId=TIT25LADE_CH25-2ZO_SUBCHAPTER_CUSDERE_ART10COST</w:t>
        </w:r>
      </w:hyperlink>
    </w:p>
    <w:p w14:paraId="0FF70C2B" w14:textId="77777777" w:rsidR="00E80E89" w:rsidRPr="00C66606" w:rsidRDefault="00E80E89" w:rsidP="00AF0CB9">
      <w:pPr>
        <w:widowControl w:val="0"/>
        <w:autoSpaceDE w:val="0"/>
        <w:autoSpaceDN w:val="0"/>
        <w:adjustRightInd w:val="0"/>
        <w:rPr>
          <w:rFonts w:cs="Arial"/>
          <w:b/>
          <w:i w:val="0"/>
          <w:color w:val="252628"/>
          <w:szCs w:val="24"/>
        </w:rPr>
      </w:pPr>
    </w:p>
    <w:p w14:paraId="262B5C04" w14:textId="77777777" w:rsidR="0046792F" w:rsidRPr="00C66606" w:rsidRDefault="0046792F" w:rsidP="00AF0CB9">
      <w:pPr>
        <w:widowControl w:val="0"/>
        <w:autoSpaceDE w:val="0"/>
        <w:autoSpaceDN w:val="0"/>
        <w:adjustRightInd w:val="0"/>
        <w:rPr>
          <w:rFonts w:cs="Arial"/>
          <w:b/>
          <w:i w:val="0"/>
          <w:color w:val="252628"/>
          <w:szCs w:val="24"/>
        </w:rPr>
      </w:pPr>
    </w:p>
    <w:p w14:paraId="16B6AF7D" w14:textId="25463EB5" w:rsidR="004A3DEA" w:rsidRPr="004A3DEA" w:rsidRDefault="004A3DEA" w:rsidP="004A3DEA">
      <w:pPr>
        <w:widowControl w:val="0"/>
        <w:autoSpaceDE w:val="0"/>
        <w:autoSpaceDN w:val="0"/>
        <w:adjustRightInd w:val="0"/>
        <w:rPr>
          <w:rFonts w:cs="Arial"/>
          <w:i w:val="0"/>
          <w:color w:val="252628"/>
          <w:szCs w:val="24"/>
        </w:rPr>
      </w:pPr>
      <w:r>
        <w:rPr>
          <w:rFonts w:cs="Arial"/>
          <w:b/>
          <w:i w:val="0"/>
          <w:color w:val="252628"/>
          <w:szCs w:val="24"/>
        </w:rPr>
        <w:t xml:space="preserve">1. </w:t>
      </w:r>
      <w:r w:rsidR="00EE1703" w:rsidRPr="004A3DEA">
        <w:rPr>
          <w:rFonts w:cs="Arial"/>
          <w:b/>
          <w:i w:val="0"/>
          <w:color w:val="252628"/>
          <w:szCs w:val="24"/>
        </w:rPr>
        <w:t>R</w:t>
      </w:r>
      <w:r w:rsidR="0046792F" w:rsidRPr="004A3DEA">
        <w:rPr>
          <w:rFonts w:cs="Arial"/>
          <w:b/>
          <w:i w:val="0"/>
          <w:color w:val="252628"/>
          <w:szCs w:val="24"/>
        </w:rPr>
        <w:t xml:space="preserve">einstate the </w:t>
      </w:r>
      <w:r w:rsidR="00AE04C1">
        <w:rPr>
          <w:rFonts w:cs="Arial"/>
          <w:b/>
          <w:i w:val="0"/>
          <w:color w:val="252628"/>
          <w:szCs w:val="24"/>
        </w:rPr>
        <w:t xml:space="preserve">following </w:t>
      </w:r>
      <w:r w:rsidR="00A022F0" w:rsidRPr="004A3DEA">
        <w:rPr>
          <w:rFonts w:cs="Arial"/>
          <w:b/>
          <w:i w:val="0"/>
          <w:color w:val="252628"/>
          <w:szCs w:val="24"/>
        </w:rPr>
        <w:t xml:space="preserve">provisions </w:t>
      </w:r>
      <w:r w:rsidR="00A022F0" w:rsidRPr="004A3DEA">
        <w:rPr>
          <w:rFonts w:cs="Arial"/>
          <w:b/>
          <w:bCs/>
          <w:i w:val="0"/>
          <w:color w:val="252628"/>
          <w:szCs w:val="24"/>
        </w:rPr>
        <w:t xml:space="preserve">of </w:t>
      </w:r>
      <w:r w:rsidR="00F63596" w:rsidRPr="004A3DEA">
        <w:rPr>
          <w:rFonts w:cs="Arial"/>
          <w:b/>
          <w:bCs/>
          <w:i w:val="0"/>
          <w:color w:val="252628"/>
          <w:szCs w:val="24"/>
        </w:rPr>
        <w:t>Article 10, Compatibility Standards, Section 25-2-1067</w:t>
      </w:r>
      <w:r w:rsidR="00A022F0" w:rsidRPr="004A3DEA">
        <w:rPr>
          <w:rFonts w:cs="Arial"/>
          <w:b/>
          <w:bCs/>
          <w:i w:val="0"/>
          <w:color w:val="252628"/>
          <w:szCs w:val="24"/>
        </w:rPr>
        <w:t>,</w:t>
      </w:r>
      <w:r w:rsidR="00A022F0" w:rsidRPr="004A3DEA">
        <w:rPr>
          <w:rFonts w:cs="Arial"/>
          <w:b/>
          <w:i w:val="0"/>
          <w:color w:val="252628"/>
          <w:szCs w:val="24"/>
        </w:rPr>
        <w:t xml:space="preserve"> which </w:t>
      </w:r>
      <w:r w:rsidR="0046792F" w:rsidRPr="004A3DEA">
        <w:rPr>
          <w:rFonts w:cs="Arial"/>
          <w:b/>
          <w:i w:val="0"/>
          <w:color w:val="252628"/>
          <w:szCs w:val="24"/>
        </w:rPr>
        <w:t xml:space="preserve">have been </w:t>
      </w:r>
      <w:r w:rsidR="00C66606" w:rsidRPr="004A3DEA">
        <w:rPr>
          <w:rFonts w:cs="Arial"/>
          <w:b/>
          <w:i w:val="0"/>
          <w:color w:val="252628"/>
          <w:szCs w:val="24"/>
        </w:rPr>
        <w:t xml:space="preserve">removed </w:t>
      </w:r>
      <w:r w:rsidR="001C2904">
        <w:rPr>
          <w:rFonts w:cs="Arial"/>
          <w:b/>
          <w:i w:val="0"/>
          <w:color w:val="252628"/>
          <w:szCs w:val="24"/>
        </w:rPr>
        <w:t xml:space="preserve">in </w:t>
      </w:r>
      <w:r w:rsidR="00DC2A08">
        <w:rPr>
          <w:rFonts w:cs="Arial"/>
          <w:b/>
          <w:i w:val="0"/>
          <w:color w:val="252628"/>
          <w:szCs w:val="24"/>
        </w:rPr>
        <w:t>the current draft.</w:t>
      </w:r>
    </w:p>
    <w:p w14:paraId="5F242F32" w14:textId="77777777" w:rsidR="004A3DEA" w:rsidRPr="004A3DEA" w:rsidRDefault="004A3DEA" w:rsidP="004A3DEA">
      <w:pPr>
        <w:widowControl w:val="0"/>
        <w:autoSpaceDE w:val="0"/>
        <w:autoSpaceDN w:val="0"/>
        <w:adjustRightInd w:val="0"/>
        <w:rPr>
          <w:rFonts w:cs="Arial"/>
          <w:b/>
          <w:i w:val="0"/>
          <w:color w:val="252628"/>
          <w:szCs w:val="24"/>
        </w:rPr>
      </w:pPr>
    </w:p>
    <w:p w14:paraId="6875C0F2" w14:textId="6D2AD869" w:rsidR="0046792F" w:rsidRPr="004A3DEA" w:rsidRDefault="001C2904" w:rsidP="004A3DEA">
      <w:pPr>
        <w:ind w:left="360"/>
        <w:rPr>
          <w:rFonts w:cs="Arial"/>
          <w:i w:val="0"/>
          <w:color w:val="252628"/>
          <w:szCs w:val="24"/>
        </w:rPr>
      </w:pPr>
      <w:r>
        <w:rPr>
          <w:rFonts w:cs="Arial"/>
          <w:b/>
          <w:color w:val="252628"/>
          <w:szCs w:val="24"/>
        </w:rPr>
        <w:t>a.</w:t>
      </w:r>
      <w:r w:rsidR="004A3DEA" w:rsidRPr="00C66606">
        <w:rPr>
          <w:rFonts w:cs="Arial"/>
          <w:b/>
          <w:color w:val="252628"/>
          <w:szCs w:val="24"/>
        </w:rPr>
        <w:t xml:space="preserve"> Noise levels of mechanical equipment</w:t>
      </w:r>
      <w:r w:rsidR="004A3DEA">
        <w:rPr>
          <w:rFonts w:cs="Arial"/>
          <w:b/>
          <w:color w:val="252628"/>
          <w:szCs w:val="24"/>
        </w:rPr>
        <w:t xml:space="preserve">. </w:t>
      </w:r>
      <w:r w:rsidR="00F63596" w:rsidRPr="004A3DEA">
        <w:rPr>
          <w:rFonts w:cs="Arial"/>
          <w:i w:val="0"/>
          <w:color w:val="252628"/>
          <w:szCs w:val="24"/>
          <w:u w:val="single"/>
        </w:rPr>
        <w:t>Reinstate current code language:</w:t>
      </w:r>
      <w:r w:rsidR="004A3DEA" w:rsidRPr="004A3DEA">
        <w:rPr>
          <w:rFonts w:cs="Arial"/>
          <w:i w:val="0"/>
          <w:color w:val="252628"/>
          <w:szCs w:val="24"/>
          <w:u w:val="single"/>
        </w:rPr>
        <w:t xml:space="preserve"> </w:t>
      </w:r>
      <w:r w:rsidR="00F63596" w:rsidRPr="004A3DEA">
        <w:rPr>
          <w:rFonts w:cs="Arial"/>
          <w:color w:val="252628"/>
          <w:szCs w:val="24"/>
        </w:rPr>
        <w:t>“The noise level of mechanical equipment may not exceed 70 db at the property line.”</w:t>
      </w:r>
      <w:r w:rsidR="00F63596" w:rsidRPr="004A3DEA">
        <w:rPr>
          <w:rFonts w:cs="Arial"/>
          <w:b/>
          <w:i w:val="0"/>
          <w:color w:val="252628"/>
          <w:szCs w:val="24"/>
        </w:rPr>
        <w:t xml:space="preserve"> </w:t>
      </w:r>
    </w:p>
    <w:p w14:paraId="139A8D17" w14:textId="7FE290CE" w:rsidR="00E80E89" w:rsidRPr="00C66606" w:rsidRDefault="00EE1703" w:rsidP="004A3DEA">
      <w:pPr>
        <w:widowControl w:val="0"/>
        <w:autoSpaceDE w:val="0"/>
        <w:autoSpaceDN w:val="0"/>
        <w:adjustRightInd w:val="0"/>
        <w:ind w:left="360"/>
        <w:rPr>
          <w:rFonts w:cs="Arial"/>
          <w:i w:val="0"/>
          <w:color w:val="252628"/>
          <w:szCs w:val="24"/>
        </w:rPr>
      </w:pPr>
      <w:r>
        <w:rPr>
          <w:rFonts w:cs="Arial"/>
          <w:i w:val="0"/>
          <w:color w:val="252628"/>
          <w:szCs w:val="24"/>
        </w:rPr>
        <w:t xml:space="preserve">Note: </w:t>
      </w:r>
      <w:r w:rsidR="004A3DEA">
        <w:rPr>
          <w:rFonts w:cs="Arial"/>
          <w:i w:val="0"/>
          <w:color w:val="252628"/>
          <w:szCs w:val="24"/>
        </w:rPr>
        <w:t xml:space="preserve">Several </w:t>
      </w:r>
      <w:r w:rsidR="00E80E89" w:rsidRPr="00C66606">
        <w:rPr>
          <w:rFonts w:cs="Arial"/>
          <w:i w:val="0"/>
          <w:color w:val="252628"/>
          <w:szCs w:val="24"/>
        </w:rPr>
        <w:t>noise prohibit</w:t>
      </w:r>
      <w:r w:rsidR="004A3DEA">
        <w:rPr>
          <w:rFonts w:cs="Arial"/>
          <w:i w:val="0"/>
          <w:color w:val="252628"/>
          <w:szCs w:val="24"/>
        </w:rPr>
        <w:t>ions appear in various places</w:t>
      </w:r>
      <w:r w:rsidR="00E80E89" w:rsidRPr="00C66606">
        <w:rPr>
          <w:rFonts w:cs="Arial"/>
          <w:i w:val="0"/>
          <w:color w:val="252628"/>
          <w:szCs w:val="24"/>
        </w:rPr>
        <w:t xml:space="preserve"> throughout the draft (Mobile food Sales, Mobile Retail, Late Night Restaurant), but</w:t>
      </w:r>
      <w:r w:rsidR="00F63596">
        <w:rPr>
          <w:rFonts w:cs="Arial"/>
          <w:i w:val="0"/>
          <w:color w:val="252628"/>
          <w:szCs w:val="24"/>
        </w:rPr>
        <w:t xml:space="preserve"> there is</w:t>
      </w:r>
      <w:r w:rsidR="00E80E89" w:rsidRPr="00C66606">
        <w:rPr>
          <w:rFonts w:cs="Arial"/>
          <w:i w:val="0"/>
          <w:color w:val="252628"/>
          <w:szCs w:val="24"/>
        </w:rPr>
        <w:t xml:space="preserve"> no </w:t>
      </w:r>
      <w:r w:rsidR="00F63596">
        <w:rPr>
          <w:rFonts w:cs="Arial"/>
          <w:i w:val="0"/>
          <w:color w:val="252628"/>
          <w:szCs w:val="24"/>
        </w:rPr>
        <w:t xml:space="preserve">uniform </w:t>
      </w:r>
      <w:r w:rsidR="00E80E89" w:rsidRPr="00C66606">
        <w:rPr>
          <w:rFonts w:cs="Arial"/>
          <w:i w:val="0"/>
          <w:color w:val="252628"/>
          <w:szCs w:val="24"/>
        </w:rPr>
        <w:t>protection</w:t>
      </w:r>
      <w:r w:rsidR="004A3DEA">
        <w:rPr>
          <w:rFonts w:cs="Arial"/>
          <w:i w:val="0"/>
          <w:color w:val="252628"/>
          <w:szCs w:val="24"/>
        </w:rPr>
        <w:t xml:space="preserve"> from mechanical equipment noise</w:t>
      </w:r>
      <w:r w:rsidR="00E80E89" w:rsidRPr="00C66606">
        <w:rPr>
          <w:rFonts w:cs="Arial"/>
          <w:i w:val="0"/>
          <w:color w:val="252628"/>
          <w:szCs w:val="24"/>
        </w:rPr>
        <w:t xml:space="preserve"> as the current compatibility </w:t>
      </w:r>
      <w:r w:rsidR="006010DE" w:rsidRPr="00C66606">
        <w:rPr>
          <w:rFonts w:cs="Arial"/>
          <w:i w:val="0"/>
          <w:color w:val="252628"/>
          <w:szCs w:val="24"/>
        </w:rPr>
        <w:t>standards require</w:t>
      </w:r>
      <w:r w:rsidR="00E80E89" w:rsidRPr="00C66606">
        <w:rPr>
          <w:rFonts w:cs="Arial"/>
          <w:i w:val="0"/>
          <w:color w:val="252628"/>
          <w:szCs w:val="24"/>
        </w:rPr>
        <w:t xml:space="preserve">. </w:t>
      </w:r>
    </w:p>
    <w:p w14:paraId="1FBD231E" w14:textId="77777777" w:rsidR="001C2904" w:rsidRDefault="001C2904" w:rsidP="004A3DEA">
      <w:pPr>
        <w:widowControl w:val="0"/>
        <w:autoSpaceDE w:val="0"/>
        <w:autoSpaceDN w:val="0"/>
        <w:adjustRightInd w:val="0"/>
        <w:ind w:left="360"/>
        <w:rPr>
          <w:rFonts w:cs="Arial"/>
          <w:i w:val="0"/>
          <w:color w:val="252628"/>
          <w:szCs w:val="24"/>
        </w:rPr>
      </w:pPr>
    </w:p>
    <w:p w14:paraId="061C8D03" w14:textId="292F18C6" w:rsidR="00E80E89" w:rsidRPr="00EE1703" w:rsidRDefault="001C2904" w:rsidP="004A3DEA">
      <w:pPr>
        <w:widowControl w:val="0"/>
        <w:autoSpaceDE w:val="0"/>
        <w:autoSpaceDN w:val="0"/>
        <w:adjustRightInd w:val="0"/>
        <w:ind w:left="360"/>
        <w:rPr>
          <w:rFonts w:cs="Arial"/>
          <w:i w:val="0"/>
          <w:color w:val="252628"/>
          <w:szCs w:val="24"/>
          <w:u w:val="single"/>
        </w:rPr>
      </w:pPr>
      <w:r>
        <w:rPr>
          <w:rFonts w:cs="Arial"/>
          <w:b/>
          <w:color w:val="252628"/>
          <w:szCs w:val="24"/>
        </w:rPr>
        <w:t xml:space="preserve">b. </w:t>
      </w:r>
      <w:r w:rsidR="00F63596">
        <w:rPr>
          <w:rFonts w:cs="Arial"/>
          <w:b/>
          <w:color w:val="252628"/>
          <w:szCs w:val="24"/>
        </w:rPr>
        <w:t>Placement of r</w:t>
      </w:r>
      <w:r w:rsidR="00E80E89" w:rsidRPr="00C66606">
        <w:rPr>
          <w:rFonts w:cs="Arial"/>
          <w:b/>
          <w:color w:val="252628"/>
          <w:szCs w:val="24"/>
        </w:rPr>
        <w:t>efuse receptacles</w:t>
      </w:r>
      <w:r w:rsidR="00F63596">
        <w:rPr>
          <w:rFonts w:cs="Arial"/>
          <w:b/>
          <w:color w:val="252628"/>
          <w:szCs w:val="24"/>
        </w:rPr>
        <w:t>/dumpsters</w:t>
      </w:r>
      <w:r w:rsidR="00E80E89" w:rsidRPr="00EE1703">
        <w:rPr>
          <w:rFonts w:cs="Arial"/>
          <w:color w:val="252628"/>
          <w:szCs w:val="24"/>
        </w:rPr>
        <w:t>.</w:t>
      </w:r>
      <w:r w:rsidR="00E80E89" w:rsidRPr="00EE1703">
        <w:rPr>
          <w:rFonts w:cs="Arial"/>
          <w:i w:val="0"/>
          <w:color w:val="252628"/>
          <w:szCs w:val="24"/>
        </w:rPr>
        <w:t xml:space="preserve"> </w:t>
      </w:r>
      <w:r w:rsidR="00F63596" w:rsidRPr="00AE04C1">
        <w:rPr>
          <w:rFonts w:cs="Arial"/>
          <w:i w:val="0"/>
          <w:color w:val="252628"/>
          <w:szCs w:val="24"/>
          <w:u w:val="single"/>
        </w:rPr>
        <w:t>Reinstate current code language:</w:t>
      </w:r>
      <w:r w:rsidR="00AE04C1">
        <w:rPr>
          <w:rFonts w:cs="Arial"/>
          <w:i w:val="0"/>
          <w:color w:val="252628"/>
          <w:szCs w:val="24"/>
          <w:u w:val="single"/>
        </w:rPr>
        <w:t xml:space="preserve"> </w:t>
      </w:r>
      <w:r w:rsidR="00E80E89" w:rsidRPr="00AE04C1">
        <w:rPr>
          <w:rFonts w:cs="Arial"/>
          <w:color w:val="252628"/>
          <w:szCs w:val="24"/>
        </w:rPr>
        <w:t>“</w:t>
      </w:r>
      <w:r w:rsidR="00E80E89" w:rsidRPr="00C66606">
        <w:rPr>
          <w:rFonts w:cs="Arial"/>
          <w:color w:val="252628"/>
          <w:szCs w:val="24"/>
        </w:rPr>
        <w:t xml:space="preserve">A permanently placed refuse receptacle, including a dumpster, may not be located 20 feet or less from property: (1) in an SF-5 or more restrictive zoning district; or (2) on which a use permitted in an SF-5 or more restrictive zoning district is located….The location of and access to a permanently placed refuse receptacle, including a dumpster, must comply with guidelines published by the City. The Watershed Protection and Development Review Department shall review and must approve the location of and access to each refuse receptacle on a property.” </w:t>
      </w:r>
      <w:r w:rsidR="00EE1703">
        <w:rPr>
          <w:rFonts w:cs="Arial"/>
          <w:i w:val="0"/>
          <w:color w:val="252628"/>
          <w:szCs w:val="24"/>
        </w:rPr>
        <w:t>Note: T</w:t>
      </w:r>
      <w:r w:rsidR="00EE1703" w:rsidRPr="00C66606">
        <w:rPr>
          <w:rFonts w:cs="Arial"/>
          <w:i w:val="0"/>
          <w:color w:val="252628"/>
          <w:szCs w:val="24"/>
        </w:rPr>
        <w:t xml:space="preserve">he draft requires dumpster screening, but </w:t>
      </w:r>
      <w:r w:rsidR="00EE1703">
        <w:rPr>
          <w:rFonts w:cs="Arial"/>
          <w:i w:val="0"/>
          <w:color w:val="252628"/>
          <w:szCs w:val="24"/>
        </w:rPr>
        <w:t>removes</w:t>
      </w:r>
      <w:r w:rsidR="00EE1703" w:rsidRPr="00C66606">
        <w:rPr>
          <w:rFonts w:cs="Arial"/>
          <w:i w:val="0"/>
          <w:color w:val="252628"/>
          <w:szCs w:val="24"/>
        </w:rPr>
        <w:t xml:space="preserve"> </w:t>
      </w:r>
      <w:r w:rsidR="00EE1703">
        <w:rPr>
          <w:rFonts w:cs="Arial"/>
          <w:i w:val="0"/>
          <w:color w:val="252628"/>
          <w:szCs w:val="24"/>
        </w:rPr>
        <w:t>the above requirements.</w:t>
      </w:r>
    </w:p>
    <w:p w14:paraId="105A6989" w14:textId="77777777" w:rsidR="00E80E89" w:rsidRPr="00C66606" w:rsidRDefault="00E80E89" w:rsidP="004A3DEA">
      <w:pPr>
        <w:widowControl w:val="0"/>
        <w:autoSpaceDE w:val="0"/>
        <w:autoSpaceDN w:val="0"/>
        <w:adjustRightInd w:val="0"/>
        <w:ind w:left="360"/>
        <w:rPr>
          <w:rFonts w:cs="Arial"/>
          <w:color w:val="252628"/>
          <w:szCs w:val="24"/>
          <w:u w:val="single"/>
        </w:rPr>
      </w:pPr>
    </w:p>
    <w:p w14:paraId="778F5E25" w14:textId="4846ABB1" w:rsidR="00E80E89" w:rsidRPr="00C66606" w:rsidRDefault="001C2904" w:rsidP="004A3DEA">
      <w:pPr>
        <w:widowControl w:val="0"/>
        <w:autoSpaceDE w:val="0"/>
        <w:autoSpaceDN w:val="0"/>
        <w:adjustRightInd w:val="0"/>
        <w:ind w:left="360"/>
        <w:rPr>
          <w:rFonts w:cs="Arial"/>
          <w:i w:val="0"/>
          <w:color w:val="252628"/>
          <w:szCs w:val="24"/>
        </w:rPr>
      </w:pPr>
      <w:r>
        <w:rPr>
          <w:rFonts w:cs="Arial"/>
          <w:b/>
          <w:color w:val="252628"/>
          <w:szCs w:val="24"/>
        </w:rPr>
        <w:lastRenderedPageBreak/>
        <w:t>c.</w:t>
      </w:r>
      <w:r w:rsidR="00F63596">
        <w:rPr>
          <w:rFonts w:cs="Arial"/>
          <w:b/>
          <w:color w:val="252628"/>
          <w:szCs w:val="24"/>
        </w:rPr>
        <w:t xml:space="preserve"> Use of r</w:t>
      </w:r>
      <w:r w:rsidR="00E80E89" w:rsidRPr="00C66606">
        <w:rPr>
          <w:rFonts w:cs="Arial"/>
          <w:b/>
          <w:color w:val="252628"/>
          <w:szCs w:val="24"/>
        </w:rPr>
        <w:t>eflective surfaces</w:t>
      </w:r>
      <w:r w:rsidR="00E80E89" w:rsidRPr="00C66606">
        <w:rPr>
          <w:rFonts w:cs="Arial"/>
          <w:b/>
          <w:i w:val="0"/>
          <w:color w:val="252628"/>
          <w:szCs w:val="24"/>
        </w:rPr>
        <w:t>.</w:t>
      </w:r>
      <w:r w:rsidR="00060D4D" w:rsidRPr="00C66606">
        <w:rPr>
          <w:rFonts w:cs="Arial"/>
          <w:i w:val="0"/>
          <w:color w:val="252628"/>
          <w:szCs w:val="24"/>
        </w:rPr>
        <w:t xml:space="preserve"> </w:t>
      </w:r>
      <w:r w:rsidR="00F63596">
        <w:rPr>
          <w:rFonts w:cs="Arial"/>
          <w:i w:val="0"/>
          <w:color w:val="252628"/>
          <w:szCs w:val="24"/>
          <w:u w:val="single"/>
        </w:rPr>
        <w:t>R</w:t>
      </w:r>
      <w:r w:rsidR="00060D4D" w:rsidRPr="00C66606">
        <w:rPr>
          <w:rFonts w:cs="Arial"/>
          <w:i w:val="0"/>
          <w:color w:val="252628"/>
          <w:szCs w:val="24"/>
          <w:u w:val="single"/>
        </w:rPr>
        <w:t>einstate current</w:t>
      </w:r>
      <w:r w:rsidR="00F63596">
        <w:rPr>
          <w:rFonts w:cs="Arial"/>
          <w:i w:val="0"/>
          <w:color w:val="252628"/>
          <w:szCs w:val="24"/>
          <w:u w:val="single"/>
        </w:rPr>
        <w:t xml:space="preserve"> code language</w:t>
      </w:r>
      <w:r w:rsidR="00E80E89" w:rsidRPr="00C66606">
        <w:rPr>
          <w:rFonts w:cs="Arial"/>
          <w:i w:val="0"/>
          <w:color w:val="252628"/>
          <w:szCs w:val="24"/>
        </w:rPr>
        <w:t>:</w:t>
      </w:r>
      <w:r w:rsidR="00E80E89" w:rsidRPr="00C66606">
        <w:rPr>
          <w:rFonts w:cs="Arial"/>
          <w:b/>
          <w:i w:val="0"/>
          <w:color w:val="252628"/>
          <w:szCs w:val="24"/>
        </w:rPr>
        <w:t xml:space="preserve"> </w:t>
      </w:r>
      <w:r w:rsidR="00E80E89" w:rsidRPr="00C66606">
        <w:rPr>
          <w:rFonts w:cs="Arial"/>
          <w:b/>
          <w:color w:val="252628"/>
          <w:szCs w:val="24"/>
        </w:rPr>
        <w:t>“</w:t>
      </w:r>
      <w:r w:rsidR="00E80E89" w:rsidRPr="00C66606">
        <w:rPr>
          <w:rFonts w:cs="Arial"/>
          <w:color w:val="252628"/>
          <w:szCs w:val="24"/>
        </w:rPr>
        <w:t xml:space="preserve">A highly reflective surface, including reflective glass and a reflective metal roof with a pitch that exceeds a run of seven to a rise of 12, may not be used, unless the reflective surface is a solar panel or copper or painted metal roof.” </w:t>
      </w:r>
    </w:p>
    <w:p w14:paraId="521BA62E" w14:textId="77777777" w:rsidR="00E80E89" w:rsidRPr="00C66606" w:rsidRDefault="00E80E89" w:rsidP="004A3DEA">
      <w:pPr>
        <w:widowControl w:val="0"/>
        <w:autoSpaceDE w:val="0"/>
        <w:autoSpaceDN w:val="0"/>
        <w:adjustRightInd w:val="0"/>
        <w:ind w:left="360"/>
        <w:rPr>
          <w:rFonts w:cs="Arial"/>
          <w:i w:val="0"/>
          <w:color w:val="252628"/>
          <w:szCs w:val="24"/>
        </w:rPr>
      </w:pPr>
    </w:p>
    <w:p w14:paraId="09C30C8E" w14:textId="51D41451" w:rsidR="00E80E89" w:rsidRPr="00C66606" w:rsidRDefault="001C2904" w:rsidP="004A3DEA">
      <w:pPr>
        <w:widowControl w:val="0"/>
        <w:autoSpaceDE w:val="0"/>
        <w:autoSpaceDN w:val="0"/>
        <w:adjustRightInd w:val="0"/>
        <w:ind w:left="360"/>
        <w:rPr>
          <w:rFonts w:cs="Arial"/>
          <w:i w:val="0"/>
          <w:color w:val="252628"/>
          <w:szCs w:val="24"/>
        </w:rPr>
      </w:pPr>
      <w:r>
        <w:rPr>
          <w:rFonts w:cs="Arial"/>
          <w:b/>
          <w:color w:val="252628"/>
          <w:szCs w:val="24"/>
        </w:rPr>
        <w:t>d.</w:t>
      </w:r>
      <w:r w:rsidR="005105FF" w:rsidRPr="00C66606">
        <w:rPr>
          <w:rFonts w:cs="Arial"/>
          <w:b/>
          <w:color w:val="252628"/>
          <w:szCs w:val="24"/>
        </w:rPr>
        <w:t xml:space="preserve"> </w:t>
      </w:r>
      <w:r w:rsidR="00F63596">
        <w:rPr>
          <w:rFonts w:cs="Arial"/>
          <w:b/>
          <w:color w:val="252628"/>
          <w:szCs w:val="24"/>
        </w:rPr>
        <w:t>Distance from intensive recreational u</w:t>
      </w:r>
      <w:r w:rsidR="00E80E89" w:rsidRPr="00C66606">
        <w:rPr>
          <w:rFonts w:cs="Arial"/>
          <w:b/>
          <w:color w:val="252628"/>
          <w:szCs w:val="24"/>
        </w:rPr>
        <w:t>ses</w:t>
      </w:r>
      <w:r w:rsidR="00E80E89" w:rsidRPr="00C66606">
        <w:rPr>
          <w:rFonts w:cs="Arial"/>
          <w:i w:val="0"/>
          <w:color w:val="252628"/>
          <w:szCs w:val="24"/>
        </w:rPr>
        <w:t>.</w:t>
      </w:r>
      <w:r w:rsidR="00A87D04" w:rsidRPr="00C66606">
        <w:rPr>
          <w:rFonts w:cs="Arial"/>
          <w:i w:val="0"/>
          <w:color w:val="252628"/>
          <w:szCs w:val="24"/>
        </w:rPr>
        <w:t xml:space="preserve"> </w:t>
      </w:r>
      <w:r w:rsidR="00A87D04" w:rsidRPr="00C66606">
        <w:rPr>
          <w:rFonts w:cs="Arial"/>
          <w:i w:val="0"/>
          <w:color w:val="252628"/>
          <w:szCs w:val="24"/>
          <w:u w:val="single"/>
        </w:rPr>
        <w:t>Please reinstate current code language</w:t>
      </w:r>
      <w:r w:rsidR="00E80E89" w:rsidRPr="00C66606">
        <w:rPr>
          <w:rFonts w:cs="Arial"/>
          <w:i w:val="0"/>
          <w:color w:val="252628"/>
          <w:szCs w:val="24"/>
        </w:rPr>
        <w:t>: “</w:t>
      </w:r>
      <w:r w:rsidR="00E80E89" w:rsidRPr="00C66606">
        <w:rPr>
          <w:rFonts w:cs="Arial"/>
          <w:color w:val="252628"/>
          <w:szCs w:val="24"/>
        </w:rPr>
        <w:t xml:space="preserve">An intensive recreational use, excluding a multi-use trail and including a swimming pool, tennis court, ball court, or playground, may not be constructed 50 feet or less from adjoining property: (1) in an SF-5 or more restrictive zoning district; or (2) on which a use permitted in an SF-5 or more restrictive zoning district is located.” </w:t>
      </w:r>
      <w:r w:rsidR="00EE1703">
        <w:rPr>
          <w:rFonts w:cs="Arial"/>
          <w:i w:val="0"/>
          <w:color w:val="252628"/>
          <w:szCs w:val="24"/>
        </w:rPr>
        <w:t xml:space="preserve">Note: </w:t>
      </w:r>
      <w:r w:rsidR="00AE04C1">
        <w:rPr>
          <w:rFonts w:cs="Arial"/>
          <w:i w:val="0"/>
          <w:color w:val="252628"/>
          <w:szCs w:val="24"/>
        </w:rPr>
        <w:t xml:space="preserve">The draft moved this provision </w:t>
      </w:r>
      <w:r w:rsidR="00C66606" w:rsidRPr="00C66606">
        <w:rPr>
          <w:rFonts w:cs="Arial"/>
          <w:i w:val="0"/>
          <w:color w:val="252628"/>
          <w:szCs w:val="24"/>
        </w:rPr>
        <w:t xml:space="preserve">to </w:t>
      </w:r>
      <w:r w:rsidR="00AE04C1">
        <w:rPr>
          <w:rFonts w:cs="Arial"/>
          <w:i w:val="0"/>
          <w:color w:val="252628"/>
          <w:szCs w:val="24"/>
        </w:rPr>
        <w:t>Section 23-4E-6310(B), which would limit</w:t>
      </w:r>
      <w:r w:rsidR="00C66606" w:rsidRPr="00C66606">
        <w:rPr>
          <w:rFonts w:cs="Arial"/>
          <w:i w:val="0"/>
          <w:color w:val="252628"/>
          <w:szCs w:val="24"/>
        </w:rPr>
        <w:t xml:space="preserve"> its application to </w:t>
      </w:r>
      <w:r w:rsidR="00AE04C1">
        <w:rPr>
          <w:rFonts w:cs="Arial"/>
          <w:i w:val="0"/>
          <w:color w:val="252628"/>
          <w:szCs w:val="24"/>
        </w:rPr>
        <w:t xml:space="preserve">only those recreational uses owned by </w:t>
      </w:r>
      <w:r w:rsidR="00C66606" w:rsidRPr="00C66606">
        <w:rPr>
          <w:rFonts w:cs="Arial"/>
          <w:i w:val="0"/>
          <w:color w:val="252628"/>
          <w:szCs w:val="24"/>
        </w:rPr>
        <w:t>public schools. This provision needs to apply to all intensive recreati</w:t>
      </w:r>
      <w:r w:rsidR="00AE04C1">
        <w:rPr>
          <w:rFonts w:cs="Arial"/>
          <w:i w:val="0"/>
          <w:color w:val="252628"/>
          <w:szCs w:val="24"/>
        </w:rPr>
        <w:t xml:space="preserve">onal uses, no matter the owner, as it does in current code. </w:t>
      </w:r>
    </w:p>
    <w:p w14:paraId="1AC54EE6" w14:textId="77777777" w:rsidR="00E80E89" w:rsidRPr="00C66606" w:rsidRDefault="00E80E89" w:rsidP="004A3DEA">
      <w:pPr>
        <w:widowControl w:val="0"/>
        <w:autoSpaceDE w:val="0"/>
        <w:autoSpaceDN w:val="0"/>
        <w:adjustRightInd w:val="0"/>
        <w:ind w:left="360"/>
        <w:rPr>
          <w:rFonts w:cs="Arial"/>
          <w:i w:val="0"/>
          <w:color w:val="252628"/>
          <w:szCs w:val="24"/>
        </w:rPr>
      </w:pPr>
    </w:p>
    <w:p w14:paraId="1F23CD44" w14:textId="69BDFFD1" w:rsidR="00AE04C1" w:rsidRDefault="001C2904" w:rsidP="004A3DEA">
      <w:pPr>
        <w:widowControl w:val="0"/>
        <w:autoSpaceDE w:val="0"/>
        <w:autoSpaceDN w:val="0"/>
        <w:adjustRightInd w:val="0"/>
        <w:ind w:left="360"/>
        <w:rPr>
          <w:rFonts w:cs="Arial"/>
          <w:color w:val="252628"/>
          <w:szCs w:val="24"/>
        </w:rPr>
      </w:pPr>
      <w:r>
        <w:rPr>
          <w:rFonts w:cs="Arial"/>
          <w:b/>
          <w:color w:val="252628"/>
          <w:szCs w:val="24"/>
        </w:rPr>
        <w:t>e.</w:t>
      </w:r>
      <w:r w:rsidR="005105FF" w:rsidRPr="00C66606">
        <w:rPr>
          <w:rFonts w:cs="Arial"/>
          <w:b/>
          <w:color w:val="252628"/>
          <w:szCs w:val="24"/>
        </w:rPr>
        <w:t xml:space="preserve"> </w:t>
      </w:r>
      <w:r w:rsidR="00E80E89" w:rsidRPr="00C66606">
        <w:rPr>
          <w:rFonts w:cs="Arial"/>
          <w:b/>
          <w:color w:val="252628"/>
          <w:szCs w:val="24"/>
        </w:rPr>
        <w:t>Driveway placement</w:t>
      </w:r>
      <w:r w:rsidR="00E80E89" w:rsidRPr="00C66606">
        <w:rPr>
          <w:rFonts w:cs="Arial"/>
          <w:b/>
          <w:i w:val="0"/>
          <w:color w:val="252628"/>
          <w:szCs w:val="24"/>
        </w:rPr>
        <w:t>.</w:t>
      </w:r>
      <w:r w:rsidR="00E80E89" w:rsidRPr="00C66606">
        <w:rPr>
          <w:rFonts w:cs="Arial"/>
          <w:i w:val="0"/>
          <w:color w:val="252628"/>
          <w:szCs w:val="24"/>
        </w:rPr>
        <w:t xml:space="preserve"> </w:t>
      </w:r>
      <w:r w:rsidR="00F63596">
        <w:rPr>
          <w:rFonts w:cs="Arial"/>
          <w:i w:val="0"/>
          <w:color w:val="252628"/>
          <w:szCs w:val="24"/>
          <w:u w:val="single"/>
        </w:rPr>
        <w:t>R</w:t>
      </w:r>
      <w:r w:rsidR="0046792F" w:rsidRPr="00C66606">
        <w:rPr>
          <w:rFonts w:cs="Arial"/>
          <w:i w:val="0"/>
          <w:color w:val="252628"/>
          <w:szCs w:val="24"/>
          <w:u w:val="single"/>
        </w:rPr>
        <w:t>einstate current code</w:t>
      </w:r>
      <w:r w:rsidR="0046792F" w:rsidRPr="00F63596">
        <w:rPr>
          <w:rFonts w:cs="Arial"/>
          <w:i w:val="0"/>
          <w:color w:val="252628"/>
          <w:szCs w:val="24"/>
          <w:u w:val="single"/>
        </w:rPr>
        <w:t xml:space="preserve"> </w:t>
      </w:r>
      <w:r w:rsidR="00F63596" w:rsidRPr="00F63596">
        <w:rPr>
          <w:rFonts w:cs="Arial"/>
          <w:i w:val="0"/>
          <w:color w:val="252628"/>
          <w:szCs w:val="24"/>
          <w:u w:val="single"/>
        </w:rPr>
        <w:t>language</w:t>
      </w:r>
      <w:r w:rsidR="00AE04C1">
        <w:rPr>
          <w:rFonts w:cs="Arial"/>
          <w:i w:val="0"/>
          <w:color w:val="252628"/>
          <w:szCs w:val="24"/>
          <w:u w:val="single"/>
        </w:rPr>
        <w:t xml:space="preserve"> and chart</w:t>
      </w:r>
      <w:r w:rsidR="0046792F" w:rsidRPr="00F63596">
        <w:rPr>
          <w:rFonts w:cs="Arial"/>
          <w:i w:val="0"/>
          <w:color w:val="252628"/>
          <w:szCs w:val="24"/>
          <w:u w:val="single"/>
        </w:rPr>
        <w:t>:</w:t>
      </w:r>
      <w:r w:rsidR="00E80E89" w:rsidRPr="00F63596">
        <w:rPr>
          <w:rFonts w:cs="Arial"/>
          <w:i w:val="0"/>
          <w:color w:val="252628"/>
          <w:szCs w:val="24"/>
          <w:u w:val="single"/>
        </w:rPr>
        <w:t xml:space="preserve"> </w:t>
      </w:r>
      <w:r w:rsidR="00E80E89" w:rsidRPr="00F63596">
        <w:rPr>
          <w:rFonts w:cs="Arial"/>
          <w:color w:val="252628"/>
          <w:szCs w:val="24"/>
        </w:rPr>
        <w:t xml:space="preserve">“Unless a parking area or driveway is on a site that is less than 125 feet wide, a parking area or driveway may not be constructed 25 feet or less from a lot that is: (1) in an SF-5 or more restrictive zoning district; or (2) on which a use permitted in an SF-5 or more restrictive zoning district is located.” </w:t>
      </w:r>
      <w:r w:rsidR="00E80E89" w:rsidRPr="00AE04C1">
        <w:rPr>
          <w:rFonts w:cs="Arial"/>
          <w:i w:val="0"/>
          <w:color w:val="252628"/>
          <w:szCs w:val="24"/>
        </w:rPr>
        <w:t>Current code also provides a detailed width and setback chart for parking/driveway construct</w:t>
      </w:r>
      <w:r w:rsidR="00C66606" w:rsidRPr="00AE04C1">
        <w:rPr>
          <w:rFonts w:cs="Arial"/>
          <w:i w:val="0"/>
          <w:color w:val="252628"/>
          <w:szCs w:val="24"/>
        </w:rPr>
        <w:t>ion for lots less than 125 wide, which I have been unable to find in Draft 2.</w:t>
      </w:r>
      <w:r w:rsidR="00C66606" w:rsidRPr="00F63596">
        <w:rPr>
          <w:rFonts w:cs="Arial"/>
          <w:color w:val="252628"/>
          <w:szCs w:val="24"/>
        </w:rPr>
        <w:t xml:space="preserve"> </w:t>
      </w:r>
    </w:p>
    <w:p w14:paraId="3151CA1A" w14:textId="77777777" w:rsidR="00AE04C1" w:rsidRDefault="00AE04C1" w:rsidP="004A3DEA">
      <w:pPr>
        <w:widowControl w:val="0"/>
        <w:autoSpaceDE w:val="0"/>
        <w:autoSpaceDN w:val="0"/>
        <w:adjustRightInd w:val="0"/>
        <w:ind w:left="360"/>
        <w:rPr>
          <w:rFonts w:cs="Arial"/>
          <w:i w:val="0"/>
          <w:color w:val="252628"/>
          <w:szCs w:val="24"/>
        </w:rPr>
      </w:pPr>
    </w:p>
    <w:p w14:paraId="22BE48D0" w14:textId="3B867C0D" w:rsidR="004010BB" w:rsidRPr="00AE04C1" w:rsidRDefault="0046792F" w:rsidP="004A3DEA">
      <w:pPr>
        <w:widowControl w:val="0"/>
        <w:autoSpaceDE w:val="0"/>
        <w:autoSpaceDN w:val="0"/>
        <w:adjustRightInd w:val="0"/>
        <w:ind w:left="360"/>
        <w:rPr>
          <w:rFonts w:cs="Arial"/>
          <w:color w:val="252628"/>
          <w:szCs w:val="24"/>
          <w:u w:val="single"/>
        </w:rPr>
      </w:pPr>
      <w:r w:rsidRPr="00C66606">
        <w:rPr>
          <w:rFonts w:cs="Arial"/>
          <w:i w:val="0"/>
          <w:color w:val="252628"/>
          <w:szCs w:val="24"/>
        </w:rPr>
        <w:t xml:space="preserve">Note: </w:t>
      </w:r>
      <w:r w:rsidR="004010BB" w:rsidRPr="00C66606">
        <w:rPr>
          <w:rFonts w:cs="Arial"/>
          <w:i w:val="0"/>
          <w:color w:val="252628"/>
          <w:szCs w:val="24"/>
        </w:rPr>
        <w:t xml:space="preserve">Draft </w:t>
      </w:r>
      <w:r w:rsidR="00AE04C1">
        <w:rPr>
          <w:rFonts w:cs="Arial"/>
          <w:i w:val="0"/>
          <w:color w:val="252628"/>
          <w:szCs w:val="24"/>
        </w:rPr>
        <w:t xml:space="preserve">2, </w:t>
      </w:r>
      <w:r w:rsidR="004010BB" w:rsidRPr="00C66606">
        <w:rPr>
          <w:rFonts w:cs="Arial"/>
          <w:i w:val="0"/>
          <w:color w:val="252628"/>
          <w:szCs w:val="24"/>
        </w:rPr>
        <w:t xml:space="preserve">Section 23-4E-3020(E) </w:t>
      </w:r>
      <w:r w:rsidR="00C66606" w:rsidRPr="00C66606">
        <w:rPr>
          <w:rFonts w:cs="Arial"/>
          <w:i w:val="0"/>
          <w:color w:val="252628"/>
          <w:szCs w:val="24"/>
        </w:rPr>
        <w:t xml:space="preserve">does </w:t>
      </w:r>
      <w:r w:rsidR="004010BB" w:rsidRPr="00C66606">
        <w:rPr>
          <w:rFonts w:cs="Arial"/>
          <w:i w:val="0"/>
          <w:color w:val="252628"/>
          <w:szCs w:val="24"/>
        </w:rPr>
        <w:t>state that “a parking and loading area, circulation area or queue line” constructed or substantially reconstructed after January 1, 1985 must comply with design standards in the Transpor</w:t>
      </w:r>
      <w:r w:rsidR="00AE04C1">
        <w:rPr>
          <w:rFonts w:cs="Arial"/>
          <w:i w:val="0"/>
          <w:color w:val="252628"/>
          <w:szCs w:val="24"/>
        </w:rPr>
        <w:t xml:space="preserve">tation Criteria Manual, but omits any mention of </w:t>
      </w:r>
      <w:r w:rsidR="004010BB" w:rsidRPr="00C66606">
        <w:rPr>
          <w:rFonts w:cs="Arial"/>
          <w:i w:val="0"/>
          <w:color w:val="252628"/>
          <w:szCs w:val="24"/>
        </w:rPr>
        <w:t>driveways or driveway p</w:t>
      </w:r>
      <w:r w:rsidR="00AE04C1">
        <w:rPr>
          <w:rFonts w:cs="Arial"/>
          <w:i w:val="0"/>
          <w:color w:val="252628"/>
          <w:szCs w:val="24"/>
        </w:rPr>
        <w:t xml:space="preserve">lacement near residential areas. </w:t>
      </w:r>
    </w:p>
    <w:p w14:paraId="4E3C9D5C" w14:textId="77777777" w:rsidR="00CA40CC" w:rsidRPr="00C66606" w:rsidRDefault="00CA40CC" w:rsidP="004A3DEA">
      <w:pPr>
        <w:widowControl w:val="0"/>
        <w:autoSpaceDE w:val="0"/>
        <w:autoSpaceDN w:val="0"/>
        <w:adjustRightInd w:val="0"/>
        <w:ind w:left="360"/>
        <w:rPr>
          <w:rFonts w:cs="Arial"/>
          <w:i w:val="0"/>
          <w:color w:val="252628"/>
          <w:szCs w:val="24"/>
        </w:rPr>
      </w:pPr>
    </w:p>
    <w:p w14:paraId="05FBF7C6" w14:textId="19801368" w:rsidR="00AE04C1" w:rsidRDefault="001C2904" w:rsidP="004A3DEA">
      <w:pPr>
        <w:widowControl w:val="0"/>
        <w:autoSpaceDE w:val="0"/>
        <w:autoSpaceDN w:val="0"/>
        <w:adjustRightInd w:val="0"/>
        <w:ind w:left="360"/>
        <w:rPr>
          <w:rFonts w:cs="Arial"/>
          <w:i w:val="0"/>
          <w:color w:val="252628"/>
          <w:szCs w:val="24"/>
        </w:rPr>
      </w:pPr>
      <w:r>
        <w:rPr>
          <w:rFonts w:cs="Arial"/>
          <w:b/>
          <w:bCs/>
          <w:color w:val="252628"/>
          <w:szCs w:val="24"/>
        </w:rPr>
        <w:t>f.</w:t>
      </w:r>
      <w:r w:rsidR="00CA40CC" w:rsidRPr="00C66606">
        <w:rPr>
          <w:rFonts w:cs="Arial"/>
          <w:b/>
          <w:bCs/>
          <w:color w:val="252628"/>
          <w:szCs w:val="24"/>
        </w:rPr>
        <w:t xml:space="preserve"> Lighting. </w:t>
      </w:r>
      <w:r w:rsidR="00CA40CC" w:rsidRPr="00C66606">
        <w:rPr>
          <w:rFonts w:cs="Arial"/>
          <w:bCs/>
          <w:i w:val="0"/>
          <w:color w:val="252628"/>
          <w:szCs w:val="24"/>
          <w:u w:val="single"/>
        </w:rPr>
        <w:t xml:space="preserve">Please reinstate current code language that a light source “is not directly visible from adjacent property” in </w:t>
      </w:r>
      <w:r w:rsidR="00CA40CC" w:rsidRPr="00C66606">
        <w:rPr>
          <w:rFonts w:cs="Arial"/>
          <w:i w:val="0"/>
          <w:color w:val="252628"/>
          <w:szCs w:val="24"/>
          <w:u w:val="single"/>
        </w:rPr>
        <w:t>an urban family residence (SF5) or more restrictive zoning district.</w:t>
      </w:r>
      <w:r w:rsidR="00CA40CC" w:rsidRPr="00C66606">
        <w:rPr>
          <w:rFonts w:cs="Arial"/>
          <w:i w:val="0"/>
          <w:color w:val="252628"/>
          <w:szCs w:val="24"/>
        </w:rPr>
        <w:t xml:space="preserve"> </w:t>
      </w:r>
      <w:r w:rsidR="00AE04C1">
        <w:rPr>
          <w:rFonts w:cs="Arial"/>
          <w:i w:val="0"/>
          <w:color w:val="252628"/>
          <w:szCs w:val="24"/>
        </w:rPr>
        <w:t xml:space="preserve"> Note: </w:t>
      </w:r>
      <w:r w:rsidR="00CA40CC" w:rsidRPr="00C66606">
        <w:rPr>
          <w:rFonts w:cs="Arial"/>
          <w:bCs/>
          <w:i w:val="0"/>
          <w:color w:val="252628"/>
          <w:szCs w:val="24"/>
        </w:rPr>
        <w:t xml:space="preserve">Draft 2, Section 24-3E-2030(B) states that full shielding and full cut-off is required for  exterior lighting, but </w:t>
      </w:r>
      <w:r w:rsidR="00AE04C1">
        <w:rPr>
          <w:rFonts w:cs="Arial"/>
          <w:bCs/>
          <w:i w:val="0"/>
          <w:color w:val="252628"/>
          <w:szCs w:val="24"/>
        </w:rPr>
        <w:t xml:space="preserve">omits </w:t>
      </w:r>
      <w:r w:rsidR="00CA40CC" w:rsidRPr="00C66606">
        <w:rPr>
          <w:rFonts w:cs="Arial"/>
          <w:bCs/>
          <w:i w:val="0"/>
          <w:color w:val="252628"/>
          <w:szCs w:val="24"/>
        </w:rPr>
        <w:t>this crucial phrase.</w:t>
      </w:r>
      <w:r w:rsidR="00AE04C1">
        <w:rPr>
          <w:rFonts w:cs="Arial"/>
          <w:i w:val="0"/>
          <w:color w:val="252628"/>
          <w:szCs w:val="24"/>
        </w:rPr>
        <w:t xml:space="preserve"> Instead</w:t>
      </w:r>
      <w:r w:rsidR="00C66606" w:rsidRPr="00C66606">
        <w:rPr>
          <w:rFonts w:cs="Arial"/>
          <w:i w:val="0"/>
          <w:color w:val="252628"/>
          <w:szCs w:val="24"/>
        </w:rPr>
        <w:t>, this</w:t>
      </w:r>
      <w:r w:rsidR="0046792F" w:rsidRPr="00C66606">
        <w:rPr>
          <w:rFonts w:cs="Arial"/>
          <w:i w:val="0"/>
          <w:color w:val="252628"/>
          <w:szCs w:val="24"/>
        </w:rPr>
        <w:t xml:space="preserve"> phrase has been moved to 23-4E-6310(B), </w:t>
      </w:r>
      <w:r w:rsidR="00C66606" w:rsidRPr="00C66606">
        <w:rPr>
          <w:rFonts w:cs="Arial"/>
          <w:i w:val="0"/>
          <w:color w:val="252628"/>
          <w:szCs w:val="24"/>
        </w:rPr>
        <w:t xml:space="preserve">which limits its application </w:t>
      </w:r>
      <w:r w:rsidR="0046792F" w:rsidRPr="00C66606">
        <w:rPr>
          <w:rFonts w:cs="Arial"/>
          <w:i w:val="0"/>
          <w:color w:val="252628"/>
          <w:szCs w:val="24"/>
        </w:rPr>
        <w:t>to</w:t>
      </w:r>
      <w:r w:rsidR="00AE04C1">
        <w:rPr>
          <w:rFonts w:cs="Arial"/>
          <w:i w:val="0"/>
          <w:color w:val="252628"/>
          <w:szCs w:val="24"/>
        </w:rPr>
        <w:t xml:space="preserve"> properties owned by</w:t>
      </w:r>
      <w:r w:rsidR="0046792F" w:rsidRPr="00C66606">
        <w:rPr>
          <w:rFonts w:cs="Arial"/>
          <w:i w:val="0"/>
          <w:color w:val="252628"/>
          <w:szCs w:val="24"/>
        </w:rPr>
        <w:t xml:space="preserve"> public schools, while current compatib</w:t>
      </w:r>
      <w:r w:rsidR="00AE04C1">
        <w:rPr>
          <w:rFonts w:cs="Arial"/>
          <w:i w:val="0"/>
          <w:color w:val="252628"/>
          <w:szCs w:val="24"/>
        </w:rPr>
        <w:t xml:space="preserve">ility standards provide a uniform application, regardless of owner. </w:t>
      </w:r>
      <w:r w:rsidR="0046792F" w:rsidRPr="00C66606">
        <w:rPr>
          <w:rFonts w:cs="Arial"/>
          <w:i w:val="0"/>
          <w:color w:val="252628"/>
          <w:szCs w:val="24"/>
        </w:rPr>
        <w:t xml:space="preserve"> </w:t>
      </w:r>
    </w:p>
    <w:p w14:paraId="47405D21" w14:textId="77777777" w:rsidR="00AE04C1" w:rsidRDefault="00AE04C1" w:rsidP="004A3DEA">
      <w:pPr>
        <w:widowControl w:val="0"/>
        <w:autoSpaceDE w:val="0"/>
        <w:autoSpaceDN w:val="0"/>
        <w:adjustRightInd w:val="0"/>
        <w:ind w:left="360"/>
        <w:rPr>
          <w:rFonts w:cs="Arial"/>
          <w:i w:val="0"/>
          <w:color w:val="252628"/>
          <w:szCs w:val="24"/>
        </w:rPr>
      </w:pPr>
    </w:p>
    <w:p w14:paraId="419E1147" w14:textId="2E5D2AD1" w:rsidR="00CA40CC" w:rsidRDefault="00AE04C1" w:rsidP="004A3DEA">
      <w:pPr>
        <w:widowControl w:val="0"/>
        <w:autoSpaceDE w:val="0"/>
        <w:autoSpaceDN w:val="0"/>
        <w:adjustRightInd w:val="0"/>
        <w:ind w:left="360"/>
        <w:rPr>
          <w:i w:val="0"/>
          <w:szCs w:val="24"/>
          <w:u w:val="single"/>
        </w:rPr>
      </w:pPr>
      <w:r>
        <w:rPr>
          <w:rFonts w:cs="Arial"/>
          <w:i w:val="0"/>
          <w:color w:val="252628"/>
          <w:szCs w:val="24"/>
        </w:rPr>
        <w:t xml:space="preserve">In addition, </w:t>
      </w:r>
      <w:r w:rsidR="00CA40CC" w:rsidRPr="00C66606">
        <w:rPr>
          <w:rFonts w:cs="Arial"/>
          <w:bCs/>
          <w:i w:val="0"/>
          <w:color w:val="252628"/>
          <w:szCs w:val="24"/>
        </w:rPr>
        <w:t xml:space="preserve">Section 24-3E-2030(B) also appears to conflict with a new provision added to Section </w:t>
      </w:r>
      <w:r w:rsidR="00CA40CC" w:rsidRPr="00C66606">
        <w:rPr>
          <w:i w:val="0"/>
          <w:szCs w:val="24"/>
        </w:rPr>
        <w:t>23-2F-2040</w:t>
      </w:r>
      <w:r w:rsidR="00CA40CC" w:rsidRPr="00C66606">
        <w:rPr>
          <w:rFonts w:cs="Arial"/>
          <w:bCs/>
          <w:i w:val="0"/>
          <w:color w:val="252628"/>
          <w:szCs w:val="24"/>
        </w:rPr>
        <w:t xml:space="preserve">, Alternative Equivalent Compliance, which would allow uniform floodlighting of building facades, which introduces dark skies concerns. </w:t>
      </w:r>
      <w:r>
        <w:rPr>
          <w:i w:val="0"/>
          <w:szCs w:val="24"/>
          <w:u w:val="single"/>
        </w:rPr>
        <w:t xml:space="preserve">As previously noted in comments on the Administration and Procedures Section, please </w:t>
      </w:r>
      <w:r w:rsidR="00CA40CC" w:rsidRPr="00C66606">
        <w:rPr>
          <w:i w:val="0"/>
          <w:szCs w:val="24"/>
          <w:u w:val="single"/>
        </w:rPr>
        <w:t xml:space="preserve"> remove new proposed language 23-2F-2040 that would allow flood lighting of facades.</w:t>
      </w:r>
    </w:p>
    <w:p w14:paraId="066DA093" w14:textId="77777777" w:rsidR="00CA40CC" w:rsidRPr="00C66606" w:rsidRDefault="00CA40CC" w:rsidP="00AF0CB9">
      <w:pPr>
        <w:widowControl w:val="0"/>
        <w:autoSpaceDE w:val="0"/>
        <w:autoSpaceDN w:val="0"/>
        <w:adjustRightInd w:val="0"/>
        <w:rPr>
          <w:rFonts w:cs="Arial"/>
          <w:i w:val="0"/>
          <w:color w:val="252628"/>
          <w:szCs w:val="24"/>
        </w:rPr>
      </w:pPr>
    </w:p>
    <w:p w14:paraId="334FB80C" w14:textId="77777777" w:rsidR="00E80E89" w:rsidRPr="00C66606" w:rsidRDefault="00E80E89" w:rsidP="00AF0CB9">
      <w:pPr>
        <w:widowControl w:val="0"/>
        <w:autoSpaceDE w:val="0"/>
        <w:autoSpaceDN w:val="0"/>
        <w:adjustRightInd w:val="0"/>
        <w:rPr>
          <w:rFonts w:cs="Arial"/>
          <w:b/>
          <w:bCs/>
          <w:i w:val="0"/>
          <w:color w:val="252628"/>
          <w:szCs w:val="24"/>
        </w:rPr>
      </w:pPr>
    </w:p>
    <w:p w14:paraId="7FE24ABC" w14:textId="77777777" w:rsidR="00D63058" w:rsidRDefault="00BD70DF" w:rsidP="00C66606">
      <w:pPr>
        <w:rPr>
          <w:rFonts w:eastAsia="Times New Roman" w:cs="Arial"/>
          <w:i w:val="0"/>
          <w:color w:val="222222"/>
          <w:szCs w:val="24"/>
          <w:lang w:eastAsia="en-US"/>
        </w:rPr>
      </w:pPr>
      <w:r>
        <w:rPr>
          <w:rFonts w:cs="Arial"/>
          <w:b/>
          <w:i w:val="0"/>
          <w:szCs w:val="24"/>
        </w:rPr>
        <w:t>2</w:t>
      </w:r>
      <w:r w:rsidR="00E80E89" w:rsidRPr="00C66606">
        <w:rPr>
          <w:rFonts w:cs="Arial"/>
          <w:b/>
          <w:i w:val="0"/>
          <w:szCs w:val="24"/>
        </w:rPr>
        <w:t>.</w:t>
      </w:r>
      <w:r w:rsidR="00C66606" w:rsidRPr="00C66606">
        <w:rPr>
          <w:rFonts w:eastAsia="Times New Roman" w:cs="Arial"/>
          <w:b/>
          <w:color w:val="222222"/>
          <w:szCs w:val="24"/>
        </w:rPr>
        <w:t xml:space="preserve"> </w:t>
      </w:r>
      <w:r w:rsidR="00763DFE">
        <w:rPr>
          <w:rFonts w:eastAsia="Times New Roman" w:cs="Arial"/>
          <w:b/>
          <w:i w:val="0"/>
          <w:color w:val="222222"/>
          <w:szCs w:val="24"/>
          <w:lang w:eastAsia="en-US"/>
        </w:rPr>
        <w:t xml:space="preserve">Ensure proposed parking reductions are context sensitive </w:t>
      </w:r>
      <w:r w:rsidR="00C66606" w:rsidRPr="00C66606">
        <w:rPr>
          <w:rFonts w:eastAsia="Times New Roman" w:cs="Arial"/>
          <w:b/>
          <w:i w:val="0"/>
          <w:color w:val="222222"/>
          <w:szCs w:val="24"/>
          <w:lang w:eastAsia="en-US"/>
        </w:rPr>
        <w:t>to</w:t>
      </w:r>
      <w:r w:rsidR="00D63058">
        <w:rPr>
          <w:rFonts w:eastAsia="Times New Roman" w:cs="Arial"/>
          <w:b/>
          <w:i w:val="0"/>
          <w:color w:val="222222"/>
          <w:szCs w:val="24"/>
          <w:lang w:eastAsia="en-US"/>
        </w:rPr>
        <w:t xml:space="preserve"> avoid dangerous conditions or</w:t>
      </w:r>
      <w:r w:rsidR="00C66606" w:rsidRPr="00C66606">
        <w:rPr>
          <w:rFonts w:eastAsia="Times New Roman" w:cs="Arial"/>
          <w:b/>
          <w:i w:val="0"/>
          <w:color w:val="222222"/>
          <w:szCs w:val="24"/>
          <w:lang w:eastAsia="en-US"/>
        </w:rPr>
        <w:t xml:space="preserve"> other unintended consequences.</w:t>
      </w:r>
      <w:r w:rsidR="00C66606" w:rsidRPr="00C66606">
        <w:rPr>
          <w:rFonts w:eastAsia="Times New Roman" w:cs="Arial"/>
          <w:i w:val="0"/>
          <w:color w:val="222222"/>
          <w:szCs w:val="24"/>
          <w:lang w:eastAsia="en-US"/>
        </w:rPr>
        <w:t xml:space="preserve"> </w:t>
      </w:r>
    </w:p>
    <w:p w14:paraId="479708BA" w14:textId="275A1492" w:rsidR="00C66606" w:rsidRPr="00C66606" w:rsidRDefault="00C66606" w:rsidP="00C66606">
      <w:pPr>
        <w:rPr>
          <w:rFonts w:eastAsia="Times New Roman" w:cs="Arial"/>
          <w:i w:val="0"/>
          <w:color w:val="222222"/>
          <w:szCs w:val="24"/>
          <w:lang w:eastAsia="en-US"/>
        </w:rPr>
      </w:pPr>
      <w:r w:rsidRPr="00C66606">
        <w:rPr>
          <w:rFonts w:eastAsia="Times New Roman" w:cs="Arial"/>
          <w:i w:val="0"/>
          <w:color w:val="222222"/>
          <w:szCs w:val="24"/>
          <w:lang w:eastAsia="en-US"/>
        </w:rPr>
        <w:t>At a minimum</w:t>
      </w:r>
      <w:r w:rsidR="00EE1703">
        <w:rPr>
          <w:rFonts w:eastAsia="Times New Roman" w:cs="Arial"/>
          <w:i w:val="0"/>
          <w:color w:val="222222"/>
          <w:szCs w:val="24"/>
          <w:lang w:eastAsia="en-US"/>
        </w:rPr>
        <w:t>, proposed parking reductions should include consideration of:</w:t>
      </w:r>
    </w:p>
    <w:p w14:paraId="08369068" w14:textId="77777777" w:rsidR="00C66606" w:rsidRPr="00C66606" w:rsidRDefault="00C66606" w:rsidP="00C66606">
      <w:pPr>
        <w:rPr>
          <w:rFonts w:eastAsia="Times New Roman" w:cs="Arial"/>
          <w:i w:val="0"/>
          <w:color w:val="222222"/>
          <w:szCs w:val="24"/>
          <w:lang w:eastAsia="en-US"/>
        </w:rPr>
      </w:pPr>
    </w:p>
    <w:p w14:paraId="304E882D" w14:textId="71FE8B1C" w:rsidR="00C66606" w:rsidRPr="00580A4F" w:rsidRDefault="00C66606" w:rsidP="00580A4F">
      <w:pPr>
        <w:ind w:left="360"/>
        <w:rPr>
          <w:rFonts w:eastAsia="Times New Roman" w:cs="Arial"/>
          <w:i w:val="0"/>
          <w:color w:val="222222"/>
          <w:szCs w:val="24"/>
          <w:lang w:eastAsia="en-US"/>
        </w:rPr>
      </w:pPr>
      <w:r w:rsidRPr="00580A4F">
        <w:rPr>
          <w:rFonts w:eastAsia="Times New Roman" w:cs="Arial"/>
          <w:i w:val="0"/>
          <w:color w:val="222222"/>
          <w:szCs w:val="24"/>
          <w:lang w:eastAsia="en-US"/>
        </w:rPr>
        <w:t>• Street width</w:t>
      </w:r>
      <w:r w:rsidR="00EE1703" w:rsidRPr="00580A4F">
        <w:rPr>
          <w:rFonts w:eastAsia="Times New Roman" w:cs="Arial"/>
          <w:i w:val="0"/>
          <w:color w:val="222222"/>
          <w:szCs w:val="24"/>
          <w:lang w:eastAsia="en-US"/>
        </w:rPr>
        <w:t>;</w:t>
      </w:r>
    </w:p>
    <w:p w14:paraId="4FCAE822" w14:textId="4D2B9EF1" w:rsidR="00C66606" w:rsidRPr="00580A4F" w:rsidRDefault="00C66606" w:rsidP="00580A4F">
      <w:pPr>
        <w:ind w:left="360"/>
        <w:rPr>
          <w:rFonts w:eastAsia="Times New Roman" w:cs="Arial"/>
          <w:i w:val="0"/>
          <w:color w:val="222222"/>
          <w:szCs w:val="24"/>
          <w:lang w:eastAsia="en-US"/>
        </w:rPr>
      </w:pPr>
      <w:r w:rsidRPr="00580A4F">
        <w:rPr>
          <w:rFonts w:eastAsia="Times New Roman" w:cs="Arial"/>
          <w:i w:val="0"/>
          <w:color w:val="222222"/>
          <w:szCs w:val="24"/>
          <w:lang w:eastAsia="en-US"/>
        </w:rPr>
        <w:t>• Sidewalk availability</w:t>
      </w:r>
      <w:r w:rsidR="00EE1703" w:rsidRPr="00580A4F">
        <w:rPr>
          <w:rFonts w:eastAsia="Times New Roman" w:cs="Arial"/>
          <w:i w:val="0"/>
          <w:color w:val="222222"/>
          <w:szCs w:val="24"/>
          <w:lang w:eastAsia="en-US"/>
        </w:rPr>
        <w:t>;</w:t>
      </w:r>
    </w:p>
    <w:p w14:paraId="36384CA0" w14:textId="1D7D6170" w:rsidR="00C66606" w:rsidRPr="00580A4F" w:rsidRDefault="00C66606" w:rsidP="00580A4F">
      <w:pPr>
        <w:ind w:left="360"/>
        <w:rPr>
          <w:rFonts w:eastAsia="Times New Roman" w:cs="Arial"/>
          <w:i w:val="0"/>
          <w:color w:val="222222"/>
          <w:szCs w:val="24"/>
          <w:lang w:eastAsia="en-US"/>
        </w:rPr>
      </w:pPr>
      <w:r w:rsidRPr="00580A4F">
        <w:rPr>
          <w:rFonts w:eastAsia="Times New Roman" w:cs="Arial"/>
          <w:i w:val="0"/>
          <w:color w:val="222222"/>
          <w:szCs w:val="24"/>
          <w:lang w:eastAsia="en-US"/>
        </w:rPr>
        <w:t>• Current parking conditions/congestion</w:t>
      </w:r>
      <w:r w:rsidR="00EE1703" w:rsidRPr="00580A4F">
        <w:rPr>
          <w:rFonts w:eastAsia="Times New Roman" w:cs="Arial"/>
          <w:i w:val="0"/>
          <w:color w:val="222222"/>
          <w:szCs w:val="24"/>
          <w:lang w:eastAsia="en-US"/>
        </w:rPr>
        <w:t>;</w:t>
      </w:r>
    </w:p>
    <w:p w14:paraId="28E05BA9" w14:textId="6E0FD004" w:rsidR="00C66606" w:rsidRPr="00580A4F" w:rsidRDefault="00C66606" w:rsidP="00580A4F">
      <w:pPr>
        <w:ind w:left="360"/>
        <w:rPr>
          <w:rFonts w:eastAsia="Times New Roman" w:cs="Arial"/>
          <w:i w:val="0"/>
          <w:color w:val="222222"/>
          <w:szCs w:val="24"/>
          <w:lang w:eastAsia="en-US"/>
        </w:rPr>
      </w:pPr>
      <w:r w:rsidRPr="00580A4F">
        <w:rPr>
          <w:rFonts w:eastAsia="Times New Roman" w:cs="Arial"/>
          <w:i w:val="0"/>
          <w:color w:val="222222"/>
          <w:szCs w:val="24"/>
          <w:lang w:eastAsia="en-US"/>
        </w:rPr>
        <w:t>• Proximity to public schools or other uses serving vulnerable populations such as day care centers</w:t>
      </w:r>
      <w:r w:rsidR="00EE1703" w:rsidRPr="00580A4F">
        <w:rPr>
          <w:rFonts w:eastAsia="Times New Roman" w:cs="Arial"/>
          <w:i w:val="0"/>
          <w:color w:val="222222"/>
          <w:szCs w:val="24"/>
          <w:lang w:eastAsia="en-US"/>
        </w:rPr>
        <w:t>;</w:t>
      </w:r>
    </w:p>
    <w:p w14:paraId="42292B73" w14:textId="05D9A973" w:rsidR="00C66606" w:rsidRPr="00580A4F" w:rsidRDefault="00C66606" w:rsidP="00580A4F">
      <w:pPr>
        <w:ind w:left="360"/>
        <w:rPr>
          <w:rFonts w:eastAsia="Times New Roman" w:cs="Arial"/>
          <w:i w:val="0"/>
          <w:color w:val="222222"/>
          <w:szCs w:val="24"/>
          <w:lang w:eastAsia="en-US"/>
        </w:rPr>
      </w:pPr>
      <w:r w:rsidRPr="00580A4F">
        <w:rPr>
          <w:rFonts w:eastAsia="Times New Roman" w:cs="Arial"/>
          <w:i w:val="0"/>
          <w:color w:val="222222"/>
          <w:szCs w:val="24"/>
          <w:lang w:eastAsia="en-US"/>
        </w:rPr>
        <w:t>• Impac</w:t>
      </w:r>
      <w:r w:rsidR="00EE1703" w:rsidRPr="00580A4F">
        <w:rPr>
          <w:rFonts w:eastAsia="Times New Roman" w:cs="Arial"/>
          <w:i w:val="0"/>
          <w:color w:val="222222"/>
          <w:szCs w:val="24"/>
          <w:lang w:eastAsia="en-US"/>
        </w:rPr>
        <w:t>ts on trash/recycling pick up (w</w:t>
      </w:r>
      <w:r w:rsidRPr="00580A4F">
        <w:rPr>
          <w:rFonts w:eastAsia="Times New Roman" w:cs="Arial"/>
          <w:i w:val="0"/>
          <w:color w:val="222222"/>
          <w:szCs w:val="24"/>
          <w:lang w:eastAsia="en-US"/>
        </w:rPr>
        <w:t>ill residents be required to move cars on pickup days</w:t>
      </w:r>
      <w:r w:rsidR="00EE1703" w:rsidRPr="00580A4F">
        <w:rPr>
          <w:rFonts w:eastAsia="Times New Roman" w:cs="Arial"/>
          <w:i w:val="0"/>
          <w:color w:val="222222"/>
          <w:szCs w:val="24"/>
          <w:lang w:eastAsia="en-US"/>
        </w:rPr>
        <w:t xml:space="preserve"> and how</w:t>
      </w:r>
      <w:r w:rsidRPr="00580A4F">
        <w:rPr>
          <w:rFonts w:eastAsia="Times New Roman" w:cs="Arial"/>
          <w:i w:val="0"/>
          <w:color w:val="222222"/>
          <w:szCs w:val="24"/>
          <w:lang w:eastAsia="en-US"/>
        </w:rPr>
        <w:t xml:space="preserve"> will this impact routing of trash/recycling trucks?)</w:t>
      </w:r>
      <w:r w:rsidR="00EE1703" w:rsidRPr="00580A4F">
        <w:rPr>
          <w:rFonts w:eastAsia="Times New Roman" w:cs="Arial"/>
          <w:i w:val="0"/>
          <w:color w:val="222222"/>
          <w:szCs w:val="24"/>
          <w:lang w:eastAsia="en-US"/>
        </w:rPr>
        <w:t>;</w:t>
      </w:r>
    </w:p>
    <w:p w14:paraId="4074B870" w14:textId="0A465408" w:rsidR="00C66606" w:rsidRPr="00580A4F" w:rsidRDefault="00C66606" w:rsidP="00580A4F">
      <w:pPr>
        <w:ind w:left="360"/>
        <w:rPr>
          <w:rFonts w:eastAsia="Times New Roman" w:cs="Arial"/>
          <w:i w:val="0"/>
          <w:color w:val="222222"/>
          <w:szCs w:val="24"/>
          <w:lang w:eastAsia="en-US"/>
        </w:rPr>
      </w:pPr>
      <w:r w:rsidRPr="00580A4F">
        <w:rPr>
          <w:rFonts w:eastAsia="Times New Roman" w:cs="Arial"/>
          <w:i w:val="0"/>
          <w:color w:val="222222"/>
          <w:szCs w:val="24"/>
          <w:lang w:eastAsia="en-US"/>
        </w:rPr>
        <w:t>• Impact on designated bike lanes</w:t>
      </w:r>
      <w:r w:rsidR="00EE1703" w:rsidRPr="00580A4F">
        <w:rPr>
          <w:rFonts w:eastAsia="Times New Roman" w:cs="Arial"/>
          <w:i w:val="0"/>
          <w:color w:val="222222"/>
          <w:szCs w:val="24"/>
          <w:lang w:eastAsia="en-US"/>
        </w:rPr>
        <w:t>;</w:t>
      </w:r>
    </w:p>
    <w:p w14:paraId="58D47C79" w14:textId="29EC733D" w:rsidR="00C66606" w:rsidRPr="00580A4F" w:rsidRDefault="00C66606" w:rsidP="00580A4F">
      <w:pPr>
        <w:ind w:left="360"/>
        <w:rPr>
          <w:rFonts w:eastAsia="Times New Roman" w:cs="Arial"/>
          <w:i w:val="0"/>
          <w:color w:val="222222"/>
          <w:szCs w:val="24"/>
          <w:lang w:eastAsia="en-US"/>
        </w:rPr>
      </w:pPr>
      <w:r w:rsidRPr="00580A4F">
        <w:rPr>
          <w:rFonts w:eastAsia="Times New Roman" w:cs="Arial"/>
          <w:i w:val="0"/>
          <w:color w:val="222222"/>
          <w:szCs w:val="24"/>
          <w:lang w:eastAsia="en-US"/>
        </w:rPr>
        <w:t xml:space="preserve">• Parking associated with </w:t>
      </w:r>
      <w:r w:rsidR="00EE1703" w:rsidRPr="00580A4F">
        <w:rPr>
          <w:rFonts w:eastAsia="Times New Roman" w:cs="Arial"/>
          <w:i w:val="0"/>
          <w:color w:val="222222"/>
          <w:szCs w:val="24"/>
          <w:lang w:eastAsia="en-US"/>
        </w:rPr>
        <w:t xml:space="preserve">proposed new uses. </w:t>
      </w:r>
    </w:p>
    <w:p w14:paraId="31E05034" w14:textId="77777777" w:rsidR="000B4DC8" w:rsidRPr="00C66606" w:rsidRDefault="000B4DC8" w:rsidP="00E53FF9">
      <w:pPr>
        <w:ind w:left="360"/>
        <w:rPr>
          <w:rFonts w:eastAsia="Times New Roman" w:cs="Arial"/>
          <w:i w:val="0"/>
          <w:color w:val="222222"/>
          <w:szCs w:val="24"/>
          <w:lang w:eastAsia="en-US"/>
        </w:rPr>
      </w:pPr>
    </w:p>
    <w:p w14:paraId="0D31538E" w14:textId="77777777" w:rsidR="00C66606" w:rsidRDefault="00C66606" w:rsidP="00E80E89">
      <w:pPr>
        <w:widowControl w:val="0"/>
        <w:autoSpaceDE w:val="0"/>
        <w:autoSpaceDN w:val="0"/>
        <w:adjustRightInd w:val="0"/>
        <w:rPr>
          <w:rFonts w:cs="Arial"/>
          <w:i w:val="0"/>
          <w:szCs w:val="24"/>
        </w:rPr>
      </w:pPr>
    </w:p>
    <w:p w14:paraId="76971864" w14:textId="125F8AA7" w:rsidR="00BD70DF" w:rsidRDefault="00BD70DF" w:rsidP="00E80E89">
      <w:pPr>
        <w:widowControl w:val="0"/>
        <w:autoSpaceDE w:val="0"/>
        <w:autoSpaceDN w:val="0"/>
        <w:adjustRightInd w:val="0"/>
        <w:rPr>
          <w:rFonts w:cs="Arial"/>
          <w:b/>
          <w:i w:val="0"/>
          <w:szCs w:val="24"/>
        </w:rPr>
      </w:pPr>
      <w:r>
        <w:rPr>
          <w:rFonts w:cs="Arial"/>
          <w:b/>
          <w:i w:val="0"/>
          <w:szCs w:val="24"/>
        </w:rPr>
        <w:t xml:space="preserve">3. </w:t>
      </w:r>
      <w:r w:rsidR="00E53FF9">
        <w:rPr>
          <w:rFonts w:cs="Arial"/>
          <w:b/>
          <w:i w:val="0"/>
          <w:szCs w:val="24"/>
        </w:rPr>
        <w:t xml:space="preserve">Better </w:t>
      </w:r>
      <w:r w:rsidR="00DC2A08">
        <w:rPr>
          <w:rFonts w:cs="Arial"/>
          <w:b/>
          <w:i w:val="0"/>
          <w:szCs w:val="24"/>
        </w:rPr>
        <w:t>address</w:t>
      </w:r>
      <w:r w:rsidR="003235D3">
        <w:rPr>
          <w:rFonts w:cs="Arial"/>
          <w:b/>
          <w:i w:val="0"/>
          <w:szCs w:val="24"/>
        </w:rPr>
        <w:t xml:space="preserve"> potentially</w:t>
      </w:r>
      <w:r w:rsidR="00DC2A08">
        <w:rPr>
          <w:rFonts w:cs="Arial"/>
          <w:b/>
          <w:i w:val="0"/>
          <w:szCs w:val="24"/>
        </w:rPr>
        <w:t xml:space="preserve"> i</w:t>
      </w:r>
      <w:r>
        <w:rPr>
          <w:rFonts w:cs="Arial"/>
          <w:b/>
          <w:i w:val="0"/>
          <w:szCs w:val="24"/>
        </w:rPr>
        <w:t>nc</w:t>
      </w:r>
      <w:r w:rsidR="00DC2A08">
        <w:rPr>
          <w:rFonts w:cs="Arial"/>
          <w:b/>
          <w:i w:val="0"/>
          <w:szCs w:val="24"/>
        </w:rPr>
        <w:t>ompatible u</w:t>
      </w:r>
      <w:r w:rsidRPr="00BD70DF">
        <w:rPr>
          <w:rFonts w:cs="Arial"/>
          <w:b/>
          <w:i w:val="0"/>
          <w:szCs w:val="24"/>
        </w:rPr>
        <w:t>ses</w:t>
      </w:r>
      <w:r w:rsidR="00D63058">
        <w:rPr>
          <w:rFonts w:cs="Arial"/>
          <w:b/>
          <w:i w:val="0"/>
          <w:szCs w:val="24"/>
        </w:rPr>
        <w:t xml:space="preserve"> such as</w:t>
      </w:r>
      <w:r w:rsidR="003235D3">
        <w:rPr>
          <w:rFonts w:cs="Arial"/>
          <w:b/>
          <w:i w:val="0"/>
          <w:szCs w:val="24"/>
        </w:rPr>
        <w:t xml:space="preserve"> restaurants, bars/nightclubs, micro-breweries and </w:t>
      </w:r>
      <w:r w:rsidR="00D63058">
        <w:rPr>
          <w:rFonts w:cs="Arial"/>
          <w:b/>
          <w:i w:val="0"/>
          <w:szCs w:val="24"/>
        </w:rPr>
        <w:t xml:space="preserve">adult entertainment near residential areas. </w:t>
      </w:r>
    </w:p>
    <w:p w14:paraId="28026B7C" w14:textId="77777777" w:rsidR="00D63058" w:rsidRPr="00BD70DF" w:rsidRDefault="00D63058" w:rsidP="00E80E89">
      <w:pPr>
        <w:widowControl w:val="0"/>
        <w:autoSpaceDE w:val="0"/>
        <w:autoSpaceDN w:val="0"/>
        <w:adjustRightInd w:val="0"/>
        <w:rPr>
          <w:rFonts w:cs="Arial"/>
          <w:b/>
          <w:i w:val="0"/>
          <w:szCs w:val="24"/>
        </w:rPr>
      </w:pPr>
    </w:p>
    <w:p w14:paraId="1BD923D8" w14:textId="3B7D2199" w:rsidR="001C2904" w:rsidRDefault="00BD70DF" w:rsidP="00580A4F">
      <w:pPr>
        <w:ind w:left="360"/>
        <w:rPr>
          <w:i w:val="0"/>
          <w:szCs w:val="24"/>
        </w:rPr>
      </w:pPr>
      <w:r w:rsidRPr="00E53FF9">
        <w:rPr>
          <w:rFonts w:cs="Arial"/>
          <w:i w:val="0"/>
          <w:iCs/>
          <w:color w:val="1A1A1A"/>
          <w:szCs w:val="24"/>
          <w:u w:val="single"/>
        </w:rPr>
        <w:t>a.</w:t>
      </w:r>
      <w:r w:rsidR="00763DFE" w:rsidRPr="00E53FF9">
        <w:rPr>
          <w:rFonts w:cs="Arial"/>
          <w:i w:val="0"/>
          <w:iCs/>
          <w:color w:val="1A1A1A"/>
          <w:szCs w:val="24"/>
          <w:u w:val="single"/>
        </w:rPr>
        <w:t xml:space="preserve"> Reinstate</w:t>
      </w:r>
      <w:r w:rsidR="00EE1703" w:rsidRPr="00E53FF9">
        <w:rPr>
          <w:rFonts w:cs="Arial"/>
          <w:i w:val="0"/>
          <w:iCs/>
          <w:color w:val="1A1A1A"/>
          <w:szCs w:val="24"/>
          <w:u w:val="single"/>
        </w:rPr>
        <w:t xml:space="preserve"> current</w:t>
      </w:r>
      <w:r w:rsidR="00D63058">
        <w:rPr>
          <w:rFonts w:cs="Arial"/>
          <w:i w:val="0"/>
          <w:iCs/>
          <w:color w:val="1A1A1A"/>
          <w:szCs w:val="24"/>
          <w:u w:val="single"/>
        </w:rPr>
        <w:t xml:space="preserve"> code</w:t>
      </w:r>
      <w:r w:rsidR="00763DFE" w:rsidRPr="00E53FF9">
        <w:rPr>
          <w:rFonts w:cs="Arial"/>
          <w:i w:val="0"/>
          <w:iCs/>
          <w:color w:val="1A1A1A"/>
          <w:szCs w:val="24"/>
          <w:u w:val="single"/>
        </w:rPr>
        <w:t xml:space="preserve"> provision requiring a parking area for a bar or nightcl</w:t>
      </w:r>
      <w:r w:rsidR="00EE1703" w:rsidRPr="00E53FF9">
        <w:rPr>
          <w:rFonts w:cs="Arial"/>
          <w:i w:val="0"/>
          <w:iCs/>
          <w:color w:val="1A1A1A"/>
          <w:szCs w:val="24"/>
          <w:u w:val="single"/>
        </w:rPr>
        <w:t>ub to be</w:t>
      </w:r>
      <w:r w:rsidR="00763DFE" w:rsidRPr="00E53FF9">
        <w:rPr>
          <w:rFonts w:cs="Arial"/>
          <w:i w:val="0"/>
          <w:iCs/>
          <w:color w:val="1A1A1A"/>
          <w:szCs w:val="24"/>
          <w:u w:val="single"/>
        </w:rPr>
        <w:t xml:space="preserve"> separated from residential uses by 200</w:t>
      </w:r>
      <w:r w:rsidR="00AE491E" w:rsidRPr="00E53FF9">
        <w:rPr>
          <w:rFonts w:cs="Arial"/>
          <w:i w:val="0"/>
          <w:iCs/>
          <w:color w:val="1A1A1A"/>
          <w:szCs w:val="24"/>
          <w:u w:val="single"/>
        </w:rPr>
        <w:t>’.</w:t>
      </w:r>
      <w:r w:rsidR="00AE491E">
        <w:rPr>
          <w:rFonts w:cs="Arial"/>
          <w:b/>
          <w:i w:val="0"/>
          <w:iCs/>
          <w:color w:val="1A1A1A"/>
          <w:szCs w:val="24"/>
        </w:rPr>
        <w:t xml:space="preserve"> </w:t>
      </w:r>
      <w:r w:rsidR="00AE491E" w:rsidRPr="00C66606">
        <w:rPr>
          <w:i w:val="0"/>
          <w:szCs w:val="24"/>
        </w:rPr>
        <w:t>Current code Section 25-5-146(B) requires that a parking area for cocktail lounge or late hours restaurant must be separated from residential uses</w:t>
      </w:r>
      <w:r w:rsidR="00AE491E">
        <w:rPr>
          <w:i w:val="0"/>
          <w:szCs w:val="24"/>
        </w:rPr>
        <w:t xml:space="preserve"> of SF-6 or less intensive</w:t>
      </w:r>
      <w:r w:rsidR="00AE491E" w:rsidRPr="00C66606">
        <w:rPr>
          <w:i w:val="0"/>
          <w:szCs w:val="24"/>
        </w:rPr>
        <w:t xml:space="preserve"> by 200’</w:t>
      </w:r>
      <w:r w:rsidR="00AE491E">
        <w:rPr>
          <w:i w:val="0"/>
          <w:szCs w:val="24"/>
        </w:rPr>
        <w:t xml:space="preserve"> as a condition of approval. </w:t>
      </w:r>
      <w:r w:rsidR="00AE491E" w:rsidRPr="00C66606">
        <w:rPr>
          <w:i w:val="0"/>
          <w:szCs w:val="24"/>
        </w:rPr>
        <w:t>Draft 2 mirrors this language where a CUP is required</w:t>
      </w:r>
      <w:r w:rsidR="00AE491E">
        <w:rPr>
          <w:i w:val="0"/>
          <w:szCs w:val="24"/>
        </w:rPr>
        <w:t xml:space="preserve"> for bar/nightclub use</w:t>
      </w:r>
      <w:r w:rsidR="00AE491E" w:rsidRPr="00C66606">
        <w:rPr>
          <w:i w:val="0"/>
          <w:szCs w:val="24"/>
        </w:rPr>
        <w:t xml:space="preserve"> (Section 23-4B-1020(F)(2)), but </w:t>
      </w:r>
      <w:r w:rsidR="00D63058">
        <w:rPr>
          <w:i w:val="0"/>
          <w:szCs w:val="24"/>
        </w:rPr>
        <w:t>removes the</w:t>
      </w:r>
      <w:r w:rsidR="00AE491E">
        <w:rPr>
          <w:i w:val="0"/>
          <w:szCs w:val="24"/>
        </w:rPr>
        <w:t xml:space="preserve"> requirement </w:t>
      </w:r>
      <w:r w:rsidR="00AE491E" w:rsidRPr="00C66606">
        <w:rPr>
          <w:i w:val="0"/>
          <w:szCs w:val="24"/>
        </w:rPr>
        <w:t xml:space="preserve">where </w:t>
      </w:r>
      <w:r w:rsidR="00D63058">
        <w:rPr>
          <w:i w:val="0"/>
          <w:szCs w:val="24"/>
        </w:rPr>
        <w:t xml:space="preserve">the use is </w:t>
      </w:r>
      <w:r w:rsidR="00AE491E" w:rsidRPr="00C66606">
        <w:rPr>
          <w:i w:val="0"/>
          <w:szCs w:val="24"/>
        </w:rPr>
        <w:t>allowed by-r</w:t>
      </w:r>
      <w:r w:rsidR="00AE491E">
        <w:rPr>
          <w:i w:val="0"/>
          <w:szCs w:val="24"/>
        </w:rPr>
        <w:t>ight (MS3A and MS3B,</w:t>
      </w:r>
      <w:r w:rsidR="00AE491E" w:rsidRPr="00C66606">
        <w:rPr>
          <w:i w:val="0"/>
          <w:szCs w:val="24"/>
        </w:rPr>
        <w:t xml:space="preserve"> Table 23-4D-5030(A)</w:t>
      </w:r>
      <w:r w:rsidR="00AE491E">
        <w:rPr>
          <w:i w:val="0"/>
          <w:szCs w:val="24"/>
        </w:rPr>
        <w:t xml:space="preserve">). Some properties along corridors are currently </w:t>
      </w:r>
      <w:r w:rsidR="00AE491E" w:rsidRPr="00C66606">
        <w:rPr>
          <w:i w:val="0"/>
          <w:szCs w:val="24"/>
        </w:rPr>
        <w:t xml:space="preserve">proposed for MS3 zoning, which allows </w:t>
      </w:r>
      <w:r w:rsidR="00AE491E">
        <w:rPr>
          <w:i w:val="0"/>
          <w:szCs w:val="24"/>
        </w:rPr>
        <w:t xml:space="preserve">bar/nightclub use </w:t>
      </w:r>
      <w:r w:rsidR="00AE491E" w:rsidRPr="00C66606">
        <w:rPr>
          <w:i w:val="0"/>
          <w:szCs w:val="24"/>
        </w:rPr>
        <w:t>by right</w:t>
      </w:r>
      <w:r w:rsidR="00D63058">
        <w:rPr>
          <w:i w:val="0"/>
          <w:szCs w:val="24"/>
        </w:rPr>
        <w:t xml:space="preserve"> even where these properties adjoin residential zoning. The </w:t>
      </w:r>
      <w:r w:rsidR="00AE491E" w:rsidRPr="00C66606">
        <w:rPr>
          <w:i w:val="0"/>
          <w:szCs w:val="24"/>
        </w:rPr>
        <w:t xml:space="preserve">current draft would provide no </w:t>
      </w:r>
      <w:r w:rsidR="00AE491E">
        <w:rPr>
          <w:i w:val="0"/>
          <w:szCs w:val="24"/>
        </w:rPr>
        <w:t xml:space="preserve">parking buffer </w:t>
      </w:r>
      <w:r w:rsidR="00D63058">
        <w:rPr>
          <w:i w:val="0"/>
          <w:szCs w:val="24"/>
        </w:rPr>
        <w:t>to protect nearby residents from loud patrons, slamming car doors, o</w:t>
      </w:r>
      <w:r w:rsidR="004E7EC2">
        <w:rPr>
          <w:i w:val="0"/>
          <w:szCs w:val="24"/>
        </w:rPr>
        <w:t>utdoor urination or</w:t>
      </w:r>
      <w:r w:rsidR="00D63058">
        <w:rPr>
          <w:i w:val="0"/>
          <w:szCs w:val="24"/>
        </w:rPr>
        <w:t xml:space="preserve"> other </w:t>
      </w:r>
      <w:r w:rsidR="004E7EC2">
        <w:rPr>
          <w:i w:val="0"/>
          <w:szCs w:val="24"/>
        </w:rPr>
        <w:t xml:space="preserve">activities commonly witnessed in bar parking lots. </w:t>
      </w:r>
    </w:p>
    <w:p w14:paraId="763B68A2" w14:textId="77777777" w:rsidR="001C2904" w:rsidRDefault="001C2904" w:rsidP="00580A4F">
      <w:pPr>
        <w:ind w:left="360"/>
        <w:rPr>
          <w:i w:val="0"/>
          <w:szCs w:val="24"/>
        </w:rPr>
      </w:pPr>
    </w:p>
    <w:p w14:paraId="12ACC2B1" w14:textId="274F5D3D" w:rsidR="000D53B8" w:rsidRPr="001C2904" w:rsidRDefault="001C2904" w:rsidP="00580A4F">
      <w:pPr>
        <w:ind w:left="360"/>
        <w:rPr>
          <w:i w:val="0"/>
          <w:szCs w:val="24"/>
        </w:rPr>
      </w:pPr>
      <w:r w:rsidRPr="001C2904">
        <w:rPr>
          <w:i w:val="0"/>
          <w:szCs w:val="24"/>
          <w:u w:val="single"/>
        </w:rPr>
        <w:t xml:space="preserve">b. Remove </w:t>
      </w:r>
      <w:r w:rsidRPr="001C2904">
        <w:rPr>
          <w:rFonts w:eastAsia="Times New Roman" w:cs="Times New Roman"/>
          <w:i w:val="0"/>
          <w:szCs w:val="24"/>
          <w:u w:val="single"/>
          <w:shd w:val="clear" w:color="auto" w:fill="FFFFFF"/>
          <w:lang w:eastAsia="en-US"/>
        </w:rPr>
        <w:t xml:space="preserve">MUP </w:t>
      </w:r>
      <w:r>
        <w:rPr>
          <w:rFonts w:eastAsia="Times New Roman" w:cs="Times New Roman"/>
          <w:i w:val="0"/>
          <w:szCs w:val="24"/>
          <w:u w:val="single"/>
          <w:shd w:val="clear" w:color="auto" w:fill="FFFFFF"/>
          <w:lang w:eastAsia="en-US"/>
        </w:rPr>
        <w:t>f</w:t>
      </w:r>
      <w:r w:rsidR="00AE491E" w:rsidRPr="001C2904">
        <w:rPr>
          <w:rFonts w:eastAsia="Times New Roman" w:cs="Times New Roman"/>
          <w:i w:val="0"/>
          <w:szCs w:val="24"/>
          <w:u w:val="single"/>
          <w:shd w:val="clear" w:color="auto" w:fill="FFFFFF"/>
          <w:lang w:eastAsia="en-US"/>
        </w:rPr>
        <w:t>or</w:t>
      </w:r>
      <w:r w:rsidR="00AE491E" w:rsidRPr="00E53FF9">
        <w:rPr>
          <w:rFonts w:eastAsia="Times New Roman" w:cs="Times New Roman"/>
          <w:i w:val="0"/>
          <w:szCs w:val="24"/>
          <w:u w:val="single"/>
          <w:shd w:val="clear" w:color="auto" w:fill="FFFFFF"/>
          <w:lang w:eastAsia="en-US"/>
        </w:rPr>
        <w:t xml:space="preserve"> Bars/Nightclubs, Micro-Brewery/Micro-Distillery/Winery </w:t>
      </w:r>
      <w:r w:rsidR="00AE491E" w:rsidRPr="00E53FF9">
        <w:rPr>
          <w:rFonts w:eastAsia="Times New Roman" w:cs="Times New Roman"/>
          <w:i w:val="0"/>
          <w:szCs w:val="24"/>
          <w:u w:val="single"/>
          <w:lang w:eastAsia="en-US"/>
        </w:rPr>
        <w:t xml:space="preserve">and </w:t>
      </w:r>
      <w:r>
        <w:rPr>
          <w:rFonts w:eastAsia="Times New Roman" w:cs="Times New Roman"/>
          <w:i w:val="0"/>
          <w:szCs w:val="24"/>
          <w:u w:val="single"/>
          <w:lang w:eastAsia="en-US"/>
        </w:rPr>
        <w:t>replace with</w:t>
      </w:r>
      <w:r w:rsidR="00AE491E" w:rsidRPr="00E53FF9">
        <w:rPr>
          <w:rFonts w:cs="Arial"/>
          <w:i w:val="0"/>
          <w:iCs/>
          <w:szCs w:val="24"/>
          <w:u w:val="single"/>
        </w:rPr>
        <w:t xml:space="preserve"> </w:t>
      </w:r>
      <w:r w:rsidR="00EE1703" w:rsidRPr="00E53FF9">
        <w:rPr>
          <w:rFonts w:cs="Arial"/>
          <w:i w:val="0"/>
          <w:iCs/>
          <w:szCs w:val="24"/>
          <w:u w:val="single"/>
        </w:rPr>
        <w:t xml:space="preserve">CUP </w:t>
      </w:r>
      <w:r w:rsidR="00FD111B" w:rsidRPr="00E53FF9">
        <w:rPr>
          <w:rFonts w:cs="Arial"/>
          <w:i w:val="0"/>
          <w:iCs/>
          <w:szCs w:val="24"/>
          <w:u w:val="single"/>
        </w:rPr>
        <w:t>near residential areas</w:t>
      </w:r>
      <w:r w:rsidR="00763DFE" w:rsidRPr="00E53FF9">
        <w:rPr>
          <w:rFonts w:cs="Arial"/>
          <w:i w:val="0"/>
          <w:iCs/>
          <w:szCs w:val="24"/>
          <w:u w:val="single"/>
        </w:rPr>
        <w:t xml:space="preserve">. </w:t>
      </w:r>
    </w:p>
    <w:p w14:paraId="05F15257" w14:textId="77777777" w:rsidR="00BD70DF" w:rsidRDefault="00BD70DF" w:rsidP="00580A4F">
      <w:pPr>
        <w:ind w:left="360"/>
        <w:rPr>
          <w:rFonts w:cs="Arial"/>
          <w:b/>
          <w:i w:val="0"/>
          <w:iCs/>
          <w:szCs w:val="24"/>
        </w:rPr>
      </w:pPr>
    </w:p>
    <w:p w14:paraId="15F0800A" w14:textId="4C3DE6E4" w:rsidR="00BD70DF" w:rsidRDefault="00BD70DF" w:rsidP="00580A4F">
      <w:pPr>
        <w:ind w:left="360"/>
        <w:rPr>
          <w:rFonts w:cs="Arial"/>
          <w:i w:val="0"/>
          <w:iCs/>
          <w:szCs w:val="24"/>
        </w:rPr>
      </w:pPr>
      <w:r w:rsidRPr="00E53FF9">
        <w:rPr>
          <w:rFonts w:cs="Arial"/>
          <w:i w:val="0"/>
          <w:iCs/>
          <w:szCs w:val="24"/>
          <w:u w:val="single"/>
        </w:rPr>
        <w:t>c. Clarify “Adult Entertainment” requirements in Use Tables</w:t>
      </w:r>
      <w:r w:rsidR="00CD317E" w:rsidRPr="00E53FF9">
        <w:rPr>
          <w:rFonts w:cs="Arial"/>
          <w:i w:val="0"/>
          <w:iCs/>
          <w:szCs w:val="24"/>
          <w:u w:val="single"/>
        </w:rPr>
        <w:t xml:space="preserve"> and do not allow in Mixed Use</w:t>
      </w:r>
      <w:r w:rsidR="003235D3">
        <w:rPr>
          <w:rFonts w:cs="Arial"/>
          <w:i w:val="0"/>
          <w:iCs/>
          <w:szCs w:val="24"/>
          <w:u w:val="single"/>
        </w:rPr>
        <w:t xml:space="preserve"> or other r</w:t>
      </w:r>
      <w:r w:rsidR="00E53FF9" w:rsidRPr="00E53FF9">
        <w:rPr>
          <w:rFonts w:cs="Arial"/>
          <w:i w:val="0"/>
          <w:iCs/>
          <w:szCs w:val="24"/>
          <w:u w:val="single"/>
        </w:rPr>
        <w:t>esidential</w:t>
      </w:r>
      <w:r w:rsidR="00CD317E" w:rsidRPr="00E53FF9">
        <w:rPr>
          <w:rFonts w:cs="Arial"/>
          <w:i w:val="0"/>
          <w:iCs/>
          <w:szCs w:val="24"/>
          <w:u w:val="single"/>
        </w:rPr>
        <w:t xml:space="preserve"> zoning</w:t>
      </w:r>
      <w:r>
        <w:rPr>
          <w:rFonts w:cs="Arial"/>
          <w:b/>
          <w:i w:val="0"/>
          <w:iCs/>
          <w:szCs w:val="24"/>
        </w:rPr>
        <w:t xml:space="preserve">. </w:t>
      </w:r>
      <w:r>
        <w:rPr>
          <w:rFonts w:cs="Arial"/>
          <w:i w:val="0"/>
          <w:iCs/>
          <w:szCs w:val="24"/>
        </w:rPr>
        <w:t>Draft Table 23-4D-4030(B)</w:t>
      </w:r>
      <w:r w:rsidR="006952FD">
        <w:rPr>
          <w:rFonts w:cs="Arial"/>
          <w:i w:val="0"/>
          <w:iCs/>
          <w:szCs w:val="24"/>
        </w:rPr>
        <w:t xml:space="preserve"> currently lists </w:t>
      </w:r>
      <w:r>
        <w:rPr>
          <w:rFonts w:cs="Arial"/>
          <w:i w:val="0"/>
          <w:iCs/>
          <w:szCs w:val="24"/>
        </w:rPr>
        <w:t>Adult Entertainme</w:t>
      </w:r>
      <w:r w:rsidR="00A455E5">
        <w:rPr>
          <w:rFonts w:cs="Arial"/>
          <w:i w:val="0"/>
          <w:iCs/>
          <w:szCs w:val="24"/>
        </w:rPr>
        <w:t>nt in MU4B and MU5A as “P/CUP.” It</w:t>
      </w:r>
      <w:r w:rsidR="00E53FF9">
        <w:rPr>
          <w:rFonts w:cs="Arial"/>
          <w:i w:val="0"/>
          <w:iCs/>
          <w:szCs w:val="24"/>
        </w:rPr>
        <w:t xml:space="preserve">’s </w:t>
      </w:r>
      <w:r w:rsidR="006952FD">
        <w:rPr>
          <w:rFonts w:cs="Arial"/>
          <w:i w:val="0"/>
          <w:iCs/>
          <w:szCs w:val="24"/>
        </w:rPr>
        <w:t>also listed this way in Table 23-4D-6030(A)</w:t>
      </w:r>
      <w:r w:rsidR="00A455E5">
        <w:rPr>
          <w:rFonts w:cs="Arial"/>
          <w:i w:val="0"/>
          <w:iCs/>
          <w:szCs w:val="24"/>
        </w:rPr>
        <w:t xml:space="preserve"> for Commercial Centers and the Downtown Core, both of which also include</w:t>
      </w:r>
      <w:r w:rsidR="00E53FF9">
        <w:rPr>
          <w:rFonts w:cs="Arial"/>
          <w:i w:val="0"/>
          <w:iCs/>
          <w:szCs w:val="24"/>
        </w:rPr>
        <w:t xml:space="preserve"> residential uses</w:t>
      </w:r>
      <w:r w:rsidR="006952FD">
        <w:rPr>
          <w:rFonts w:cs="Arial"/>
          <w:i w:val="0"/>
          <w:iCs/>
          <w:szCs w:val="24"/>
        </w:rPr>
        <w:t xml:space="preserve">. </w:t>
      </w:r>
      <w:r w:rsidR="00E53FF9">
        <w:rPr>
          <w:rFonts w:cs="Arial"/>
          <w:i w:val="0"/>
          <w:iCs/>
          <w:szCs w:val="24"/>
        </w:rPr>
        <w:t xml:space="preserve">(1) </w:t>
      </w:r>
      <w:r w:rsidR="008B00BB">
        <w:rPr>
          <w:rFonts w:cs="Arial"/>
          <w:i w:val="0"/>
          <w:iCs/>
          <w:szCs w:val="24"/>
        </w:rPr>
        <w:t>Please clarify whether P/CUP</w:t>
      </w:r>
      <w:r w:rsidR="006952FD">
        <w:rPr>
          <w:rFonts w:cs="Arial"/>
          <w:i w:val="0"/>
          <w:iCs/>
          <w:szCs w:val="24"/>
        </w:rPr>
        <w:t xml:space="preserve"> </w:t>
      </w:r>
      <w:r w:rsidR="008B00BB">
        <w:rPr>
          <w:rFonts w:cs="Arial"/>
          <w:i w:val="0"/>
          <w:iCs/>
          <w:szCs w:val="24"/>
        </w:rPr>
        <w:t xml:space="preserve">means </w:t>
      </w:r>
      <w:r w:rsidR="006952FD">
        <w:rPr>
          <w:rFonts w:cs="Arial"/>
          <w:i w:val="0"/>
          <w:iCs/>
          <w:szCs w:val="24"/>
        </w:rPr>
        <w:t>Adult Entertainment</w:t>
      </w:r>
      <w:r w:rsidR="008B00BB">
        <w:rPr>
          <w:rFonts w:cs="Arial"/>
          <w:i w:val="0"/>
          <w:iCs/>
          <w:szCs w:val="24"/>
        </w:rPr>
        <w:t xml:space="preserve"> is</w:t>
      </w:r>
      <w:r>
        <w:rPr>
          <w:rFonts w:cs="Arial"/>
          <w:i w:val="0"/>
          <w:iCs/>
          <w:szCs w:val="24"/>
        </w:rPr>
        <w:t xml:space="preserve"> a permitted use </w:t>
      </w:r>
      <w:r w:rsidR="008B00BB">
        <w:rPr>
          <w:rFonts w:cs="Arial"/>
          <w:i w:val="0"/>
          <w:iCs/>
          <w:szCs w:val="24"/>
        </w:rPr>
        <w:t>or requires a CUP.</w:t>
      </w:r>
      <w:r w:rsidR="00CD317E">
        <w:rPr>
          <w:rFonts w:cs="Arial"/>
          <w:i w:val="0"/>
          <w:iCs/>
          <w:szCs w:val="24"/>
        </w:rPr>
        <w:t xml:space="preserve"> </w:t>
      </w:r>
      <w:r w:rsidR="008B00BB">
        <w:rPr>
          <w:rFonts w:cs="Arial"/>
          <w:i w:val="0"/>
          <w:iCs/>
          <w:szCs w:val="24"/>
        </w:rPr>
        <w:t xml:space="preserve">(2) Generally speaking, </w:t>
      </w:r>
      <w:r w:rsidR="00A455E5">
        <w:rPr>
          <w:rFonts w:cs="Arial"/>
          <w:i w:val="0"/>
          <w:iCs/>
          <w:szCs w:val="24"/>
        </w:rPr>
        <w:t xml:space="preserve">I believe </w:t>
      </w:r>
      <w:r w:rsidR="008B00BB">
        <w:rPr>
          <w:rFonts w:cs="Arial"/>
          <w:i w:val="0"/>
          <w:iCs/>
          <w:szCs w:val="24"/>
        </w:rPr>
        <w:t>t</w:t>
      </w:r>
      <w:r w:rsidR="00E53FF9">
        <w:rPr>
          <w:rFonts w:cs="Arial"/>
          <w:i w:val="0"/>
          <w:iCs/>
          <w:szCs w:val="24"/>
        </w:rPr>
        <w:t xml:space="preserve">he </w:t>
      </w:r>
      <w:r>
        <w:rPr>
          <w:rFonts w:cs="Arial"/>
          <w:i w:val="0"/>
          <w:iCs/>
          <w:szCs w:val="24"/>
        </w:rPr>
        <w:t>Adult Entertainment use</w:t>
      </w:r>
      <w:r w:rsidR="00CD317E">
        <w:rPr>
          <w:rFonts w:cs="Arial"/>
          <w:i w:val="0"/>
          <w:iCs/>
          <w:szCs w:val="24"/>
        </w:rPr>
        <w:t xml:space="preserve"> </w:t>
      </w:r>
      <w:r>
        <w:rPr>
          <w:rFonts w:cs="Arial"/>
          <w:i w:val="0"/>
          <w:iCs/>
          <w:szCs w:val="24"/>
        </w:rPr>
        <w:t>requires more thought</w:t>
      </w:r>
      <w:r w:rsidR="008B00BB">
        <w:rPr>
          <w:rFonts w:cs="Arial"/>
          <w:i w:val="0"/>
          <w:iCs/>
          <w:szCs w:val="24"/>
        </w:rPr>
        <w:t xml:space="preserve"> in its application</w:t>
      </w:r>
      <w:r>
        <w:rPr>
          <w:rFonts w:cs="Arial"/>
          <w:i w:val="0"/>
          <w:iCs/>
          <w:szCs w:val="24"/>
        </w:rPr>
        <w:t xml:space="preserve">. As a woman, I would </w:t>
      </w:r>
      <w:r w:rsidR="00CD317E">
        <w:rPr>
          <w:rFonts w:cs="Arial"/>
          <w:i w:val="0"/>
          <w:iCs/>
          <w:szCs w:val="24"/>
        </w:rPr>
        <w:t xml:space="preserve">feel uncomfortable living </w:t>
      </w:r>
      <w:r w:rsidR="00A455E5">
        <w:rPr>
          <w:rFonts w:cs="Arial"/>
          <w:i w:val="0"/>
          <w:iCs/>
          <w:szCs w:val="24"/>
        </w:rPr>
        <w:t>in</w:t>
      </w:r>
      <w:r>
        <w:rPr>
          <w:rFonts w:cs="Arial"/>
          <w:i w:val="0"/>
          <w:iCs/>
          <w:szCs w:val="24"/>
        </w:rPr>
        <w:t xml:space="preserve"> </w:t>
      </w:r>
      <w:r w:rsidR="00A455E5">
        <w:rPr>
          <w:rFonts w:cs="Arial"/>
          <w:i w:val="0"/>
          <w:iCs/>
          <w:szCs w:val="24"/>
        </w:rPr>
        <w:t xml:space="preserve">a </w:t>
      </w:r>
      <w:r>
        <w:rPr>
          <w:rFonts w:cs="Arial"/>
          <w:i w:val="0"/>
          <w:iCs/>
          <w:szCs w:val="24"/>
        </w:rPr>
        <w:t xml:space="preserve">mixed-use </w:t>
      </w:r>
      <w:r w:rsidR="00A455E5">
        <w:rPr>
          <w:rFonts w:cs="Arial"/>
          <w:i w:val="0"/>
          <w:iCs/>
          <w:szCs w:val="24"/>
        </w:rPr>
        <w:t xml:space="preserve">building </w:t>
      </w:r>
      <w:r w:rsidR="00CD317E">
        <w:rPr>
          <w:rFonts w:cs="Arial"/>
          <w:i w:val="0"/>
          <w:iCs/>
          <w:szCs w:val="24"/>
        </w:rPr>
        <w:t xml:space="preserve">with an </w:t>
      </w:r>
      <w:r>
        <w:rPr>
          <w:rFonts w:cs="Arial"/>
          <w:i w:val="0"/>
          <w:iCs/>
          <w:szCs w:val="24"/>
        </w:rPr>
        <w:t xml:space="preserve">adult entertainment </w:t>
      </w:r>
      <w:r w:rsidR="00CD317E">
        <w:rPr>
          <w:rFonts w:cs="Arial"/>
          <w:i w:val="0"/>
          <w:iCs/>
          <w:szCs w:val="24"/>
        </w:rPr>
        <w:t xml:space="preserve">use on-site </w:t>
      </w:r>
      <w:r>
        <w:rPr>
          <w:rFonts w:cs="Arial"/>
          <w:i w:val="0"/>
          <w:iCs/>
          <w:szCs w:val="24"/>
        </w:rPr>
        <w:t>and there is no way I’d ever contemplate raising my kids there. If we’re serious about getting more families into multi-unit housing</w:t>
      </w:r>
      <w:r w:rsidR="00CD317E">
        <w:rPr>
          <w:rFonts w:cs="Arial"/>
          <w:i w:val="0"/>
          <w:iCs/>
          <w:szCs w:val="24"/>
        </w:rPr>
        <w:t xml:space="preserve">, this is a huge step backwards. </w:t>
      </w:r>
      <w:r w:rsidR="00E53FF9">
        <w:rPr>
          <w:rFonts w:cs="Arial"/>
          <w:i w:val="0"/>
          <w:iCs/>
          <w:szCs w:val="24"/>
        </w:rPr>
        <w:t>The Adult Entertainment</w:t>
      </w:r>
      <w:r w:rsidR="006952FD">
        <w:rPr>
          <w:rFonts w:cs="Arial"/>
          <w:i w:val="0"/>
          <w:iCs/>
          <w:szCs w:val="24"/>
        </w:rPr>
        <w:t xml:space="preserve"> use would seem to more appropriately limited to non-residential areas, such as the Commercial/Industrial zone</w:t>
      </w:r>
      <w:r w:rsidR="008B00BB">
        <w:rPr>
          <w:rFonts w:cs="Arial"/>
          <w:i w:val="0"/>
          <w:iCs/>
          <w:szCs w:val="24"/>
        </w:rPr>
        <w:t>s</w:t>
      </w:r>
      <w:r w:rsidR="006952FD">
        <w:rPr>
          <w:rFonts w:cs="Arial"/>
          <w:i w:val="0"/>
          <w:iCs/>
          <w:szCs w:val="24"/>
        </w:rPr>
        <w:t>.</w:t>
      </w:r>
    </w:p>
    <w:p w14:paraId="46B13F38" w14:textId="77777777" w:rsidR="00E21723" w:rsidRDefault="00E21723" w:rsidP="00580A4F">
      <w:pPr>
        <w:ind w:left="360"/>
        <w:rPr>
          <w:rFonts w:eastAsia="Times New Roman" w:cs="Times New Roman"/>
          <w:i w:val="0"/>
          <w:szCs w:val="24"/>
          <w:lang w:eastAsia="en-US"/>
        </w:rPr>
      </w:pPr>
    </w:p>
    <w:p w14:paraId="33F6EC3A" w14:textId="1335CEF7" w:rsidR="00FD111B" w:rsidRDefault="00E21723" w:rsidP="003235D3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i w:val="0"/>
          <w:color w:val="222222"/>
          <w:szCs w:val="24"/>
        </w:rPr>
      </w:pPr>
      <w:r w:rsidRPr="003235D3">
        <w:rPr>
          <w:rFonts w:eastAsia="Times New Roman" w:cs="Times New Roman"/>
          <w:i w:val="0"/>
          <w:szCs w:val="24"/>
          <w:u w:val="single"/>
          <w:lang w:eastAsia="en-US"/>
        </w:rPr>
        <w:t>d. Consider the impacts of</w:t>
      </w:r>
      <w:r w:rsidR="003235D3" w:rsidRPr="003235D3">
        <w:rPr>
          <w:rFonts w:eastAsia="Times New Roman" w:cs="Times New Roman"/>
          <w:i w:val="0"/>
          <w:szCs w:val="24"/>
          <w:u w:val="single"/>
          <w:lang w:eastAsia="en-US"/>
        </w:rPr>
        <w:t xml:space="preserve"> </w:t>
      </w:r>
      <w:r w:rsidRPr="003235D3">
        <w:rPr>
          <w:rFonts w:eastAsia="Times New Roman" w:cs="Times New Roman"/>
          <w:i w:val="0"/>
          <w:szCs w:val="24"/>
          <w:u w:val="single"/>
          <w:lang w:eastAsia="en-US"/>
        </w:rPr>
        <w:t>by-right restaurant use</w:t>
      </w:r>
      <w:r w:rsidR="003235D3" w:rsidRPr="003235D3">
        <w:rPr>
          <w:rFonts w:eastAsia="Times New Roman" w:cs="Times New Roman"/>
          <w:i w:val="0"/>
          <w:szCs w:val="24"/>
          <w:u w:val="single"/>
          <w:lang w:eastAsia="en-US"/>
        </w:rPr>
        <w:t xml:space="preserve"> in all </w:t>
      </w:r>
      <w:r w:rsidR="00A455E5">
        <w:rPr>
          <w:rFonts w:eastAsia="Times New Roman" w:cs="Times New Roman"/>
          <w:i w:val="0"/>
          <w:szCs w:val="24"/>
          <w:u w:val="single"/>
          <w:lang w:eastAsia="en-US"/>
        </w:rPr>
        <w:t>commercial zoning regardless of location</w:t>
      </w:r>
      <w:r w:rsidR="00BB4649" w:rsidRPr="003235D3">
        <w:rPr>
          <w:rFonts w:eastAsia="Times New Roman" w:cs="Times New Roman"/>
          <w:i w:val="0"/>
          <w:szCs w:val="24"/>
          <w:u w:val="single"/>
          <w:lang w:eastAsia="en-US"/>
        </w:rPr>
        <w:t>, and</w:t>
      </w:r>
      <w:r w:rsidRPr="003235D3">
        <w:rPr>
          <w:rFonts w:eastAsia="Times New Roman" w:cs="Times New Roman"/>
          <w:i w:val="0"/>
          <w:szCs w:val="24"/>
          <w:u w:val="single"/>
          <w:lang w:eastAsia="en-US"/>
        </w:rPr>
        <w:t xml:space="preserve"> </w:t>
      </w:r>
      <w:r w:rsidR="0079703A" w:rsidRPr="003235D3">
        <w:rPr>
          <w:rFonts w:eastAsia="Times New Roman" w:cs="Times New Roman"/>
          <w:i w:val="0"/>
          <w:szCs w:val="24"/>
          <w:u w:val="single"/>
          <w:lang w:eastAsia="en-US"/>
        </w:rPr>
        <w:t>reinstate a</w:t>
      </w:r>
      <w:r w:rsidR="003235D3" w:rsidRPr="003235D3">
        <w:rPr>
          <w:rFonts w:eastAsia="Times New Roman" w:cs="Times New Roman"/>
          <w:i w:val="0"/>
          <w:szCs w:val="24"/>
          <w:u w:val="single"/>
          <w:lang w:eastAsia="en-US"/>
        </w:rPr>
        <w:t>n intermediate</w:t>
      </w:r>
      <w:r w:rsidR="0079703A" w:rsidRPr="003235D3">
        <w:rPr>
          <w:rFonts w:eastAsia="Times New Roman" w:cs="Times New Roman"/>
          <w:i w:val="0"/>
          <w:szCs w:val="24"/>
          <w:u w:val="single"/>
          <w:lang w:eastAsia="en-US"/>
        </w:rPr>
        <w:t xml:space="preserve"> zoning option for less impactful</w:t>
      </w:r>
      <w:r w:rsidRPr="003235D3">
        <w:rPr>
          <w:rFonts w:eastAsia="Times New Roman" w:cs="Times New Roman"/>
          <w:i w:val="0"/>
          <w:szCs w:val="24"/>
          <w:u w:val="single"/>
          <w:lang w:eastAsia="en-US"/>
        </w:rPr>
        <w:t xml:space="preserve"> commercial uses</w:t>
      </w:r>
      <w:r w:rsidR="0079703A" w:rsidRPr="003235D3">
        <w:rPr>
          <w:rFonts w:eastAsia="Times New Roman" w:cs="Times New Roman"/>
          <w:i w:val="0"/>
          <w:szCs w:val="24"/>
          <w:u w:val="single"/>
          <w:lang w:eastAsia="en-US"/>
        </w:rPr>
        <w:t xml:space="preserve"> in residential areas</w:t>
      </w:r>
      <w:r w:rsidRPr="003235D3">
        <w:rPr>
          <w:rFonts w:eastAsia="Times New Roman" w:cs="Times New Roman"/>
          <w:i w:val="0"/>
          <w:szCs w:val="24"/>
          <w:u w:val="single"/>
          <w:lang w:eastAsia="en-US"/>
        </w:rPr>
        <w:t xml:space="preserve"> where restaurants</w:t>
      </w:r>
      <w:r w:rsidR="003235D3" w:rsidRPr="003235D3">
        <w:rPr>
          <w:rFonts w:eastAsia="Times New Roman" w:cs="Times New Roman"/>
          <w:i w:val="0"/>
          <w:szCs w:val="24"/>
          <w:u w:val="single"/>
          <w:lang w:eastAsia="en-US"/>
        </w:rPr>
        <w:t xml:space="preserve"> use</w:t>
      </w:r>
      <w:r w:rsidR="00BB4649" w:rsidRPr="003235D3">
        <w:rPr>
          <w:rFonts w:eastAsia="Times New Roman" w:cs="Times New Roman"/>
          <w:i w:val="0"/>
          <w:szCs w:val="24"/>
          <w:u w:val="single"/>
          <w:lang w:eastAsia="en-US"/>
        </w:rPr>
        <w:t xml:space="preserve"> may not be appropriate</w:t>
      </w:r>
      <w:r w:rsidRPr="003235D3">
        <w:rPr>
          <w:rFonts w:eastAsia="Times New Roman" w:cs="Times New Roman"/>
          <w:i w:val="0"/>
          <w:szCs w:val="24"/>
          <w:u w:val="single"/>
          <w:lang w:eastAsia="en-US"/>
        </w:rPr>
        <w:t>.</w:t>
      </w:r>
      <w:r w:rsidRPr="00BB4649">
        <w:rPr>
          <w:rFonts w:eastAsia="Times New Roman" w:cs="Times New Roman"/>
          <w:b/>
          <w:i w:val="0"/>
          <w:szCs w:val="24"/>
          <w:lang w:eastAsia="en-US"/>
        </w:rPr>
        <w:t xml:space="preserve"> </w:t>
      </w:r>
      <w:r w:rsidR="008B00BB" w:rsidRPr="00BB4649">
        <w:rPr>
          <w:rFonts w:eastAsia="Times New Roman" w:cs="Times New Roman"/>
          <w:i w:val="0"/>
          <w:szCs w:val="24"/>
          <w:lang w:eastAsia="en-US"/>
        </w:rPr>
        <w:t>Current code allows generally compatible</w:t>
      </w:r>
      <w:r w:rsidR="003235D3">
        <w:rPr>
          <w:rFonts w:eastAsia="Times New Roman" w:cs="Times New Roman"/>
          <w:i w:val="0"/>
          <w:szCs w:val="24"/>
          <w:lang w:eastAsia="en-US"/>
        </w:rPr>
        <w:t xml:space="preserve"> commercial</w:t>
      </w:r>
      <w:r w:rsidR="008B00BB" w:rsidRPr="00BB4649">
        <w:rPr>
          <w:rFonts w:eastAsia="Times New Roman" w:cs="Times New Roman"/>
          <w:i w:val="0"/>
          <w:szCs w:val="24"/>
          <w:lang w:eastAsia="en-US"/>
        </w:rPr>
        <w:t xml:space="preserve"> uses in res</w:t>
      </w:r>
      <w:r w:rsidR="003235D3">
        <w:rPr>
          <w:rFonts w:eastAsia="Times New Roman" w:cs="Times New Roman"/>
          <w:i w:val="0"/>
          <w:szCs w:val="24"/>
          <w:lang w:eastAsia="en-US"/>
        </w:rPr>
        <w:t>idential areas through LO (Limited</w:t>
      </w:r>
      <w:r w:rsidR="008B00BB" w:rsidRPr="00BB4649">
        <w:rPr>
          <w:rFonts w:eastAsia="Times New Roman" w:cs="Times New Roman"/>
          <w:i w:val="0"/>
          <w:szCs w:val="24"/>
          <w:lang w:eastAsia="en-US"/>
        </w:rPr>
        <w:t xml:space="preserve"> Office) or NO (Neighborhood Office)</w:t>
      </w:r>
      <w:r w:rsidR="00BB4649">
        <w:rPr>
          <w:rFonts w:eastAsia="Times New Roman" w:cs="Times New Roman"/>
          <w:i w:val="0"/>
          <w:szCs w:val="24"/>
          <w:lang w:eastAsia="en-US"/>
        </w:rPr>
        <w:t xml:space="preserve"> zoning categories</w:t>
      </w:r>
      <w:r w:rsidR="008B00BB" w:rsidRPr="00BB4649">
        <w:rPr>
          <w:rFonts w:eastAsia="Times New Roman" w:cs="Times New Roman"/>
          <w:i w:val="0"/>
          <w:szCs w:val="24"/>
          <w:lang w:eastAsia="en-US"/>
        </w:rPr>
        <w:t>.</w:t>
      </w:r>
      <w:r w:rsidR="008B00BB">
        <w:rPr>
          <w:rFonts w:eastAsia="Times New Roman" w:cs="Times New Roman"/>
          <w:i w:val="0"/>
          <w:szCs w:val="24"/>
          <w:lang w:eastAsia="en-US"/>
        </w:rPr>
        <w:t xml:space="preserve"> The draft removes these categories and replaces them with MS and MU, both of which allow restaurants as a by-right use. While restaurants may be desirable in many places, they are not a compatible use immediately adjacent to house-scale residential use due to</w:t>
      </w:r>
      <w:r w:rsidR="0079703A">
        <w:rPr>
          <w:rFonts w:eastAsia="Times New Roman" w:cs="Times New Roman"/>
          <w:i w:val="0"/>
          <w:szCs w:val="24"/>
          <w:lang w:eastAsia="en-US"/>
        </w:rPr>
        <w:t xml:space="preserve"> their unique operational demand</w:t>
      </w:r>
      <w:r w:rsidR="008B00BB">
        <w:rPr>
          <w:rFonts w:eastAsia="Times New Roman" w:cs="Times New Roman"/>
          <w:i w:val="0"/>
          <w:szCs w:val="24"/>
          <w:lang w:eastAsia="en-US"/>
        </w:rPr>
        <w:t>s</w:t>
      </w:r>
      <w:r w:rsidR="008B00BB" w:rsidRPr="00BB4649">
        <w:rPr>
          <w:rFonts w:eastAsia="Times New Roman" w:cs="Times New Roman"/>
          <w:i w:val="0"/>
          <w:szCs w:val="24"/>
          <w:lang w:eastAsia="en-US"/>
        </w:rPr>
        <w:t xml:space="preserve">. </w:t>
      </w:r>
      <w:r w:rsidR="008B00BB" w:rsidRPr="00BB4649">
        <w:rPr>
          <w:rFonts w:cs="Arial"/>
          <w:i w:val="0"/>
          <w:color w:val="222222"/>
          <w:szCs w:val="24"/>
        </w:rPr>
        <w:t xml:space="preserve"> These include </w:t>
      </w:r>
      <w:r w:rsidR="00BB4649" w:rsidRPr="00BB4649">
        <w:rPr>
          <w:rFonts w:cs="Arial"/>
          <w:i w:val="0"/>
          <w:color w:val="222222"/>
          <w:szCs w:val="24"/>
        </w:rPr>
        <w:t xml:space="preserve">large delivery trucks, </w:t>
      </w:r>
      <w:r w:rsidR="008B00BB" w:rsidRPr="00BB4649">
        <w:rPr>
          <w:rFonts w:cs="Arial"/>
          <w:i w:val="0"/>
          <w:color w:val="222222"/>
          <w:szCs w:val="24"/>
        </w:rPr>
        <w:t>dumping of bottles and trash, odors from commercial</w:t>
      </w:r>
      <w:r w:rsidR="00BB4649" w:rsidRPr="00BB4649">
        <w:rPr>
          <w:rFonts w:cs="Arial"/>
          <w:i w:val="0"/>
          <w:color w:val="222222"/>
          <w:szCs w:val="24"/>
        </w:rPr>
        <w:t>-size</w:t>
      </w:r>
      <w:r w:rsidR="008B00BB" w:rsidRPr="00BB4649">
        <w:rPr>
          <w:rFonts w:cs="Arial"/>
          <w:i w:val="0"/>
          <w:color w:val="222222"/>
          <w:szCs w:val="24"/>
        </w:rPr>
        <w:t xml:space="preserve"> food dumpsters</w:t>
      </w:r>
      <w:r w:rsidR="00BB4649" w:rsidRPr="00BB4649">
        <w:rPr>
          <w:rFonts w:cs="Arial"/>
          <w:i w:val="0"/>
          <w:color w:val="222222"/>
          <w:szCs w:val="24"/>
        </w:rPr>
        <w:t xml:space="preserve"> and associated vermin</w:t>
      </w:r>
      <w:r w:rsidR="008B00BB" w:rsidRPr="00BB4649">
        <w:rPr>
          <w:rFonts w:cs="Arial"/>
          <w:i w:val="0"/>
          <w:color w:val="222222"/>
          <w:szCs w:val="24"/>
        </w:rPr>
        <w:t xml:space="preserve">, </w:t>
      </w:r>
      <w:r w:rsidR="00BB4649" w:rsidRPr="00BB4649">
        <w:rPr>
          <w:rFonts w:cs="Arial"/>
          <w:i w:val="0"/>
          <w:color w:val="222222"/>
          <w:szCs w:val="24"/>
        </w:rPr>
        <w:t>frequent dumpster pickup</w:t>
      </w:r>
      <w:r w:rsidR="008B00BB" w:rsidRPr="00BB4649">
        <w:rPr>
          <w:rFonts w:cs="Arial"/>
          <w:i w:val="0"/>
          <w:color w:val="222222"/>
          <w:szCs w:val="24"/>
        </w:rPr>
        <w:t xml:space="preserve">, </w:t>
      </w:r>
      <w:r w:rsidR="00BB4649" w:rsidRPr="00BB4649">
        <w:rPr>
          <w:rFonts w:cs="Arial"/>
          <w:i w:val="0"/>
          <w:color w:val="222222"/>
          <w:szCs w:val="24"/>
        </w:rPr>
        <w:t>and the installation and emptying of legally required grease traps (</w:t>
      </w:r>
      <w:r w:rsidR="00BB4649" w:rsidRPr="00BB4649">
        <w:rPr>
          <w:rFonts w:cs="Arial"/>
          <w:i w:val="0"/>
          <w:szCs w:val="24"/>
        </w:rPr>
        <w:t>large pre-cast concrete tank with a liquid holding capacity from 250 to 5,000 gallons, which must be emptied by a licensed hauler at least once every 3 months or more frequently if needed).</w:t>
      </w:r>
      <w:r w:rsidR="0079703A">
        <w:rPr>
          <w:rFonts w:cs="Arial"/>
          <w:i w:val="0"/>
          <w:szCs w:val="24"/>
        </w:rPr>
        <w:t xml:space="preserve"> The draft does provide for Live/Work and Home Occupation, but unlike NO or LO, these do not allow small freestanding offices unattached to a residential use</w:t>
      </w:r>
      <w:r w:rsidR="003235D3">
        <w:rPr>
          <w:rFonts w:cs="Arial"/>
          <w:i w:val="0"/>
          <w:szCs w:val="24"/>
        </w:rPr>
        <w:t xml:space="preserve"> to serve community needs in a residential area, as does the current code. </w:t>
      </w:r>
      <w:r w:rsidR="00A455E5">
        <w:rPr>
          <w:rFonts w:cs="Arial"/>
          <w:i w:val="0"/>
          <w:szCs w:val="24"/>
        </w:rPr>
        <w:t>For these reasons, it seems an intermediate zoning option would be beneficial.</w:t>
      </w:r>
    </w:p>
    <w:p w14:paraId="1FC21D9D" w14:textId="77777777" w:rsidR="003235D3" w:rsidRPr="003235D3" w:rsidRDefault="003235D3" w:rsidP="003235D3">
      <w:pPr>
        <w:widowControl w:val="0"/>
        <w:autoSpaceDE w:val="0"/>
        <w:autoSpaceDN w:val="0"/>
        <w:adjustRightInd w:val="0"/>
        <w:rPr>
          <w:rFonts w:ascii="Arial" w:hAnsi="Arial" w:cs="Arial"/>
          <w:i w:val="0"/>
          <w:color w:val="222222"/>
          <w:szCs w:val="24"/>
        </w:rPr>
      </w:pPr>
    </w:p>
    <w:p w14:paraId="25A8F8A1" w14:textId="77777777" w:rsidR="00BD70DF" w:rsidRDefault="00BD70DF" w:rsidP="000D53B8">
      <w:pPr>
        <w:rPr>
          <w:i w:val="0"/>
          <w:szCs w:val="24"/>
        </w:rPr>
      </w:pPr>
    </w:p>
    <w:p w14:paraId="2BC7881F" w14:textId="74F6D3D8" w:rsidR="00CD317E" w:rsidRPr="005E6CC5" w:rsidRDefault="00956D92" w:rsidP="000D53B8">
      <w:pPr>
        <w:rPr>
          <w:b/>
          <w:i w:val="0"/>
          <w:szCs w:val="24"/>
        </w:rPr>
      </w:pPr>
      <w:r>
        <w:rPr>
          <w:b/>
          <w:i w:val="0"/>
          <w:szCs w:val="24"/>
        </w:rPr>
        <w:t>4. Better calibrate height and setbacks/s</w:t>
      </w:r>
      <w:r w:rsidR="00CD317E" w:rsidRPr="005E6CC5">
        <w:rPr>
          <w:b/>
          <w:i w:val="0"/>
          <w:szCs w:val="24"/>
        </w:rPr>
        <w:t>tepbacks</w:t>
      </w:r>
      <w:r w:rsidR="00D63058">
        <w:rPr>
          <w:b/>
          <w:i w:val="0"/>
          <w:szCs w:val="24"/>
        </w:rPr>
        <w:t xml:space="preserve"> to ensure compatibility and provide greater leverage for community benefits</w:t>
      </w:r>
      <w:r w:rsidR="001C2904" w:rsidRPr="005E6CC5">
        <w:rPr>
          <w:b/>
          <w:i w:val="0"/>
          <w:szCs w:val="24"/>
        </w:rPr>
        <w:t>.</w:t>
      </w:r>
    </w:p>
    <w:p w14:paraId="20BDD20C" w14:textId="77777777" w:rsidR="00CD317E" w:rsidRDefault="00CD317E" w:rsidP="000D53B8">
      <w:pPr>
        <w:rPr>
          <w:i w:val="0"/>
          <w:szCs w:val="24"/>
        </w:rPr>
      </w:pPr>
    </w:p>
    <w:p w14:paraId="4BFFA25A" w14:textId="6A190621" w:rsidR="00BD70DF" w:rsidRDefault="00CD317E" w:rsidP="00580A4F">
      <w:pPr>
        <w:widowControl w:val="0"/>
        <w:autoSpaceDE w:val="0"/>
        <w:autoSpaceDN w:val="0"/>
        <w:adjustRightInd w:val="0"/>
        <w:ind w:left="360"/>
        <w:rPr>
          <w:rFonts w:cs="Arial"/>
          <w:bCs/>
          <w:i w:val="0"/>
          <w:color w:val="252628"/>
          <w:szCs w:val="24"/>
        </w:rPr>
      </w:pPr>
      <w:r w:rsidRPr="00E53FF9">
        <w:rPr>
          <w:rFonts w:cs="Arial"/>
          <w:bCs/>
          <w:i w:val="0"/>
          <w:color w:val="252628"/>
          <w:szCs w:val="24"/>
          <w:u w:val="single"/>
        </w:rPr>
        <w:t>a</w:t>
      </w:r>
      <w:r w:rsidR="00BD70DF" w:rsidRPr="00E53FF9">
        <w:rPr>
          <w:rFonts w:cs="Arial"/>
          <w:bCs/>
          <w:i w:val="0"/>
          <w:color w:val="252628"/>
          <w:szCs w:val="24"/>
          <w:u w:val="single"/>
        </w:rPr>
        <w:t>. Use a set distance measured in feet from property line to trigger compatibility for stepbacks and setbacks, rather than proposed complicated and inequitable triggers based on adjacency and alley width.</w:t>
      </w:r>
      <w:r w:rsidR="00BD70DF" w:rsidRPr="00C66606">
        <w:rPr>
          <w:rFonts w:cs="Arial"/>
          <w:b/>
          <w:bCs/>
          <w:i w:val="0"/>
          <w:color w:val="252628"/>
          <w:szCs w:val="24"/>
        </w:rPr>
        <w:t xml:space="preserve"> </w:t>
      </w:r>
      <w:r w:rsidR="00BD70DF">
        <w:rPr>
          <w:rFonts w:cs="Arial"/>
          <w:b/>
          <w:bCs/>
          <w:i w:val="0"/>
          <w:color w:val="252628"/>
          <w:szCs w:val="24"/>
        </w:rPr>
        <w:t xml:space="preserve"> </w:t>
      </w:r>
      <w:r w:rsidR="00BD70DF">
        <w:rPr>
          <w:rFonts w:cs="Arial"/>
          <w:bCs/>
          <w:i w:val="0"/>
          <w:color w:val="252628"/>
          <w:szCs w:val="24"/>
        </w:rPr>
        <w:t xml:space="preserve">While Draft 2 offers some improvements over Draft 1, the current wording may still result in inequitable application, with some residents facing inappropriately tall structures due to variables in location. </w:t>
      </w:r>
    </w:p>
    <w:p w14:paraId="624D54F3" w14:textId="3C29EE12" w:rsidR="00BD70DF" w:rsidRPr="003235D3" w:rsidRDefault="00CD317E" w:rsidP="00580A4F">
      <w:pPr>
        <w:pStyle w:val="m2018382430868296269msolistparagraph"/>
        <w:ind w:left="360"/>
        <w:rPr>
          <w:rFonts w:cs="Arial"/>
          <w:sz w:val="24"/>
          <w:szCs w:val="24"/>
        </w:rPr>
      </w:pPr>
      <w:r w:rsidRPr="00E53FF9">
        <w:rPr>
          <w:rFonts w:cs="Arial"/>
          <w:sz w:val="24"/>
          <w:szCs w:val="24"/>
          <w:u w:val="single"/>
        </w:rPr>
        <w:t>b.</w:t>
      </w:r>
      <w:r w:rsidR="00E53FF9" w:rsidRPr="00E53FF9">
        <w:rPr>
          <w:rFonts w:cs="Arial"/>
          <w:sz w:val="24"/>
          <w:szCs w:val="24"/>
          <w:u w:val="single"/>
        </w:rPr>
        <w:t xml:space="preserve"> Maintain corridor heights at</w:t>
      </w:r>
      <w:r w:rsidR="00BD70DF" w:rsidRPr="00E53FF9">
        <w:rPr>
          <w:rFonts w:cs="Arial"/>
          <w:sz w:val="24"/>
          <w:szCs w:val="24"/>
          <w:u w:val="single"/>
        </w:rPr>
        <w:t xml:space="preserve"> no more than 60’ to match existing entitlements, with density bonus tradeoffs (affordable units, infrastructure improvements, etc.) required beyond </w:t>
      </w:r>
      <w:r w:rsidR="00E53FF9" w:rsidRPr="00E53FF9">
        <w:rPr>
          <w:rFonts w:cs="Arial"/>
          <w:sz w:val="24"/>
          <w:szCs w:val="24"/>
          <w:u w:val="single"/>
        </w:rPr>
        <w:t>60’ in height.</w:t>
      </w:r>
      <w:r w:rsidR="003235D3">
        <w:rPr>
          <w:rFonts w:cs="Arial"/>
          <w:sz w:val="24"/>
          <w:szCs w:val="24"/>
          <w:u w:val="single"/>
        </w:rPr>
        <w:t xml:space="preserve"> </w:t>
      </w:r>
    </w:p>
    <w:p w14:paraId="4BC0D647" w14:textId="584E8F5D" w:rsidR="00BD70DF" w:rsidRPr="00E53FF9" w:rsidRDefault="00CD317E" w:rsidP="00580A4F">
      <w:pPr>
        <w:pStyle w:val="m2018382430868296269msolistparagraph"/>
        <w:ind w:left="360"/>
        <w:rPr>
          <w:rFonts w:cs="Arial"/>
          <w:b/>
          <w:sz w:val="24"/>
          <w:szCs w:val="24"/>
        </w:rPr>
      </w:pPr>
      <w:r w:rsidRPr="00E53FF9">
        <w:rPr>
          <w:rFonts w:cs="Arial"/>
          <w:sz w:val="24"/>
          <w:szCs w:val="24"/>
          <w:u w:val="single"/>
        </w:rPr>
        <w:t xml:space="preserve">c. </w:t>
      </w:r>
      <w:r w:rsidR="00BD70DF" w:rsidRPr="00E53FF9">
        <w:rPr>
          <w:rFonts w:cs="Arial"/>
          <w:sz w:val="24"/>
          <w:szCs w:val="24"/>
          <w:u w:val="single"/>
        </w:rPr>
        <w:t>Provide a single unified standard for Rear and Side setbacks to provide equitable protection for nearby residents</w:t>
      </w:r>
      <w:r w:rsidR="00BD70DF" w:rsidRPr="00E53FF9">
        <w:rPr>
          <w:rFonts w:cs="Arial"/>
          <w:b/>
          <w:sz w:val="24"/>
          <w:szCs w:val="24"/>
        </w:rPr>
        <w:t xml:space="preserve">. </w:t>
      </w:r>
    </w:p>
    <w:p w14:paraId="1162F471" w14:textId="694AF538" w:rsidR="00E53FF9" w:rsidRPr="003079AB" w:rsidRDefault="00E53FF9" w:rsidP="00580A4F">
      <w:pPr>
        <w:ind w:left="360"/>
        <w:rPr>
          <w:rFonts w:eastAsia="Times New Roman" w:cs="Times New Roman"/>
          <w:i w:val="0"/>
          <w:sz w:val="20"/>
          <w:u w:val="single"/>
          <w:lang w:eastAsia="en-US"/>
        </w:rPr>
      </w:pPr>
      <w:r w:rsidRPr="003079AB">
        <w:rPr>
          <w:rFonts w:cs="Arial"/>
          <w:bCs/>
          <w:i w:val="0"/>
          <w:color w:val="252628"/>
          <w:szCs w:val="24"/>
          <w:u w:val="single"/>
        </w:rPr>
        <w:t xml:space="preserve">d. </w:t>
      </w:r>
      <w:r w:rsidR="003079AB" w:rsidRPr="003079AB">
        <w:rPr>
          <w:rFonts w:cs="Arial"/>
          <w:bCs/>
          <w:i w:val="0"/>
          <w:color w:val="252628"/>
          <w:szCs w:val="24"/>
          <w:u w:val="single"/>
        </w:rPr>
        <w:t>Support ZAP’s maximum height/setback</w:t>
      </w:r>
      <w:r w:rsidR="0008223B">
        <w:rPr>
          <w:rFonts w:cs="Arial"/>
          <w:bCs/>
          <w:i w:val="0"/>
          <w:color w:val="252628"/>
          <w:szCs w:val="24"/>
          <w:u w:val="single"/>
        </w:rPr>
        <w:t>/stepback</w:t>
      </w:r>
      <w:r w:rsidR="003079AB" w:rsidRPr="003079AB">
        <w:rPr>
          <w:rFonts w:cs="Arial"/>
          <w:bCs/>
          <w:i w:val="0"/>
          <w:color w:val="252628"/>
          <w:szCs w:val="24"/>
          <w:u w:val="single"/>
        </w:rPr>
        <w:t xml:space="preserve"> recommendations. </w:t>
      </w:r>
    </w:p>
    <w:p w14:paraId="2904407F" w14:textId="77777777" w:rsidR="00BD70DF" w:rsidRPr="00C66606" w:rsidRDefault="00BD70DF" w:rsidP="00BD70DF">
      <w:pPr>
        <w:widowControl w:val="0"/>
        <w:autoSpaceDE w:val="0"/>
        <w:autoSpaceDN w:val="0"/>
        <w:adjustRightInd w:val="0"/>
        <w:rPr>
          <w:rFonts w:cs="Arial"/>
          <w:i w:val="0"/>
          <w:szCs w:val="24"/>
        </w:rPr>
      </w:pPr>
    </w:p>
    <w:p w14:paraId="22D12FFC" w14:textId="77777777" w:rsidR="00FD111B" w:rsidRDefault="00FD111B" w:rsidP="000D53B8">
      <w:pPr>
        <w:rPr>
          <w:i w:val="0"/>
          <w:szCs w:val="24"/>
        </w:rPr>
      </w:pPr>
    </w:p>
    <w:p w14:paraId="0D84B153" w14:textId="7BAE585B" w:rsidR="005E6CC5" w:rsidRPr="005E6CC5" w:rsidRDefault="00580A4F" w:rsidP="000D53B8">
      <w:pPr>
        <w:rPr>
          <w:b/>
          <w:i w:val="0"/>
          <w:szCs w:val="24"/>
        </w:rPr>
      </w:pPr>
      <w:r w:rsidRPr="005E6CC5">
        <w:rPr>
          <w:b/>
          <w:i w:val="0"/>
          <w:szCs w:val="24"/>
        </w:rPr>
        <w:t>5</w:t>
      </w:r>
      <w:r w:rsidR="00CD317E" w:rsidRPr="005E6CC5">
        <w:rPr>
          <w:b/>
          <w:i w:val="0"/>
          <w:szCs w:val="24"/>
        </w:rPr>
        <w:t xml:space="preserve">. </w:t>
      </w:r>
      <w:r w:rsidRPr="005E6CC5">
        <w:rPr>
          <w:b/>
          <w:i w:val="0"/>
          <w:szCs w:val="24"/>
        </w:rPr>
        <w:t xml:space="preserve">Indicate how </w:t>
      </w:r>
      <w:r w:rsidR="00CD317E" w:rsidRPr="005E6CC5">
        <w:rPr>
          <w:b/>
          <w:i w:val="0"/>
          <w:szCs w:val="24"/>
        </w:rPr>
        <w:t xml:space="preserve">F25 areas will interface with new </w:t>
      </w:r>
      <w:r w:rsidR="0008223B">
        <w:rPr>
          <w:b/>
          <w:i w:val="0"/>
          <w:szCs w:val="24"/>
        </w:rPr>
        <w:t xml:space="preserve">proposed </w:t>
      </w:r>
      <w:r w:rsidR="00CD317E" w:rsidRPr="005E6CC5">
        <w:rPr>
          <w:b/>
          <w:i w:val="0"/>
          <w:szCs w:val="24"/>
        </w:rPr>
        <w:t xml:space="preserve">compatibility standards. </w:t>
      </w:r>
    </w:p>
    <w:p w14:paraId="54EC78C6" w14:textId="77777777" w:rsidR="005E6CC5" w:rsidRDefault="005E6CC5" w:rsidP="000D53B8">
      <w:pPr>
        <w:rPr>
          <w:b/>
          <w:i w:val="0"/>
          <w:szCs w:val="24"/>
        </w:rPr>
      </w:pPr>
    </w:p>
    <w:p w14:paraId="76A05925" w14:textId="7FB2B15C" w:rsidR="00CD317E" w:rsidRPr="00580A4F" w:rsidRDefault="00DC2A08" w:rsidP="000D53B8">
      <w:pPr>
        <w:rPr>
          <w:i w:val="0"/>
          <w:szCs w:val="24"/>
        </w:rPr>
      </w:pPr>
      <w:r>
        <w:rPr>
          <w:i w:val="0"/>
          <w:szCs w:val="24"/>
        </w:rPr>
        <w:t>Staff has stated that r</w:t>
      </w:r>
      <w:r w:rsidR="00580A4F">
        <w:rPr>
          <w:i w:val="0"/>
          <w:szCs w:val="24"/>
        </w:rPr>
        <w:t>oughly a quarter of the city w</w:t>
      </w:r>
      <w:r w:rsidR="003235D3">
        <w:rPr>
          <w:i w:val="0"/>
          <w:szCs w:val="24"/>
        </w:rPr>
        <w:t>ill remain under current Title</w:t>
      </w:r>
      <w:r w:rsidR="00580A4F">
        <w:rPr>
          <w:i w:val="0"/>
          <w:szCs w:val="24"/>
        </w:rPr>
        <w:t xml:space="preserve"> 25 zoning</w:t>
      </w:r>
      <w:r>
        <w:rPr>
          <w:i w:val="0"/>
          <w:szCs w:val="24"/>
        </w:rPr>
        <w:t xml:space="preserve"> (now mapped as F25)</w:t>
      </w:r>
      <w:r w:rsidR="00580A4F">
        <w:rPr>
          <w:i w:val="0"/>
          <w:szCs w:val="24"/>
        </w:rPr>
        <w:t xml:space="preserve">, yet </w:t>
      </w:r>
      <w:r>
        <w:rPr>
          <w:i w:val="0"/>
          <w:szCs w:val="24"/>
        </w:rPr>
        <w:t xml:space="preserve">the draft triggers </w:t>
      </w:r>
      <w:r w:rsidR="00580A4F">
        <w:rPr>
          <w:i w:val="0"/>
          <w:szCs w:val="24"/>
        </w:rPr>
        <w:t xml:space="preserve">height and setback/stepback </w:t>
      </w:r>
      <w:r>
        <w:rPr>
          <w:i w:val="0"/>
          <w:szCs w:val="24"/>
        </w:rPr>
        <w:t xml:space="preserve">only </w:t>
      </w:r>
      <w:r w:rsidR="00580A4F">
        <w:rPr>
          <w:i w:val="0"/>
          <w:szCs w:val="24"/>
        </w:rPr>
        <w:t>by proximity to “Residential House Scale” or “Residential Multi-Unit” zoning categ</w:t>
      </w:r>
      <w:r>
        <w:rPr>
          <w:i w:val="0"/>
          <w:szCs w:val="24"/>
        </w:rPr>
        <w:t>ories, neither of which exist</w:t>
      </w:r>
      <w:r w:rsidR="00580A4F">
        <w:rPr>
          <w:i w:val="0"/>
          <w:szCs w:val="24"/>
        </w:rPr>
        <w:t xml:space="preserve"> in F25. Please explain how F25 properties will interface with </w:t>
      </w:r>
      <w:r>
        <w:rPr>
          <w:i w:val="0"/>
          <w:szCs w:val="24"/>
        </w:rPr>
        <w:t xml:space="preserve">new </w:t>
      </w:r>
      <w:r w:rsidR="00580A4F">
        <w:rPr>
          <w:i w:val="0"/>
          <w:szCs w:val="24"/>
        </w:rPr>
        <w:t xml:space="preserve">proposed compatibility provisions. </w:t>
      </w:r>
    </w:p>
    <w:p w14:paraId="36215647" w14:textId="77777777" w:rsidR="00E80E89" w:rsidRDefault="00E80E89">
      <w:pPr>
        <w:rPr>
          <w:i w:val="0"/>
          <w:szCs w:val="24"/>
        </w:rPr>
      </w:pPr>
    </w:p>
    <w:p w14:paraId="5A239AF9" w14:textId="77777777" w:rsidR="00763DFE" w:rsidRPr="00C66606" w:rsidRDefault="00763DFE">
      <w:pPr>
        <w:rPr>
          <w:i w:val="0"/>
          <w:szCs w:val="24"/>
        </w:rPr>
      </w:pPr>
      <w:bookmarkStart w:id="0" w:name="_GoBack"/>
      <w:bookmarkEnd w:id="0"/>
    </w:p>
    <w:sectPr w:rsidR="00763DFE" w:rsidRPr="00C66606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06DA8" w14:textId="77777777" w:rsidR="003235D3" w:rsidRDefault="003235D3" w:rsidP="00E80E89">
      <w:r>
        <w:separator/>
      </w:r>
    </w:p>
  </w:endnote>
  <w:endnote w:type="continuationSeparator" w:id="0">
    <w:p w14:paraId="1FAB05C8" w14:textId="77777777" w:rsidR="003235D3" w:rsidRDefault="003235D3" w:rsidP="00E8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1CC40" w14:textId="77777777" w:rsidR="003235D3" w:rsidRDefault="003235D3" w:rsidP="00215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C7F542" w14:textId="77777777" w:rsidR="003235D3" w:rsidRDefault="003235D3" w:rsidP="00CE599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56D9E" w14:textId="77777777" w:rsidR="003235D3" w:rsidRDefault="003235D3" w:rsidP="00215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5E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B10860" w14:textId="77777777" w:rsidR="003235D3" w:rsidRDefault="003235D3" w:rsidP="00CE59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7A1C8" w14:textId="77777777" w:rsidR="003235D3" w:rsidRDefault="003235D3" w:rsidP="00E80E89">
      <w:r>
        <w:separator/>
      </w:r>
    </w:p>
  </w:footnote>
  <w:footnote w:type="continuationSeparator" w:id="0">
    <w:p w14:paraId="37D6C4CB" w14:textId="77777777" w:rsidR="003235D3" w:rsidRDefault="003235D3" w:rsidP="00E8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388"/>
    <w:multiLevelType w:val="hybridMultilevel"/>
    <w:tmpl w:val="4920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274C2"/>
    <w:multiLevelType w:val="hybridMultilevel"/>
    <w:tmpl w:val="0D724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89"/>
    <w:rsid w:val="00060D4D"/>
    <w:rsid w:val="0008223B"/>
    <w:rsid w:val="000B4DC8"/>
    <w:rsid w:val="000D53B8"/>
    <w:rsid w:val="001C2904"/>
    <w:rsid w:val="00215179"/>
    <w:rsid w:val="002229EA"/>
    <w:rsid w:val="002B79D3"/>
    <w:rsid w:val="002F580D"/>
    <w:rsid w:val="003079AB"/>
    <w:rsid w:val="003235D3"/>
    <w:rsid w:val="00392D57"/>
    <w:rsid w:val="004010BB"/>
    <w:rsid w:val="0046792F"/>
    <w:rsid w:val="004A3DEA"/>
    <w:rsid w:val="004E7EC2"/>
    <w:rsid w:val="005105FF"/>
    <w:rsid w:val="00572B1E"/>
    <w:rsid w:val="00580A4F"/>
    <w:rsid w:val="00596B7B"/>
    <w:rsid w:val="005E6CC5"/>
    <w:rsid w:val="006010DE"/>
    <w:rsid w:val="006952FD"/>
    <w:rsid w:val="00695CC0"/>
    <w:rsid w:val="00763DFE"/>
    <w:rsid w:val="0079703A"/>
    <w:rsid w:val="008B00BB"/>
    <w:rsid w:val="00956D92"/>
    <w:rsid w:val="00A022F0"/>
    <w:rsid w:val="00A455E5"/>
    <w:rsid w:val="00A87D04"/>
    <w:rsid w:val="00AE04C1"/>
    <w:rsid w:val="00AE491E"/>
    <w:rsid w:val="00AF0CB9"/>
    <w:rsid w:val="00BB4649"/>
    <w:rsid w:val="00BD70DF"/>
    <w:rsid w:val="00C66606"/>
    <w:rsid w:val="00CA02EE"/>
    <w:rsid w:val="00CA40CC"/>
    <w:rsid w:val="00CD0629"/>
    <w:rsid w:val="00CD317E"/>
    <w:rsid w:val="00CE599C"/>
    <w:rsid w:val="00CF5C94"/>
    <w:rsid w:val="00D63058"/>
    <w:rsid w:val="00DC2A08"/>
    <w:rsid w:val="00DC6687"/>
    <w:rsid w:val="00DF379D"/>
    <w:rsid w:val="00E21723"/>
    <w:rsid w:val="00E4696B"/>
    <w:rsid w:val="00E53FF9"/>
    <w:rsid w:val="00E80E89"/>
    <w:rsid w:val="00EE1703"/>
    <w:rsid w:val="00F43F67"/>
    <w:rsid w:val="00F63596"/>
    <w:rsid w:val="00FD11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1BE6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E8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80E89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0E89"/>
    <w:rPr>
      <w:rFonts w:ascii="Times" w:hAnsi="Times"/>
      <w:i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80E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679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792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6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629"/>
    <w:rPr>
      <w:rFonts w:ascii="Times" w:hAnsi="Times"/>
      <w:i/>
      <w:sz w:val="24"/>
    </w:rPr>
  </w:style>
  <w:style w:type="paragraph" w:styleId="Footer">
    <w:name w:val="footer"/>
    <w:basedOn w:val="Normal"/>
    <w:link w:val="FooterChar"/>
    <w:uiPriority w:val="99"/>
    <w:unhideWhenUsed/>
    <w:rsid w:val="00CD06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29"/>
    <w:rPr>
      <w:rFonts w:ascii="Times" w:hAnsi="Times"/>
      <w:i/>
      <w:sz w:val="24"/>
    </w:rPr>
  </w:style>
  <w:style w:type="paragraph" w:customStyle="1" w:styleId="m2018382430868296269msolistparagraph">
    <w:name w:val="m_2018382430868296269msolistparagraph"/>
    <w:basedOn w:val="Normal"/>
    <w:rsid w:val="00BD70DF"/>
    <w:pPr>
      <w:spacing w:before="100" w:beforeAutospacing="1" w:after="100" w:afterAutospacing="1"/>
    </w:pPr>
    <w:rPr>
      <w:i w:val="0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BD70DF"/>
  </w:style>
  <w:style w:type="character" w:styleId="PageNumber">
    <w:name w:val="page number"/>
    <w:basedOn w:val="DefaultParagraphFont"/>
    <w:uiPriority w:val="99"/>
    <w:semiHidden/>
    <w:unhideWhenUsed/>
    <w:rsid w:val="00CE59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E8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80E89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0E89"/>
    <w:rPr>
      <w:rFonts w:ascii="Times" w:hAnsi="Times"/>
      <w:i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80E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4679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792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6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629"/>
    <w:rPr>
      <w:rFonts w:ascii="Times" w:hAnsi="Times"/>
      <w:i/>
      <w:sz w:val="24"/>
    </w:rPr>
  </w:style>
  <w:style w:type="paragraph" w:styleId="Footer">
    <w:name w:val="footer"/>
    <w:basedOn w:val="Normal"/>
    <w:link w:val="FooterChar"/>
    <w:uiPriority w:val="99"/>
    <w:unhideWhenUsed/>
    <w:rsid w:val="00CD06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29"/>
    <w:rPr>
      <w:rFonts w:ascii="Times" w:hAnsi="Times"/>
      <w:i/>
      <w:sz w:val="24"/>
    </w:rPr>
  </w:style>
  <w:style w:type="paragraph" w:customStyle="1" w:styleId="m2018382430868296269msolistparagraph">
    <w:name w:val="m_2018382430868296269msolistparagraph"/>
    <w:basedOn w:val="Normal"/>
    <w:rsid w:val="00BD70DF"/>
    <w:pPr>
      <w:spacing w:before="100" w:beforeAutospacing="1" w:after="100" w:afterAutospacing="1"/>
    </w:pPr>
    <w:rPr>
      <w:i w:val="0"/>
      <w:sz w:val="20"/>
      <w:lang w:eastAsia="en-US"/>
    </w:rPr>
  </w:style>
  <w:style w:type="character" w:customStyle="1" w:styleId="apple-converted-space">
    <w:name w:val="apple-converted-space"/>
    <w:basedOn w:val="DefaultParagraphFont"/>
    <w:rsid w:val="00BD70DF"/>
  </w:style>
  <w:style w:type="character" w:styleId="PageNumber">
    <w:name w:val="page number"/>
    <w:basedOn w:val="DefaultParagraphFont"/>
    <w:uiPriority w:val="99"/>
    <w:semiHidden/>
    <w:unhideWhenUsed/>
    <w:rsid w:val="00CE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municode.com/library/tx/austin/codes/land_development_code?nodeId=TIT25LADE_CH25-2ZO_SUBCHAPTER_CUSDERE_ART10COST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1824</Words>
  <Characters>9341</Characters>
  <Application>Microsoft Macintosh Word</Application>
  <DocSecurity>0</DocSecurity>
  <Lines>179</Lines>
  <Paragraphs>36</Paragraphs>
  <ScaleCrop>false</ScaleCrop>
  <Company/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  Barbaro</dc:creator>
  <cp:keywords/>
  <dc:description/>
  <cp:lastModifiedBy>Zeke  Barbaro</cp:lastModifiedBy>
  <cp:revision>4</cp:revision>
  <dcterms:created xsi:type="dcterms:W3CDTF">2017-10-31T18:48:00Z</dcterms:created>
  <dcterms:modified xsi:type="dcterms:W3CDTF">2017-10-31T19:50:00Z</dcterms:modified>
</cp:coreProperties>
</file>