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B5555" w14:textId="77777777" w:rsidR="00203A19" w:rsidRDefault="00203A19">
      <w:pPr>
        <w:pStyle w:val="BodyText"/>
        <w:spacing w:before="6"/>
        <w:rPr>
          <w:b/>
          <w:sz w:val="17"/>
        </w:rPr>
      </w:pPr>
    </w:p>
    <w:p w14:paraId="2ED4ADF6" w14:textId="77777777" w:rsidR="00B650A5" w:rsidRDefault="00B650A5" w:rsidP="4A36BDDB">
      <w:pPr>
        <w:spacing w:before="56"/>
        <w:ind w:left="100"/>
        <w:rPr>
          <w:rFonts w:asciiTheme="minorHAnsi" w:eastAsiaTheme="minorHAnsi" w:hAnsiTheme="minorHAnsi" w:cstheme="minorHAnsi"/>
          <w:b/>
          <w:bCs/>
        </w:rPr>
      </w:pPr>
    </w:p>
    <w:p w14:paraId="345D6556" w14:textId="120D74CA" w:rsidR="00626DC6" w:rsidRPr="002B467A" w:rsidRDefault="00626DC6" w:rsidP="4A36BDDB">
      <w:pPr>
        <w:spacing w:before="56"/>
        <w:ind w:left="100"/>
        <w:rPr>
          <w:rFonts w:asciiTheme="minorHAnsi" w:hAnsiTheme="minorHAnsi" w:cstheme="minorHAnsi"/>
          <w:b/>
          <w:bCs/>
        </w:rPr>
      </w:pPr>
      <w:r w:rsidRPr="002B467A">
        <w:rPr>
          <w:rFonts w:asciiTheme="minorHAnsi" w:eastAsiaTheme="minorHAnsi" w:hAnsiTheme="minorHAnsi" w:cstheme="minorHAnsi"/>
          <w:b/>
          <w:bCs/>
        </w:rPr>
        <w:t xml:space="preserve">Austin Community Court is providing $2,500 grants to 10 organizations </w:t>
      </w:r>
      <w:r w:rsidR="003867C2" w:rsidRPr="002B467A">
        <w:rPr>
          <w:rFonts w:asciiTheme="minorHAnsi" w:eastAsiaTheme="minorHAnsi" w:hAnsiTheme="minorHAnsi" w:cstheme="minorHAnsi"/>
          <w:b/>
          <w:bCs/>
        </w:rPr>
        <w:t>with</w:t>
      </w:r>
      <w:r w:rsidRPr="002B467A">
        <w:rPr>
          <w:rFonts w:asciiTheme="minorHAnsi" w:eastAsiaTheme="minorHAnsi" w:hAnsiTheme="minorHAnsi" w:cstheme="minorHAnsi"/>
          <w:b/>
          <w:bCs/>
        </w:rPr>
        <w:t xml:space="preserve"> case managers and/or outreach staff for populations with outstanding cases and/or warrants with </w:t>
      </w:r>
      <w:r w:rsidR="002B467A">
        <w:rPr>
          <w:rFonts w:asciiTheme="minorHAnsi" w:eastAsiaTheme="minorHAnsi" w:hAnsiTheme="minorHAnsi" w:cstheme="minorHAnsi"/>
          <w:b/>
          <w:bCs/>
        </w:rPr>
        <w:t>Austin Community Court and Austin Municipal Court</w:t>
      </w:r>
      <w:r w:rsidRPr="002B467A">
        <w:rPr>
          <w:rFonts w:asciiTheme="minorHAnsi" w:eastAsiaTheme="minorHAnsi" w:hAnsiTheme="minorHAnsi" w:cstheme="minorHAnsi"/>
          <w:b/>
          <w:bCs/>
        </w:rPr>
        <w:t>. These organizations will receive training to help the people they serve better navigate the court system</w:t>
      </w:r>
      <w:r w:rsidR="003867C2" w:rsidRPr="002B467A">
        <w:rPr>
          <w:rFonts w:asciiTheme="minorHAnsi" w:eastAsiaTheme="minorHAnsi" w:hAnsiTheme="minorHAnsi" w:cstheme="minorHAnsi"/>
          <w:b/>
          <w:bCs/>
        </w:rPr>
        <w:t xml:space="preserve">. </w:t>
      </w:r>
      <w:r w:rsidR="003867C2" w:rsidRPr="002B467A">
        <w:rPr>
          <w:rFonts w:asciiTheme="minorHAnsi" w:hAnsiTheme="minorHAnsi" w:cstheme="minorHAnsi"/>
          <w:b/>
          <w:bCs/>
          <w:u w:val="single"/>
        </w:rPr>
        <w:t>Apply by 10:00 a.m. on August 22, 2025</w:t>
      </w:r>
      <w:r w:rsidRPr="002B467A">
        <w:rPr>
          <w:rFonts w:asciiTheme="minorHAnsi" w:eastAsiaTheme="minorHAnsi" w:hAnsiTheme="minorHAnsi" w:cstheme="minorHAnsi"/>
          <w:b/>
          <w:bCs/>
        </w:rPr>
        <w:t>.</w:t>
      </w:r>
    </w:p>
    <w:p w14:paraId="30B914AC" w14:textId="77777777" w:rsidR="00626DC6" w:rsidRDefault="00626DC6" w:rsidP="4A36BDDB">
      <w:pPr>
        <w:spacing w:before="56"/>
        <w:ind w:left="100"/>
        <w:rPr>
          <w:b/>
          <w:bCs/>
        </w:rPr>
      </w:pPr>
    </w:p>
    <w:p w14:paraId="35B60FF4" w14:textId="77777777" w:rsidR="00B650A5" w:rsidRDefault="00B650A5" w:rsidP="4A36BDDB">
      <w:pPr>
        <w:spacing w:before="56"/>
        <w:ind w:left="100"/>
        <w:rPr>
          <w:b/>
          <w:bCs/>
        </w:rPr>
      </w:pPr>
    </w:p>
    <w:p w14:paraId="4C954A3C" w14:textId="30227A2E" w:rsidR="00203A19" w:rsidRDefault="26C6383D" w:rsidP="4A36BDDB">
      <w:pPr>
        <w:spacing w:before="56"/>
        <w:ind w:left="100"/>
        <w:rPr>
          <w:b/>
          <w:bCs/>
        </w:rPr>
      </w:pPr>
      <w:r w:rsidRPr="4A36BDDB">
        <w:rPr>
          <w:b/>
          <w:bCs/>
        </w:rPr>
        <w:t>Introduction:</w:t>
      </w:r>
    </w:p>
    <w:p w14:paraId="08EE9BC0" w14:textId="64CC4A47" w:rsidR="00FB0E99" w:rsidRDefault="39C8A6F4" w:rsidP="00FB0E99">
      <w:pPr>
        <w:pStyle w:val="BodyText"/>
        <w:ind w:left="100"/>
      </w:pPr>
      <w:r w:rsidRPr="00724E99">
        <w:t>Austin Community Court</w:t>
      </w:r>
      <w:r w:rsidRPr="00DD643F">
        <w:t xml:space="preserve"> </w:t>
      </w:r>
      <w:r w:rsidRPr="00FB0E99">
        <w:t>is a problem-solving court that seeks to empower people to thrive by providing impartial justice and compassion</w:t>
      </w:r>
      <w:r w:rsidR="008C6B62">
        <w:t>a</w:t>
      </w:r>
      <w:r w:rsidRPr="00FB0E99">
        <w:t xml:space="preserve">te community-based services. Toward that </w:t>
      </w:r>
      <w:proofErr w:type="gramStart"/>
      <w:r w:rsidRPr="00FB0E99">
        <w:t>end,</w:t>
      </w:r>
      <w:r w:rsidRPr="00FB0E99">
        <w:rPr>
          <w:spacing w:val="-32"/>
        </w:rPr>
        <w:t xml:space="preserve"> </w:t>
      </w:r>
      <w:r w:rsidR="00724E99">
        <w:rPr>
          <w:spacing w:val="-32"/>
        </w:rPr>
        <w:t xml:space="preserve"> </w:t>
      </w:r>
      <w:r w:rsidR="00724E99">
        <w:t>Austin</w:t>
      </w:r>
      <w:proofErr w:type="gramEnd"/>
      <w:r w:rsidR="00724E99">
        <w:t xml:space="preserve"> Community Court</w:t>
      </w:r>
      <w:r w:rsidRPr="00FB0E99">
        <w:t xml:space="preserve"> is</w:t>
      </w:r>
      <w:r w:rsidRPr="00FB0E99">
        <w:rPr>
          <w:spacing w:val="-12"/>
        </w:rPr>
        <w:t xml:space="preserve"> </w:t>
      </w:r>
      <w:r w:rsidRPr="00FB0E99">
        <w:t>comprised</w:t>
      </w:r>
      <w:r w:rsidRPr="00FB0E99">
        <w:rPr>
          <w:spacing w:val="-13"/>
        </w:rPr>
        <w:t xml:space="preserve"> </w:t>
      </w:r>
      <w:r w:rsidRPr="00FB0E99">
        <w:t>of</w:t>
      </w:r>
      <w:r w:rsidRPr="00FB0E99">
        <w:rPr>
          <w:spacing w:val="-13"/>
        </w:rPr>
        <w:t xml:space="preserve"> </w:t>
      </w:r>
      <w:r w:rsidRPr="00FB0E99">
        <w:t>both</w:t>
      </w:r>
      <w:r w:rsidRPr="00FB0E99">
        <w:rPr>
          <w:spacing w:val="-13"/>
        </w:rPr>
        <w:t xml:space="preserve"> </w:t>
      </w:r>
      <w:r w:rsidRPr="00FB0E99">
        <w:t>a</w:t>
      </w:r>
      <w:r w:rsidRPr="00FB0E99">
        <w:rPr>
          <w:spacing w:val="-12"/>
        </w:rPr>
        <w:t xml:space="preserve"> </w:t>
      </w:r>
      <w:r w:rsidRPr="00FB0E99">
        <w:t>traditional</w:t>
      </w:r>
      <w:r w:rsidRPr="00FB0E99">
        <w:rPr>
          <w:spacing w:val="-12"/>
        </w:rPr>
        <w:t xml:space="preserve"> </w:t>
      </w:r>
      <w:r w:rsidRPr="00FB0E99">
        <w:t>court</w:t>
      </w:r>
      <w:r w:rsidRPr="00FB0E99">
        <w:rPr>
          <w:spacing w:val="-13"/>
        </w:rPr>
        <w:t xml:space="preserve"> </w:t>
      </w:r>
      <w:r w:rsidRPr="00FB0E99">
        <w:t>staff</w:t>
      </w:r>
      <w:r w:rsidRPr="00FB0E99">
        <w:rPr>
          <w:spacing w:val="-12"/>
        </w:rPr>
        <w:t xml:space="preserve"> </w:t>
      </w:r>
      <w:r w:rsidRPr="00FB0E99">
        <w:t>and</w:t>
      </w:r>
      <w:r w:rsidRPr="00FB0E99">
        <w:rPr>
          <w:spacing w:val="-11"/>
        </w:rPr>
        <w:t xml:space="preserve"> </w:t>
      </w:r>
      <w:r w:rsidRPr="00FB0E99">
        <w:t>a</w:t>
      </w:r>
      <w:r w:rsidRPr="00FB0E99">
        <w:rPr>
          <w:spacing w:val="-12"/>
        </w:rPr>
        <w:t xml:space="preserve"> </w:t>
      </w:r>
      <w:r w:rsidRPr="00FB0E99">
        <w:t>staff</w:t>
      </w:r>
      <w:r w:rsidRPr="00FB0E99">
        <w:rPr>
          <w:spacing w:val="-13"/>
        </w:rPr>
        <w:t xml:space="preserve"> </w:t>
      </w:r>
      <w:r w:rsidRPr="00FB0E99">
        <w:t>of</w:t>
      </w:r>
      <w:r w:rsidRPr="00FB0E99">
        <w:rPr>
          <w:spacing w:val="-9"/>
        </w:rPr>
        <w:t xml:space="preserve"> </w:t>
      </w:r>
      <w:r w:rsidRPr="00FB0E99">
        <w:t>licensed</w:t>
      </w:r>
      <w:r w:rsidRPr="00FB0E99">
        <w:rPr>
          <w:spacing w:val="-12"/>
        </w:rPr>
        <w:t xml:space="preserve"> </w:t>
      </w:r>
      <w:r w:rsidRPr="00FB0E99">
        <w:t>clinical</w:t>
      </w:r>
      <w:r w:rsidRPr="00FB0E99">
        <w:rPr>
          <w:spacing w:val="-12"/>
        </w:rPr>
        <w:t xml:space="preserve"> </w:t>
      </w:r>
      <w:r w:rsidRPr="00FB0E99">
        <w:t>case managers.</w:t>
      </w:r>
      <w:r w:rsidRPr="00FB0E99">
        <w:rPr>
          <w:spacing w:val="38"/>
        </w:rPr>
        <w:t xml:space="preserve"> </w:t>
      </w:r>
    </w:p>
    <w:p w14:paraId="711D747B" w14:textId="44D9B74B" w:rsidR="00454576" w:rsidRDefault="00454576" w:rsidP="00454576">
      <w:pPr>
        <w:pStyle w:val="BodyText"/>
        <w:ind w:left="90"/>
      </w:pPr>
    </w:p>
    <w:p w14:paraId="2ABBA518" w14:textId="45414A77" w:rsidR="00AF33E8" w:rsidRDefault="60548C3E" w:rsidP="00DD643F">
      <w:pPr>
        <w:pStyle w:val="BodyText"/>
        <w:ind w:left="100"/>
      </w:pPr>
      <w:proofErr w:type="gramStart"/>
      <w:r>
        <w:t>In an effort to</w:t>
      </w:r>
      <w:proofErr w:type="gramEnd"/>
      <w:r>
        <w:t xml:space="preserve"> connect more individuals with court services</w:t>
      </w:r>
      <w:r w:rsidR="39C8A6F4">
        <w:t xml:space="preserve">, </w:t>
      </w:r>
      <w:r w:rsidR="00724E99">
        <w:t>Austin Community Court</w:t>
      </w:r>
      <w:r w:rsidR="39C8A6F4">
        <w:t xml:space="preserve"> </w:t>
      </w:r>
      <w:r>
        <w:t xml:space="preserve">is accepting applications from organizations to receive training </w:t>
      </w:r>
      <w:r w:rsidR="7F92BACB">
        <w:t>to</w:t>
      </w:r>
      <w:r>
        <w:t xml:space="preserve"> help </w:t>
      </w:r>
      <w:r w:rsidR="7F92BACB">
        <w:t xml:space="preserve">the </w:t>
      </w:r>
      <w:r>
        <w:t>people</w:t>
      </w:r>
      <w:r w:rsidR="7F92BACB">
        <w:t xml:space="preserve"> they serve</w:t>
      </w:r>
      <w:r>
        <w:t xml:space="preserve"> navigate the court system.</w:t>
      </w:r>
      <w:r w:rsidR="61457CBA">
        <w:t xml:space="preserve"> </w:t>
      </w:r>
      <w:r w:rsidR="087F3916">
        <w:t>Services provided through this grant are intended to supplement existing case management and/or outreach services, rather than a standalone service.</w:t>
      </w:r>
    </w:p>
    <w:p w14:paraId="37052BC1" w14:textId="77777777" w:rsidR="00D14CCB" w:rsidRDefault="00D14CCB" w:rsidP="00DD643F">
      <w:pPr>
        <w:pStyle w:val="BodyText"/>
        <w:ind w:left="100"/>
      </w:pPr>
    </w:p>
    <w:p w14:paraId="44614236" w14:textId="6DD4D7DC" w:rsidR="00D14CCB" w:rsidRDefault="00D14CCB" w:rsidP="00DD643F">
      <w:pPr>
        <w:pStyle w:val="BodyText"/>
        <w:ind w:left="100"/>
        <w:rPr>
          <w:b/>
          <w:bCs/>
        </w:rPr>
      </w:pPr>
      <w:r>
        <w:rPr>
          <w:b/>
          <w:bCs/>
        </w:rPr>
        <w:t>Who is eligible to apply?</w:t>
      </w:r>
    </w:p>
    <w:p w14:paraId="14782F71" w14:textId="03479F41" w:rsidR="00D14CCB" w:rsidRPr="00D14CCB" w:rsidRDefault="00D14CCB" w:rsidP="00DD643F">
      <w:pPr>
        <w:pStyle w:val="BodyText"/>
        <w:ind w:left="100"/>
        <w:rPr>
          <w:b/>
          <w:bCs/>
        </w:rPr>
      </w:pPr>
      <w:r>
        <w:t>Organizations who have case managers and/or outreach staff for individuals experiencing homelessness or other populations who may have outstanding cases and/or warrants with Austin Community Court and Austin Municipal Court (AMC) are encouraged to apply.</w:t>
      </w:r>
      <w:r w:rsidRPr="00D14CCB">
        <w:rPr>
          <w:rFonts w:ascii="Segoe UI" w:hAnsi="Segoe UI" w:cs="Segoe UI"/>
          <w:sz w:val="18"/>
          <w:szCs w:val="18"/>
        </w:rPr>
        <w:t xml:space="preserve"> </w:t>
      </w:r>
      <w:r w:rsidRPr="00D14CCB">
        <w:t>Applicant must be (or be willing to become) a registered vendor with the City of Austin.</w:t>
      </w:r>
      <w:r w:rsidR="0084629B">
        <w:t xml:space="preserve"> </w:t>
      </w:r>
    </w:p>
    <w:p w14:paraId="124CD534" w14:textId="77777777" w:rsidR="00AF33E8" w:rsidRDefault="00AF33E8" w:rsidP="00DD643F">
      <w:pPr>
        <w:pStyle w:val="BodyText"/>
        <w:ind w:left="100"/>
      </w:pPr>
    </w:p>
    <w:p w14:paraId="66F77635" w14:textId="49D22C93" w:rsidR="000D2920" w:rsidRDefault="000D2920" w:rsidP="00DD643F">
      <w:pPr>
        <w:pStyle w:val="BodyText"/>
        <w:ind w:left="100"/>
        <w:rPr>
          <w:b/>
          <w:bCs/>
        </w:rPr>
      </w:pPr>
      <w:r>
        <w:rPr>
          <w:b/>
          <w:bCs/>
        </w:rPr>
        <w:t>Funding</w:t>
      </w:r>
      <w:r w:rsidR="005E76A5">
        <w:rPr>
          <w:b/>
          <w:bCs/>
        </w:rPr>
        <w:t>:</w:t>
      </w:r>
    </w:p>
    <w:p w14:paraId="5FA68D44" w14:textId="3BF6DDA3" w:rsidR="000D2920" w:rsidRDefault="000D2920" w:rsidP="000D2920">
      <w:pPr>
        <w:pStyle w:val="BodyText"/>
        <w:ind w:left="100"/>
      </w:pPr>
      <w:r>
        <w:t>Ten selected organizations will receive $2,500 each in compensation to participate in the in-person, 3-hour training, share feedback, and track results over a two-month period. This opportunity is meant to expand pathways to access Austin Community Court’s Court Services for members of the Austin community. </w:t>
      </w:r>
    </w:p>
    <w:p w14:paraId="282C6E8E" w14:textId="77777777" w:rsidR="006444D1" w:rsidRDefault="006444D1" w:rsidP="000D2920">
      <w:pPr>
        <w:pStyle w:val="BodyText"/>
        <w:ind w:left="100"/>
      </w:pPr>
    </w:p>
    <w:p w14:paraId="16D3DA47" w14:textId="6CC23756" w:rsidR="005E76A5" w:rsidRDefault="005E76A5" w:rsidP="000D2920">
      <w:pPr>
        <w:pStyle w:val="BodyText"/>
        <w:ind w:left="100"/>
      </w:pPr>
      <w:r w:rsidRPr="005E76A5">
        <w:rPr>
          <w:b/>
          <w:bCs/>
        </w:rPr>
        <w:t>Timeline</w:t>
      </w:r>
      <w:r>
        <w:t>:</w:t>
      </w:r>
    </w:p>
    <w:p w14:paraId="6DDE2C2B" w14:textId="06F6FA71" w:rsidR="006444D1" w:rsidRDefault="005E76A5" w:rsidP="002633F6">
      <w:pPr>
        <w:pStyle w:val="BodyText"/>
        <w:ind w:left="100"/>
      </w:pPr>
      <w:r w:rsidRPr="002633F6">
        <w:rPr>
          <w:b/>
          <w:bCs/>
          <w:u w:val="single"/>
        </w:rPr>
        <w:t xml:space="preserve">Applications must be submitted </w:t>
      </w:r>
      <w:r w:rsidR="002633F6" w:rsidRPr="002633F6">
        <w:rPr>
          <w:b/>
          <w:bCs/>
          <w:u w:val="single"/>
        </w:rPr>
        <w:t xml:space="preserve">prior to August 22, </w:t>
      </w:r>
      <w:proofErr w:type="gramStart"/>
      <w:r w:rsidR="002633F6" w:rsidRPr="002633F6">
        <w:rPr>
          <w:b/>
          <w:bCs/>
          <w:u w:val="single"/>
        </w:rPr>
        <w:t>2025</w:t>
      </w:r>
      <w:proofErr w:type="gramEnd"/>
      <w:r w:rsidR="002633F6" w:rsidRPr="002633F6">
        <w:rPr>
          <w:b/>
          <w:bCs/>
          <w:u w:val="single"/>
        </w:rPr>
        <w:t xml:space="preserve"> at 10:00 a.m. C</w:t>
      </w:r>
      <w:r w:rsidR="00C76EB3">
        <w:rPr>
          <w:b/>
          <w:bCs/>
          <w:u w:val="single"/>
        </w:rPr>
        <w:t>entral Time</w:t>
      </w:r>
      <w:r w:rsidR="002633F6">
        <w:t xml:space="preserve">. To apply, please complete this form and upload to </w:t>
      </w:r>
      <w:hyperlink r:id="rId8" w:history="1">
        <w:r w:rsidR="0003397D" w:rsidRPr="00B623D5">
          <w:rPr>
            <w:rStyle w:val="Hyperlink"/>
          </w:rPr>
          <w:t>https://cityofaustin.formstack.com/forms/court_navigation_training</w:t>
        </w:r>
      </w:hyperlink>
      <w:r w:rsidR="0003397D">
        <w:t>.</w:t>
      </w:r>
      <w:r w:rsidR="0026291B">
        <w:t xml:space="preserve"> </w:t>
      </w:r>
    </w:p>
    <w:p w14:paraId="7DF36CEF" w14:textId="77777777" w:rsidR="002633F6" w:rsidRDefault="002633F6" w:rsidP="002633F6">
      <w:pPr>
        <w:pStyle w:val="BodyText"/>
        <w:ind w:left="100"/>
      </w:pPr>
    </w:p>
    <w:p w14:paraId="671954FA" w14:textId="3ABE6225" w:rsidR="002633F6" w:rsidRDefault="007D269B" w:rsidP="002633F6">
      <w:pPr>
        <w:pStyle w:val="BodyText"/>
        <w:ind w:left="100"/>
        <w:rPr>
          <w:b/>
          <w:bCs/>
        </w:rPr>
      </w:pPr>
      <w:r>
        <w:rPr>
          <w:b/>
          <w:bCs/>
        </w:rPr>
        <w:t>Questions &amp; Answers Process:</w:t>
      </w:r>
    </w:p>
    <w:p w14:paraId="76D2E7C0" w14:textId="6DBF2800" w:rsidR="007D269B" w:rsidRDefault="007D269B" w:rsidP="002633F6">
      <w:pPr>
        <w:pStyle w:val="BodyText"/>
        <w:ind w:left="100"/>
        <w:rPr>
          <w:b/>
          <w:bCs/>
        </w:rPr>
      </w:pPr>
      <w:r w:rsidRPr="007D269B">
        <w:t xml:space="preserve">The Question-and-Answer period for this </w:t>
      </w:r>
      <w:r>
        <w:t>process</w:t>
      </w:r>
      <w:r w:rsidRPr="007D269B">
        <w:t xml:space="preserve"> ends on </w:t>
      </w:r>
      <w:r w:rsidR="00C76EB3">
        <w:t>August 15</w:t>
      </w:r>
      <w:r w:rsidRPr="007D269B">
        <w:t>, at 11</w:t>
      </w:r>
      <w:r w:rsidR="00C76EB3">
        <w:t>:00 a.m. Central Time</w:t>
      </w:r>
      <w:r w:rsidRPr="007D269B">
        <w:t xml:space="preserve">. Please submit your question via email to </w:t>
      </w:r>
      <w:r w:rsidR="00C76EB3">
        <w:t>Laura Martinez</w:t>
      </w:r>
      <w:r w:rsidRPr="007D269B">
        <w:t xml:space="preserve"> at </w:t>
      </w:r>
      <w:hyperlink r:id="rId9" w:history="1">
        <w:r w:rsidR="002B467A" w:rsidRPr="00B623D5">
          <w:rPr>
            <w:rStyle w:val="Hyperlink"/>
          </w:rPr>
          <w:t>communitycourtcontracting@austintexas.gov</w:t>
        </w:r>
      </w:hyperlink>
      <w:r w:rsidR="002B467A">
        <w:t>.</w:t>
      </w:r>
      <w:r w:rsidRPr="007D269B">
        <w:t xml:space="preserve"> If you need any additional information, please contact </w:t>
      </w:r>
      <w:r w:rsidR="00AB0CD4">
        <w:t>Laura Martinez</w:t>
      </w:r>
      <w:r w:rsidRPr="007D269B">
        <w:t xml:space="preserve">, Austin Community Court Business Process </w:t>
      </w:r>
      <w:r w:rsidR="00AB0CD4">
        <w:t>Consultant</w:t>
      </w:r>
      <w:r w:rsidRPr="007D269B">
        <w:t>, at 512-974-</w:t>
      </w:r>
      <w:r w:rsidR="00AB0CD4">
        <w:t>1233.</w:t>
      </w:r>
      <w:r w:rsidRPr="007D269B">
        <w:rPr>
          <w:b/>
          <w:bCs/>
        </w:rPr>
        <w:t> </w:t>
      </w:r>
    </w:p>
    <w:p w14:paraId="4A9186CD" w14:textId="77777777" w:rsidR="00E40957" w:rsidRDefault="00E40957" w:rsidP="002633F6">
      <w:pPr>
        <w:pStyle w:val="BodyText"/>
        <w:ind w:left="100"/>
        <w:rPr>
          <w:b/>
          <w:bCs/>
        </w:rPr>
      </w:pPr>
    </w:p>
    <w:p w14:paraId="69869AB0" w14:textId="1F988706" w:rsidR="00E40957" w:rsidRPr="00E40957" w:rsidRDefault="00E40957" w:rsidP="002633F6">
      <w:pPr>
        <w:pStyle w:val="BodyText"/>
        <w:ind w:left="100"/>
      </w:pPr>
      <w:r>
        <w:t>Responses to submitted questions will be posted</w:t>
      </w:r>
      <w:r w:rsidR="00B10395">
        <w:t xml:space="preserve"> on </w:t>
      </w:r>
      <w:hyperlink r:id="rId10" w:history="1">
        <w:r w:rsidR="00556169" w:rsidRPr="00B623D5">
          <w:rPr>
            <w:rStyle w:val="Hyperlink"/>
          </w:rPr>
          <w:t>https://www.austintexas.gov/article/minigrant-court-navigation-training</w:t>
        </w:r>
      </w:hyperlink>
      <w:r w:rsidR="006C059D">
        <w:t xml:space="preserve">. </w:t>
      </w:r>
    </w:p>
    <w:p w14:paraId="00F8CC24" w14:textId="77777777" w:rsidR="000D2920" w:rsidRDefault="000D2920" w:rsidP="000D2920">
      <w:pPr>
        <w:pStyle w:val="BodyText"/>
        <w:rPr>
          <w:b/>
          <w:bCs/>
        </w:rPr>
      </w:pPr>
    </w:p>
    <w:p w14:paraId="13FF5575" w14:textId="77777777" w:rsidR="00B650A5" w:rsidRDefault="00B650A5" w:rsidP="000B75AD">
      <w:pPr>
        <w:pStyle w:val="BodyText"/>
        <w:ind w:left="90"/>
        <w:rPr>
          <w:b/>
          <w:bCs/>
        </w:rPr>
      </w:pPr>
    </w:p>
    <w:p w14:paraId="15B9D1DD" w14:textId="77777777" w:rsidR="00B650A5" w:rsidRDefault="00B650A5" w:rsidP="000B75AD">
      <w:pPr>
        <w:pStyle w:val="BodyText"/>
        <w:ind w:left="90"/>
        <w:rPr>
          <w:b/>
          <w:bCs/>
        </w:rPr>
      </w:pPr>
    </w:p>
    <w:p w14:paraId="74A834C7" w14:textId="77777777" w:rsidR="00B650A5" w:rsidRDefault="00B650A5" w:rsidP="000B75AD">
      <w:pPr>
        <w:pStyle w:val="BodyText"/>
        <w:ind w:left="90"/>
        <w:rPr>
          <w:b/>
          <w:bCs/>
        </w:rPr>
      </w:pPr>
    </w:p>
    <w:p w14:paraId="649FF6B7" w14:textId="77777777" w:rsidR="00B650A5" w:rsidRDefault="00B650A5" w:rsidP="000B75AD">
      <w:pPr>
        <w:pStyle w:val="BodyText"/>
        <w:ind w:left="90"/>
        <w:rPr>
          <w:b/>
          <w:bCs/>
        </w:rPr>
      </w:pPr>
    </w:p>
    <w:p w14:paraId="1B26037E" w14:textId="77777777" w:rsidR="00B650A5" w:rsidRDefault="00B650A5" w:rsidP="000B75AD">
      <w:pPr>
        <w:pStyle w:val="BodyText"/>
        <w:ind w:left="90"/>
        <w:rPr>
          <w:b/>
          <w:bCs/>
        </w:rPr>
      </w:pPr>
    </w:p>
    <w:p w14:paraId="7187F425" w14:textId="67C8BDCB" w:rsidR="009F3DF1" w:rsidRDefault="009F3DF1" w:rsidP="000B75AD">
      <w:pPr>
        <w:pStyle w:val="BodyText"/>
        <w:ind w:left="90"/>
        <w:rPr>
          <w:b/>
          <w:bCs/>
        </w:rPr>
      </w:pPr>
      <w:r>
        <w:rPr>
          <w:b/>
          <w:bCs/>
        </w:rPr>
        <w:t>Optional Virtual Pre-Application Meeting</w:t>
      </w:r>
    </w:p>
    <w:p w14:paraId="6470BA78" w14:textId="77777777" w:rsidR="009B2A71" w:rsidRDefault="00054217" w:rsidP="000B75AD">
      <w:pPr>
        <w:pStyle w:val="BodyText"/>
        <w:ind w:left="90"/>
        <w:rPr>
          <w:iCs/>
        </w:rPr>
      </w:pPr>
      <w:r w:rsidRPr="00DA2898">
        <w:t xml:space="preserve">Optional </w:t>
      </w:r>
      <w:r w:rsidR="003C307B" w:rsidRPr="00DA2898">
        <w:t xml:space="preserve">informational </w:t>
      </w:r>
      <w:r w:rsidRPr="00DA2898">
        <w:t xml:space="preserve">virtual pre-bid meeting for agencies </w:t>
      </w:r>
      <w:r w:rsidR="008B43A9" w:rsidRPr="00DA2898">
        <w:t xml:space="preserve">will be available </w:t>
      </w:r>
      <w:r w:rsidRPr="00DA2898">
        <w:rPr>
          <w:iCs/>
        </w:rPr>
        <w:t>via Teams</w:t>
      </w:r>
      <w:r w:rsidRPr="00DA2898">
        <w:rPr>
          <w:i/>
        </w:rPr>
        <w:t xml:space="preserve">; </w:t>
      </w:r>
      <w:r w:rsidRPr="00DA2898">
        <w:rPr>
          <w:iCs/>
        </w:rPr>
        <w:t xml:space="preserve">set for </w:t>
      </w:r>
      <w:r w:rsidR="00DA2898" w:rsidRPr="00DA2898">
        <w:rPr>
          <w:iCs/>
        </w:rPr>
        <w:t xml:space="preserve">August 11, 2025, </w:t>
      </w:r>
      <w:r w:rsidRPr="00DA2898">
        <w:rPr>
          <w:iCs/>
        </w:rPr>
        <w:t xml:space="preserve">10:00am-11:00am </w:t>
      </w:r>
      <w:r w:rsidR="00DA2898" w:rsidRPr="00DA2898">
        <w:rPr>
          <w:iCs/>
        </w:rPr>
        <w:t>Central Time.</w:t>
      </w:r>
      <w:r w:rsidR="00DA2898">
        <w:rPr>
          <w:iCs/>
        </w:rPr>
        <w:t xml:space="preserve"> </w:t>
      </w:r>
      <w:r w:rsidR="009B2A71">
        <w:rPr>
          <w:iCs/>
        </w:rPr>
        <w:t>You may join the meeting by:</w:t>
      </w:r>
    </w:p>
    <w:p w14:paraId="68213832" w14:textId="088502EB" w:rsidR="009B2A71" w:rsidRDefault="009B2A71" w:rsidP="009B2A71">
      <w:pPr>
        <w:pStyle w:val="BodyText"/>
        <w:numPr>
          <w:ilvl w:val="0"/>
          <w:numId w:val="16"/>
        </w:numPr>
        <w:rPr>
          <w:iCs/>
        </w:rPr>
      </w:pPr>
      <w:r>
        <w:rPr>
          <w:iCs/>
        </w:rPr>
        <w:t xml:space="preserve">Clicking this link: </w:t>
      </w:r>
      <w:hyperlink r:id="rId11" w:history="1">
        <w:r w:rsidR="00D723B3" w:rsidRPr="00B623D5">
          <w:rPr>
            <w:rStyle w:val="Hyperlink"/>
            <w:iCs/>
          </w:rPr>
          <w:t>https://tinyurl.com/mr3bzbsa</w:t>
        </w:r>
      </w:hyperlink>
      <w:r w:rsidR="00D723B3">
        <w:rPr>
          <w:iCs/>
        </w:rPr>
        <w:t xml:space="preserve"> </w:t>
      </w:r>
    </w:p>
    <w:p w14:paraId="32CDB909" w14:textId="4E20F79C" w:rsidR="00527025" w:rsidRDefault="00527025" w:rsidP="009B2A71">
      <w:pPr>
        <w:pStyle w:val="BodyText"/>
        <w:numPr>
          <w:ilvl w:val="0"/>
          <w:numId w:val="16"/>
        </w:numPr>
        <w:rPr>
          <w:iCs/>
        </w:rPr>
      </w:pPr>
      <w:r>
        <w:rPr>
          <w:iCs/>
        </w:rPr>
        <w:t>Dialing in by phone:</w:t>
      </w:r>
    </w:p>
    <w:p w14:paraId="6D48B98E" w14:textId="68413B28" w:rsidR="0094141B" w:rsidRDefault="00527025" w:rsidP="00527025">
      <w:pPr>
        <w:pStyle w:val="BodyText"/>
        <w:numPr>
          <w:ilvl w:val="1"/>
          <w:numId w:val="16"/>
        </w:numPr>
        <w:rPr>
          <w:iCs/>
        </w:rPr>
      </w:pPr>
      <w:r w:rsidRPr="0094141B">
        <w:rPr>
          <w:b/>
          <w:bCs/>
          <w:iCs/>
        </w:rPr>
        <w:t>Phone number</w:t>
      </w:r>
      <w:r>
        <w:rPr>
          <w:iCs/>
        </w:rPr>
        <w:t xml:space="preserve">: </w:t>
      </w:r>
      <w:r w:rsidRPr="0094141B">
        <w:rPr>
          <w:iCs/>
        </w:rPr>
        <w:t>512-831-7858</w:t>
      </w:r>
    </w:p>
    <w:p w14:paraId="51C03621" w14:textId="16DDB5B1" w:rsidR="00527025" w:rsidRDefault="0094141B" w:rsidP="00527025">
      <w:pPr>
        <w:pStyle w:val="BodyText"/>
        <w:numPr>
          <w:ilvl w:val="1"/>
          <w:numId w:val="16"/>
        </w:numPr>
        <w:rPr>
          <w:iCs/>
        </w:rPr>
      </w:pPr>
      <w:r w:rsidRPr="0094141B">
        <w:rPr>
          <w:b/>
          <w:bCs/>
          <w:iCs/>
        </w:rPr>
        <w:t>Access code</w:t>
      </w:r>
      <w:r>
        <w:rPr>
          <w:iCs/>
        </w:rPr>
        <w:t xml:space="preserve">: </w:t>
      </w:r>
      <w:r w:rsidRPr="0094141B">
        <w:rPr>
          <w:iCs/>
        </w:rPr>
        <w:t>646226542#</w:t>
      </w:r>
      <w:r>
        <w:rPr>
          <w:iCs/>
        </w:rPr>
        <w:t xml:space="preserve"> </w:t>
      </w:r>
    </w:p>
    <w:p w14:paraId="0B4EF59A" w14:textId="77777777" w:rsidR="009B2A71" w:rsidRDefault="009B2A71" w:rsidP="000B75AD">
      <w:pPr>
        <w:pStyle w:val="BodyText"/>
        <w:ind w:left="90"/>
        <w:rPr>
          <w:iCs/>
        </w:rPr>
      </w:pPr>
    </w:p>
    <w:p w14:paraId="3F3BAC23" w14:textId="6F53F454" w:rsidR="009F3DF1" w:rsidRPr="00ED3A17" w:rsidRDefault="00DA2898" w:rsidP="00ED3A17">
      <w:pPr>
        <w:pStyle w:val="BodyText"/>
        <w:ind w:left="100"/>
      </w:pPr>
      <w:r>
        <w:rPr>
          <w:iCs/>
        </w:rPr>
        <w:t xml:space="preserve">The presentation provided will be posted </w:t>
      </w:r>
      <w:r w:rsidR="00B071DD">
        <w:rPr>
          <w:iCs/>
        </w:rPr>
        <w:t xml:space="preserve">online following the meeting </w:t>
      </w:r>
      <w:r>
        <w:rPr>
          <w:iCs/>
        </w:rPr>
        <w:t xml:space="preserve">at </w:t>
      </w:r>
      <w:hyperlink r:id="rId12" w:history="1">
        <w:r w:rsidR="00ED3A17" w:rsidRPr="00B623D5">
          <w:rPr>
            <w:rStyle w:val="Hyperlink"/>
          </w:rPr>
          <w:t>https://www.austintexas.gov/article/</w:t>
        </w:r>
        <w:r w:rsidR="00ED3A17">
          <w:rPr>
            <w:rStyle w:val="Hyperlink"/>
          </w:rPr>
          <w:t>minigrant-</w:t>
        </w:r>
        <w:r w:rsidR="00ED3A17" w:rsidRPr="00B623D5">
          <w:rPr>
            <w:rStyle w:val="Hyperlink"/>
          </w:rPr>
          <w:t>court-navigation-training</w:t>
        </w:r>
      </w:hyperlink>
      <w:r w:rsidR="00ED3A17">
        <w:t xml:space="preserve">. </w:t>
      </w:r>
    </w:p>
    <w:p w14:paraId="46690624" w14:textId="77777777" w:rsidR="00B650A5" w:rsidRDefault="00B650A5" w:rsidP="00DD643F">
      <w:pPr>
        <w:pStyle w:val="BodyText"/>
        <w:ind w:left="100"/>
        <w:rPr>
          <w:b/>
          <w:bCs/>
        </w:rPr>
      </w:pPr>
    </w:p>
    <w:p w14:paraId="658B13EF" w14:textId="1C60BE16" w:rsidR="000D2920" w:rsidRPr="000D2920" w:rsidRDefault="000D2920" w:rsidP="00DD643F">
      <w:pPr>
        <w:pStyle w:val="BodyText"/>
        <w:ind w:left="100"/>
        <w:rPr>
          <w:b/>
          <w:bCs/>
        </w:rPr>
      </w:pPr>
      <w:r>
        <w:rPr>
          <w:b/>
          <w:bCs/>
        </w:rPr>
        <w:t>Program Overview:</w:t>
      </w:r>
    </w:p>
    <w:p w14:paraId="68CE06C8" w14:textId="7D634CED" w:rsidR="00E0694C" w:rsidRDefault="27F2CC4B" w:rsidP="00DD643F">
      <w:pPr>
        <w:pStyle w:val="BodyText"/>
        <w:ind w:left="100"/>
      </w:pPr>
      <w:r>
        <w:t xml:space="preserve">Selected organizations will send case management and/or outreach staff to a training to </w:t>
      </w:r>
      <w:r w:rsidR="6057D507">
        <w:t xml:space="preserve">learn how to </w:t>
      </w:r>
      <w:r>
        <w:t xml:space="preserve">help their clients </w:t>
      </w:r>
      <w:r w:rsidR="7F92BACB">
        <w:t xml:space="preserve">conduct court case </w:t>
      </w:r>
      <w:r>
        <w:t>check</w:t>
      </w:r>
      <w:r w:rsidR="7F92BACB">
        <w:t>s through an online portal</w:t>
      </w:r>
      <w:r>
        <w:t xml:space="preserve"> for outstanding cases and warrants with </w:t>
      </w:r>
      <w:r w:rsidR="00A54DD4">
        <w:t>Austin Community Court</w:t>
      </w:r>
      <w:r>
        <w:t xml:space="preserve"> and AMC, steps to resolve outstanding cases and warrants, and how to connect </w:t>
      </w:r>
      <w:r w:rsidR="7F92BACB">
        <w:t xml:space="preserve">individuals </w:t>
      </w:r>
      <w:r>
        <w:t xml:space="preserve">to </w:t>
      </w:r>
      <w:r w:rsidR="00A54DD4">
        <w:t>Austin Community Court</w:t>
      </w:r>
      <w:r>
        <w:t xml:space="preserve">’s case management and resource navigation services. </w:t>
      </w:r>
    </w:p>
    <w:p w14:paraId="253EC75A" w14:textId="77777777" w:rsidR="00DD643F" w:rsidRPr="00DD643F" w:rsidRDefault="00DD643F" w:rsidP="000D2920">
      <w:pPr>
        <w:pStyle w:val="BodyText"/>
      </w:pPr>
      <w:r w:rsidRPr="00DD643F">
        <w:t> </w:t>
      </w:r>
    </w:p>
    <w:p w14:paraId="74727BB1" w14:textId="2F82B537" w:rsidR="00DD643F" w:rsidRPr="00DD643F" w:rsidRDefault="00DD643F" w:rsidP="00DD643F">
      <w:pPr>
        <w:pStyle w:val="BodyText"/>
        <w:ind w:left="100"/>
      </w:pPr>
      <w:r w:rsidRPr="000D2920">
        <w:rPr>
          <w:u w:val="single"/>
        </w:rPr>
        <w:t>The Court Navigation Training will</w:t>
      </w:r>
      <w:r w:rsidRPr="00DD643F">
        <w:t>: </w:t>
      </w:r>
    </w:p>
    <w:p w14:paraId="670037C0" w14:textId="4C19F418" w:rsidR="00DD643F" w:rsidRPr="00DD643F" w:rsidRDefault="00DD643F" w:rsidP="00DD643F">
      <w:pPr>
        <w:pStyle w:val="BodyText"/>
        <w:numPr>
          <w:ilvl w:val="0"/>
          <w:numId w:val="7"/>
        </w:numPr>
        <w:tabs>
          <w:tab w:val="clear" w:pos="720"/>
          <w:tab w:val="num" w:pos="820"/>
        </w:tabs>
        <w:ind w:left="820"/>
      </w:pPr>
      <w:r w:rsidRPr="00DD643F">
        <w:t>Equip service providers</w:t>
      </w:r>
      <w:r w:rsidR="003C3FB1">
        <w:t>,</w:t>
      </w:r>
      <w:r w:rsidRPr="00DD643F">
        <w:t xml:space="preserve"> and </w:t>
      </w:r>
      <w:r w:rsidR="003C3FB1">
        <w:t xml:space="preserve">ultimately </w:t>
      </w:r>
      <w:r w:rsidRPr="00DD643F">
        <w:t>clients</w:t>
      </w:r>
      <w:r w:rsidR="003C3FB1">
        <w:t>,</w:t>
      </w:r>
      <w:r w:rsidRPr="00DD643F">
        <w:t xml:space="preserve"> with knowledge and tools to: </w:t>
      </w:r>
    </w:p>
    <w:p w14:paraId="0E67A3BC" w14:textId="27091892" w:rsidR="00DD643F" w:rsidRPr="00DD643F" w:rsidRDefault="00DD643F" w:rsidP="00DD643F">
      <w:pPr>
        <w:pStyle w:val="BodyText"/>
        <w:numPr>
          <w:ilvl w:val="1"/>
          <w:numId w:val="7"/>
        </w:numPr>
        <w:tabs>
          <w:tab w:val="clear" w:pos="1440"/>
          <w:tab w:val="num" w:pos="1540"/>
        </w:tabs>
        <w:ind w:left="1540"/>
      </w:pPr>
      <w:r w:rsidRPr="00DD643F">
        <w:t xml:space="preserve">Identify open cases and warrants with </w:t>
      </w:r>
      <w:r w:rsidR="00A54DD4">
        <w:t>Austin Community Court</w:t>
      </w:r>
      <w:r w:rsidRPr="00DD643F">
        <w:t xml:space="preserve"> and Austin Municipal Court </w:t>
      </w:r>
    </w:p>
    <w:p w14:paraId="390114C0" w14:textId="77777777" w:rsidR="00DD643F" w:rsidRPr="00DD643F" w:rsidRDefault="00DD643F" w:rsidP="00DD643F">
      <w:pPr>
        <w:pStyle w:val="BodyText"/>
        <w:numPr>
          <w:ilvl w:val="1"/>
          <w:numId w:val="7"/>
        </w:numPr>
        <w:tabs>
          <w:tab w:val="clear" w:pos="1440"/>
          <w:tab w:val="num" w:pos="1540"/>
        </w:tabs>
        <w:ind w:left="1540"/>
      </w:pPr>
      <w:r w:rsidRPr="00DD643F">
        <w:t>Learn how to meet case requirements to resolve cases </w:t>
      </w:r>
    </w:p>
    <w:p w14:paraId="7985DF17" w14:textId="77777777" w:rsidR="00DD643F" w:rsidRPr="00DD643F" w:rsidRDefault="00DD643F" w:rsidP="00DD643F">
      <w:pPr>
        <w:pStyle w:val="BodyText"/>
        <w:numPr>
          <w:ilvl w:val="1"/>
          <w:numId w:val="7"/>
        </w:numPr>
        <w:tabs>
          <w:tab w:val="clear" w:pos="1440"/>
          <w:tab w:val="num" w:pos="1540"/>
        </w:tabs>
        <w:ind w:left="1540"/>
      </w:pPr>
      <w:r w:rsidRPr="00DD643F">
        <w:t>Increase capacity, transparency, and empowerment in court processes </w:t>
      </w:r>
    </w:p>
    <w:p w14:paraId="1FCC714A" w14:textId="186DD95E" w:rsidR="00DD643F" w:rsidRPr="00DD643F" w:rsidRDefault="00DD643F" w:rsidP="00DD643F">
      <w:pPr>
        <w:pStyle w:val="BodyText"/>
        <w:numPr>
          <w:ilvl w:val="1"/>
          <w:numId w:val="7"/>
        </w:numPr>
        <w:tabs>
          <w:tab w:val="clear" w:pos="1440"/>
          <w:tab w:val="num" w:pos="1540"/>
        </w:tabs>
        <w:ind w:left="1540"/>
      </w:pPr>
      <w:r w:rsidRPr="00DD643F">
        <w:t xml:space="preserve">Help individuals resolve cases successfully without disrupting services, stability, or </w:t>
      </w:r>
      <w:r w:rsidR="00BB10B3">
        <w:t xml:space="preserve">their </w:t>
      </w:r>
      <w:r w:rsidRPr="00DD643F">
        <w:t>housing journey </w:t>
      </w:r>
    </w:p>
    <w:p w14:paraId="7DA5F415" w14:textId="0BCCC01B" w:rsidR="00120C4A" w:rsidRDefault="00DD643F" w:rsidP="00BE574A">
      <w:pPr>
        <w:pStyle w:val="BodyText"/>
        <w:ind w:left="100"/>
      </w:pPr>
      <w:r w:rsidRPr="00DD643F">
        <w:t> </w:t>
      </w:r>
      <w:r w:rsidRPr="00DD643F">
        <w:br/>
      </w:r>
      <w:r w:rsidR="00120C4A" w:rsidRPr="00DD643F">
        <w:t>This approach</w:t>
      </w:r>
      <w:r w:rsidR="00120C4A">
        <w:t xml:space="preserve"> </w:t>
      </w:r>
      <w:r w:rsidR="00120C4A" w:rsidRPr="00DD643F">
        <w:t xml:space="preserve">builds on the same values as </w:t>
      </w:r>
      <w:r w:rsidR="00A54DD4">
        <w:t>Austin Community Court</w:t>
      </w:r>
      <w:r w:rsidR="006E022E">
        <w:t>’s</w:t>
      </w:r>
      <w:r w:rsidR="00120C4A" w:rsidRPr="00DD643F">
        <w:t xml:space="preserve"> Mobile Court, in that it meets people where they already are and supports trusted relationships between </w:t>
      </w:r>
      <w:r w:rsidR="00120C4A">
        <w:t xml:space="preserve">organizations </w:t>
      </w:r>
      <w:r w:rsidR="00120C4A" w:rsidRPr="00DD643F">
        <w:t xml:space="preserve">and the </w:t>
      </w:r>
      <w:proofErr w:type="gramStart"/>
      <w:r w:rsidR="00120C4A" w:rsidRPr="00DD643F">
        <w:t>people</w:t>
      </w:r>
      <w:proofErr w:type="gramEnd"/>
      <w:r w:rsidR="00120C4A" w:rsidRPr="00DD643F">
        <w:t xml:space="preserve"> they serve</w:t>
      </w:r>
      <w:r w:rsidR="006E022E">
        <w:t xml:space="preserve"> to remove barriers to services and improve equitable </w:t>
      </w:r>
      <w:r w:rsidR="00BB10B3">
        <w:t xml:space="preserve">service </w:t>
      </w:r>
      <w:r w:rsidR="006E022E">
        <w:t>access.</w:t>
      </w:r>
    </w:p>
    <w:p w14:paraId="473F555D" w14:textId="41B7B6D2" w:rsidR="00454576" w:rsidRDefault="00454576" w:rsidP="00FB0E99">
      <w:pPr>
        <w:pStyle w:val="BodyText"/>
      </w:pPr>
    </w:p>
    <w:p w14:paraId="5BBBBA48" w14:textId="0294FC88" w:rsidR="00F729A1" w:rsidRDefault="00454576" w:rsidP="001C4B03">
      <w:pPr>
        <w:pStyle w:val="BodyText"/>
        <w:ind w:left="100"/>
      </w:pPr>
      <w:r>
        <w:t xml:space="preserve">Additionally, this minigrant process will </w:t>
      </w:r>
      <w:r w:rsidRPr="00454576">
        <w:t xml:space="preserve">test one approach to partnership </w:t>
      </w:r>
      <w:r>
        <w:t xml:space="preserve">with community organizations </w:t>
      </w:r>
      <w:r w:rsidR="00120C4A">
        <w:t xml:space="preserve">as part of a response to </w:t>
      </w:r>
      <w:hyperlink r:id="rId13" w:history="1">
        <w:r w:rsidRPr="001C4B03">
          <w:rPr>
            <w:rStyle w:val="Hyperlink"/>
          </w:rPr>
          <w:t>Resolution 20240530-112</w:t>
        </w:r>
      </w:hyperlink>
      <w:r w:rsidR="00227809">
        <w:t xml:space="preserve"> (</w:t>
      </w:r>
      <w:hyperlink r:id="rId14" w:history="1">
        <w:r w:rsidR="00227809" w:rsidRPr="00B623D5">
          <w:rPr>
            <w:rStyle w:val="Hyperlink"/>
          </w:rPr>
          <w:t>https://tinyurl.com/3fsvy6tr</w:t>
        </w:r>
      </w:hyperlink>
      <w:r w:rsidR="00227809">
        <w:t>)</w:t>
      </w:r>
      <w:r w:rsidR="00120C4A">
        <w:t>,</w:t>
      </w:r>
      <w:r w:rsidRPr="00454576">
        <w:t xml:space="preserve"> which</w:t>
      </w:r>
      <w:r w:rsidR="00120C4A">
        <w:t xml:space="preserve">, in part, </w:t>
      </w:r>
      <w:r w:rsidRPr="00454576">
        <w:t>asked</w:t>
      </w:r>
      <w:r w:rsidR="00120C4A">
        <w:t xml:space="preserve"> to </w:t>
      </w:r>
      <w:r w:rsidRPr="00454576">
        <w:t>find ways to formally partner with and support local community organizations.</w:t>
      </w:r>
    </w:p>
    <w:p w14:paraId="1C4BB10E" w14:textId="77777777" w:rsidR="00634F64" w:rsidRPr="00634F64" w:rsidRDefault="00634F64" w:rsidP="001C4B03">
      <w:pPr>
        <w:pStyle w:val="BodyText"/>
        <w:ind w:left="100"/>
        <w:rPr>
          <w:sz w:val="8"/>
          <w:szCs w:val="8"/>
        </w:rPr>
      </w:pPr>
    </w:p>
    <w:p w14:paraId="19DF5340" w14:textId="77777777" w:rsidR="00B650A5" w:rsidRDefault="00B650A5" w:rsidP="00556E6C">
      <w:pPr>
        <w:pStyle w:val="Heading2"/>
        <w:spacing w:before="56" w:line="240" w:lineRule="auto"/>
        <w:ind w:left="100"/>
        <w:jc w:val="both"/>
      </w:pPr>
    </w:p>
    <w:p w14:paraId="668D7F6F" w14:textId="67C55F21" w:rsidR="00556E6C" w:rsidRDefault="00556E6C" w:rsidP="00556E6C">
      <w:pPr>
        <w:pStyle w:val="Heading2"/>
        <w:spacing w:before="56" w:line="240" w:lineRule="auto"/>
        <w:ind w:left="100"/>
        <w:jc w:val="both"/>
      </w:pPr>
      <w:r>
        <w:t>Funding and Timeline:</w:t>
      </w:r>
    </w:p>
    <w:p w14:paraId="3A27767A" w14:textId="2C37CB52" w:rsidR="00C331F6" w:rsidRDefault="004C3B22" w:rsidP="00F729A1">
      <w:pPr>
        <w:pStyle w:val="BodyText"/>
        <w:spacing w:before="9"/>
        <w:ind w:left="90"/>
      </w:pPr>
      <w:r w:rsidRPr="004C3B22">
        <w:t xml:space="preserve">$25,000 in funding is available to award up to 10 organizations </w:t>
      </w:r>
      <w:r w:rsidR="003867C2">
        <w:t>(</w:t>
      </w:r>
      <w:r w:rsidRPr="004C3B22">
        <w:t>$2,500 each</w:t>
      </w:r>
      <w:r w:rsidR="003867C2">
        <w:t>)</w:t>
      </w:r>
      <w:r w:rsidRPr="004C3B22">
        <w:t xml:space="preserve"> for this Minigrant Pilot. $2,000 will be awarded upon signing a memorandum of understanding at the beginning of the process, with the remaining $500 awarded at the end of the process following submission of performance tracked during a two-month period and attending a virtual debrief meeting. </w:t>
      </w:r>
    </w:p>
    <w:p w14:paraId="674350B0" w14:textId="77777777" w:rsidR="00C331F6" w:rsidRDefault="00C331F6" w:rsidP="004C3B22">
      <w:pPr>
        <w:pStyle w:val="BodyText"/>
        <w:spacing w:before="9"/>
        <w:ind w:left="90"/>
      </w:pPr>
    </w:p>
    <w:p w14:paraId="61C25CE0" w14:textId="77777777" w:rsidR="00B650A5" w:rsidRDefault="00B650A5" w:rsidP="004C3B22">
      <w:pPr>
        <w:pStyle w:val="BodyText"/>
        <w:spacing w:before="9"/>
        <w:ind w:left="90"/>
        <w:rPr>
          <w:b/>
          <w:bCs/>
        </w:rPr>
      </w:pPr>
    </w:p>
    <w:p w14:paraId="43EC988C" w14:textId="77777777" w:rsidR="00B650A5" w:rsidRDefault="00B650A5" w:rsidP="004C3B22">
      <w:pPr>
        <w:pStyle w:val="BodyText"/>
        <w:spacing w:before="9"/>
        <w:ind w:left="90"/>
        <w:rPr>
          <w:b/>
          <w:bCs/>
        </w:rPr>
      </w:pPr>
    </w:p>
    <w:p w14:paraId="64A003CD" w14:textId="77777777" w:rsidR="00B650A5" w:rsidRDefault="00B650A5" w:rsidP="004C3B22">
      <w:pPr>
        <w:pStyle w:val="BodyText"/>
        <w:spacing w:before="9"/>
        <w:ind w:left="90"/>
        <w:rPr>
          <w:b/>
          <w:bCs/>
        </w:rPr>
      </w:pPr>
    </w:p>
    <w:p w14:paraId="55B3CE3B" w14:textId="77777777" w:rsidR="00B650A5" w:rsidRDefault="00B650A5" w:rsidP="004C3B22">
      <w:pPr>
        <w:pStyle w:val="BodyText"/>
        <w:spacing w:before="9"/>
        <w:ind w:left="90"/>
        <w:rPr>
          <w:b/>
          <w:bCs/>
        </w:rPr>
      </w:pPr>
    </w:p>
    <w:p w14:paraId="648FE4F7" w14:textId="77777777" w:rsidR="00B650A5" w:rsidRDefault="00B650A5" w:rsidP="004C3B22">
      <w:pPr>
        <w:pStyle w:val="BodyText"/>
        <w:spacing w:before="9"/>
        <w:ind w:left="90"/>
        <w:rPr>
          <w:b/>
          <w:bCs/>
        </w:rPr>
      </w:pPr>
    </w:p>
    <w:p w14:paraId="2F72FEAD" w14:textId="77777777" w:rsidR="00B650A5" w:rsidRDefault="00B650A5" w:rsidP="004C3B22">
      <w:pPr>
        <w:pStyle w:val="BodyText"/>
        <w:spacing w:before="9"/>
        <w:ind w:left="90"/>
        <w:rPr>
          <w:b/>
          <w:bCs/>
        </w:rPr>
      </w:pPr>
    </w:p>
    <w:p w14:paraId="7ECC3140" w14:textId="7F4FB22A" w:rsidR="004C3B22" w:rsidRPr="004C3B22" w:rsidRDefault="004C3B22" w:rsidP="004C3B22">
      <w:pPr>
        <w:pStyle w:val="BodyText"/>
        <w:spacing w:before="9"/>
        <w:ind w:left="90"/>
      </w:pPr>
      <w:r w:rsidRPr="004C3B22">
        <w:rPr>
          <w:b/>
          <w:bCs/>
        </w:rPr>
        <w:lastRenderedPageBreak/>
        <w:t>Selected organizations will</w:t>
      </w:r>
      <w:r w:rsidRPr="004C3B22">
        <w:t>:</w:t>
      </w:r>
    </w:p>
    <w:p w14:paraId="7A8A608E" w14:textId="3424AD9B" w:rsidR="004C3B22" w:rsidRDefault="004C3B22" w:rsidP="004C3B22">
      <w:pPr>
        <w:pStyle w:val="BodyText"/>
        <w:numPr>
          <w:ilvl w:val="0"/>
          <w:numId w:val="13"/>
        </w:numPr>
        <w:spacing w:before="9"/>
      </w:pPr>
      <w:r w:rsidRPr="00637D13">
        <w:rPr>
          <w:b/>
          <w:bCs/>
        </w:rPr>
        <w:t>Send at least one case manager or outreach staff to an in-person Court Navigation Training</w:t>
      </w:r>
      <w:r>
        <w:t xml:space="preserve"> at </w:t>
      </w:r>
      <w:r w:rsidR="00A54DD4">
        <w:t>Austin Community Court</w:t>
      </w:r>
      <w:r>
        <w:t>, located at 505 Barton Springs Road, during one of the following times:</w:t>
      </w:r>
    </w:p>
    <w:p w14:paraId="605464B5" w14:textId="566C1414" w:rsidR="004C3B22" w:rsidRDefault="004C3B22" w:rsidP="004C3B22">
      <w:pPr>
        <w:pStyle w:val="BodyText"/>
        <w:numPr>
          <w:ilvl w:val="1"/>
          <w:numId w:val="13"/>
        </w:numPr>
        <w:spacing w:before="9"/>
      </w:pPr>
      <w:r>
        <w:t xml:space="preserve">Friday, September </w:t>
      </w:r>
      <w:r w:rsidR="00C331F6">
        <w:t xml:space="preserve">12, </w:t>
      </w:r>
      <w:proofErr w:type="gramStart"/>
      <w:r w:rsidR="00C331F6">
        <w:t>2025</w:t>
      </w:r>
      <w:proofErr w:type="gramEnd"/>
      <w:r>
        <w:t xml:space="preserve"> from 9:00am-12:00pm</w:t>
      </w:r>
    </w:p>
    <w:p w14:paraId="766051FE" w14:textId="1C724E52" w:rsidR="004C3B22" w:rsidRDefault="004C3B22" w:rsidP="004C3B22">
      <w:pPr>
        <w:pStyle w:val="BodyText"/>
        <w:numPr>
          <w:ilvl w:val="1"/>
          <w:numId w:val="13"/>
        </w:numPr>
        <w:spacing w:before="9"/>
      </w:pPr>
      <w:r>
        <w:t>Monday, September 1</w:t>
      </w:r>
      <w:r w:rsidR="00C331F6">
        <w:t xml:space="preserve">5, </w:t>
      </w:r>
      <w:proofErr w:type="gramStart"/>
      <w:r w:rsidR="00C331F6">
        <w:t>2025</w:t>
      </w:r>
      <w:proofErr w:type="gramEnd"/>
      <w:r>
        <w:t xml:space="preserve"> from 1:30pm-4:30pm</w:t>
      </w:r>
    </w:p>
    <w:p w14:paraId="3BA28A30" w14:textId="67BE1C32" w:rsidR="004C3B22" w:rsidRDefault="00637D13" w:rsidP="00637D13">
      <w:pPr>
        <w:pStyle w:val="BodyText"/>
        <w:numPr>
          <w:ilvl w:val="0"/>
          <w:numId w:val="13"/>
        </w:numPr>
        <w:spacing w:before="9"/>
      </w:pPr>
      <w:r w:rsidRPr="00017AD3">
        <w:rPr>
          <w:b/>
          <w:bCs/>
        </w:rPr>
        <w:t xml:space="preserve">Help clients check for open cases and warrants with </w:t>
      </w:r>
      <w:r w:rsidR="00A54DD4" w:rsidRPr="00A54DD4">
        <w:rPr>
          <w:b/>
          <w:bCs/>
        </w:rPr>
        <w:t>Austin Community Court</w:t>
      </w:r>
      <w:r w:rsidR="00B650A5">
        <w:rPr>
          <w:b/>
          <w:bCs/>
        </w:rPr>
        <w:t xml:space="preserve"> and AMC</w:t>
      </w:r>
      <w:r w:rsidRPr="00017AD3">
        <w:rPr>
          <w:b/>
          <w:bCs/>
        </w:rPr>
        <w:t xml:space="preserve"> </w:t>
      </w:r>
      <w:r>
        <w:t xml:space="preserve">through an online portal from September 17, </w:t>
      </w:r>
      <w:proofErr w:type="gramStart"/>
      <w:r>
        <w:t>2025</w:t>
      </w:r>
      <w:proofErr w:type="gramEnd"/>
      <w:r>
        <w:t xml:space="preserve"> through November 17, 2025</w:t>
      </w:r>
    </w:p>
    <w:p w14:paraId="00797001" w14:textId="4833FC1B" w:rsidR="00017AD3" w:rsidRDefault="00637D13" w:rsidP="00017AD3">
      <w:pPr>
        <w:pStyle w:val="BodyText"/>
        <w:numPr>
          <w:ilvl w:val="1"/>
          <w:numId w:val="13"/>
        </w:numPr>
        <w:spacing w:before="9"/>
      </w:pPr>
      <w:r>
        <w:t>Organizations are encouraged to provide client</w:t>
      </w:r>
      <w:r w:rsidR="00017AD3">
        <w:t>s</w:t>
      </w:r>
      <w:r>
        <w:t xml:space="preserve"> support, in partnership with </w:t>
      </w:r>
      <w:r w:rsidR="00261E6C" w:rsidRPr="00261E6C">
        <w:t>Austin Community Court</w:t>
      </w:r>
      <w:r w:rsidR="00017AD3">
        <w:t>,</w:t>
      </w:r>
      <w:r>
        <w:t xml:space="preserve"> to help resolve those cases through </w:t>
      </w:r>
      <w:r w:rsidR="00017AD3">
        <w:t>one of the following options:</w:t>
      </w:r>
    </w:p>
    <w:p w14:paraId="75A493B1" w14:textId="35277C90" w:rsidR="00017AD3" w:rsidRDefault="00017AD3" w:rsidP="00017AD3">
      <w:pPr>
        <w:pStyle w:val="BodyText"/>
        <w:numPr>
          <w:ilvl w:val="2"/>
          <w:numId w:val="13"/>
        </w:numPr>
        <w:spacing w:before="9"/>
      </w:pPr>
      <w:r>
        <w:t>Virtual court, available Wednesday afternoons</w:t>
      </w:r>
    </w:p>
    <w:p w14:paraId="5209F86E" w14:textId="6A6CD79C" w:rsidR="00017AD3" w:rsidRDefault="00017AD3" w:rsidP="00017AD3">
      <w:pPr>
        <w:pStyle w:val="BodyText"/>
        <w:numPr>
          <w:ilvl w:val="2"/>
          <w:numId w:val="13"/>
        </w:numPr>
        <w:spacing w:before="9"/>
      </w:pPr>
      <w:r>
        <w:t xml:space="preserve">Accessing </w:t>
      </w:r>
      <w:r w:rsidR="00A54DD4">
        <w:t>Austin Community Court</w:t>
      </w:r>
      <w:r>
        <w:t>’s in-person, walk-in dockets available Monday through Friday</w:t>
      </w:r>
    </w:p>
    <w:p w14:paraId="1852783C" w14:textId="2D2851D8" w:rsidR="00C331F6" w:rsidRDefault="00C331F6" w:rsidP="00C331F6">
      <w:pPr>
        <w:pStyle w:val="BodyText"/>
        <w:numPr>
          <w:ilvl w:val="3"/>
          <w:numId w:val="13"/>
        </w:numPr>
        <w:spacing w:before="9"/>
      </w:pPr>
      <w:r>
        <w:t xml:space="preserve">Staff may attend with clients or provide information about how to access court services to clients </w:t>
      </w:r>
    </w:p>
    <w:p w14:paraId="793BAF82" w14:textId="30588976" w:rsidR="00017AD3" w:rsidRDefault="00017AD3" w:rsidP="00017AD3">
      <w:pPr>
        <w:pStyle w:val="BodyText"/>
        <w:numPr>
          <w:ilvl w:val="2"/>
          <w:numId w:val="13"/>
        </w:numPr>
        <w:spacing w:before="9"/>
      </w:pPr>
      <w:r>
        <w:t>Attending a Mobile Court event in the community; dates and times vary</w:t>
      </w:r>
    </w:p>
    <w:p w14:paraId="6B6E9F1A" w14:textId="4D01ADD4" w:rsidR="00637D13" w:rsidRDefault="00637D13" w:rsidP="00637D13">
      <w:pPr>
        <w:pStyle w:val="BodyText"/>
        <w:numPr>
          <w:ilvl w:val="0"/>
          <w:numId w:val="13"/>
        </w:numPr>
        <w:spacing w:before="9"/>
      </w:pPr>
      <w:r w:rsidRPr="00017AD3">
        <w:rPr>
          <w:b/>
          <w:bCs/>
        </w:rPr>
        <w:t xml:space="preserve">Track </w:t>
      </w:r>
      <w:r w:rsidR="00017AD3" w:rsidRPr="00017AD3">
        <w:rPr>
          <w:b/>
          <w:bCs/>
        </w:rPr>
        <w:t>performance</w:t>
      </w:r>
      <w:r w:rsidR="00017AD3">
        <w:t xml:space="preserve"> during the two-month service window</w:t>
      </w:r>
    </w:p>
    <w:p w14:paraId="30D85217" w14:textId="474D3D44" w:rsidR="00F729A1" w:rsidRPr="00AF1D40" w:rsidRDefault="00017AD3" w:rsidP="00AF1D40">
      <w:pPr>
        <w:pStyle w:val="BodyText"/>
        <w:numPr>
          <w:ilvl w:val="0"/>
          <w:numId w:val="13"/>
        </w:numPr>
        <w:spacing w:before="9"/>
        <w:rPr>
          <w:b/>
          <w:bCs/>
        </w:rPr>
      </w:pPr>
      <w:r w:rsidRPr="00017AD3">
        <w:rPr>
          <w:b/>
          <w:bCs/>
        </w:rPr>
        <w:t xml:space="preserve">Attend a 90-minute virtual debrief meeting </w:t>
      </w:r>
      <w:r>
        <w:t xml:space="preserve">scheduled for Wednesday, December 10, </w:t>
      </w:r>
      <w:proofErr w:type="gramStart"/>
      <w:r>
        <w:t>2025</w:t>
      </w:r>
      <w:proofErr w:type="gramEnd"/>
      <w:r>
        <w:t xml:space="preserve"> from 10:30am-12:00pm</w:t>
      </w:r>
    </w:p>
    <w:p w14:paraId="633404D0" w14:textId="77777777" w:rsidR="00B650A5" w:rsidRDefault="00B650A5">
      <w:pPr>
        <w:spacing w:before="56"/>
        <w:ind w:left="100"/>
        <w:rPr>
          <w:b/>
          <w:sz w:val="28"/>
          <w:szCs w:val="28"/>
        </w:rPr>
      </w:pPr>
    </w:p>
    <w:p w14:paraId="240B72CF" w14:textId="69A111C8" w:rsidR="00203A19" w:rsidRPr="00C331F6" w:rsidRDefault="000D5544">
      <w:pPr>
        <w:spacing w:before="56"/>
        <w:ind w:left="100"/>
        <w:rPr>
          <w:b/>
          <w:sz w:val="28"/>
          <w:szCs w:val="28"/>
        </w:rPr>
      </w:pPr>
      <w:r w:rsidRPr="00C331F6">
        <w:rPr>
          <w:b/>
          <w:sz w:val="28"/>
          <w:szCs w:val="28"/>
        </w:rPr>
        <w:t>Application:</w:t>
      </w:r>
    </w:p>
    <w:p w14:paraId="7C9DB9DD" w14:textId="77777777" w:rsidR="00203A19" w:rsidRDefault="00203A19">
      <w:pPr>
        <w:pStyle w:val="BodyText"/>
        <w:spacing w:before="11"/>
        <w:rPr>
          <w:b/>
          <w:sz w:val="21"/>
        </w:rPr>
      </w:pPr>
    </w:p>
    <w:p w14:paraId="49F0433A" w14:textId="12EC194E" w:rsidR="00203A19" w:rsidRDefault="00C331F6">
      <w:pPr>
        <w:pStyle w:val="Heading2"/>
        <w:spacing w:line="240" w:lineRule="auto"/>
        <w:ind w:left="100"/>
        <w:jc w:val="both"/>
      </w:pPr>
      <w:r>
        <w:t xml:space="preserve">SECTION 1: </w:t>
      </w:r>
      <w:r w:rsidR="000D5544">
        <w:t>ELIGIBLE APPLICANTS</w:t>
      </w:r>
    </w:p>
    <w:p w14:paraId="214FF04C" w14:textId="77777777" w:rsidR="00203A19" w:rsidRDefault="00203A19">
      <w:pPr>
        <w:pStyle w:val="BodyText"/>
        <w:rPr>
          <w:b/>
        </w:rPr>
      </w:pPr>
    </w:p>
    <w:p w14:paraId="12C2607D" w14:textId="77777777" w:rsidR="00203A19" w:rsidRDefault="000D5544">
      <w:pPr>
        <w:pStyle w:val="BodyText"/>
        <w:spacing w:before="1"/>
        <w:ind w:left="100"/>
      </w:pPr>
      <w:r>
        <w:t>No points are assigned to this section, but a response is required for each items below.</w:t>
      </w:r>
    </w:p>
    <w:p w14:paraId="06EBEF53" w14:textId="77777777" w:rsidR="00DE4AD2" w:rsidRPr="00DE4AD2" w:rsidRDefault="00DE4AD2">
      <w:pPr>
        <w:pStyle w:val="BodyText"/>
        <w:spacing w:before="1"/>
        <w:ind w:left="100"/>
        <w:rPr>
          <w:b/>
          <w:bCs/>
        </w:rPr>
      </w:pPr>
    </w:p>
    <w:p w14:paraId="206C162B" w14:textId="7422C1A8" w:rsidR="00DE4AD2" w:rsidRDefault="00DE4AD2">
      <w:pPr>
        <w:pStyle w:val="BodyText"/>
        <w:spacing w:before="1"/>
        <w:ind w:left="100"/>
      </w:pPr>
      <w:r w:rsidRPr="00DE4AD2">
        <w:rPr>
          <w:b/>
          <w:bCs/>
        </w:rPr>
        <w:t>Organization Name</w:t>
      </w:r>
      <w:r>
        <w:t xml:space="preserve">: </w:t>
      </w:r>
      <w:sdt>
        <w:sdtPr>
          <w:id w:val="123894037"/>
          <w:placeholder>
            <w:docPart w:val="DefaultPlaceholder_-1854013440"/>
          </w:placeholder>
          <w:showingPlcHdr/>
          <w:text/>
        </w:sdtPr>
        <w:sdtEndPr/>
        <w:sdtContent>
          <w:r w:rsidRPr="00957C8D">
            <w:rPr>
              <w:rStyle w:val="PlaceholderText"/>
            </w:rPr>
            <w:t>Click or tap here to enter text.</w:t>
          </w:r>
        </w:sdtContent>
      </w:sdt>
    </w:p>
    <w:p w14:paraId="7CF0553A" w14:textId="093DA3BC" w:rsidR="00DE4AD2" w:rsidRDefault="128A8EF9">
      <w:pPr>
        <w:pStyle w:val="BodyText"/>
        <w:spacing w:before="1"/>
        <w:ind w:left="100"/>
      </w:pPr>
      <w:r w:rsidRPr="4A36BDDB">
        <w:rPr>
          <w:b/>
          <w:bCs/>
        </w:rPr>
        <w:t>Organization Address</w:t>
      </w:r>
      <w:r>
        <w:t xml:space="preserve"> (if a registered vendor for the City of Austin, </w:t>
      </w:r>
      <w:r w:rsidR="4483741A">
        <w:t xml:space="preserve">exactly </w:t>
      </w:r>
      <w:r>
        <w:t>as it appears in</w:t>
      </w:r>
      <w:r w:rsidR="76617E4F">
        <w:t xml:space="preserve"> vendor</w:t>
      </w:r>
      <w:r>
        <w:t xml:space="preserve"> profile</w:t>
      </w:r>
      <w:r w:rsidR="0023460A">
        <w:t xml:space="preserve">, searchable </w:t>
      </w:r>
      <w:r w:rsidR="0023460A" w:rsidRPr="00447651">
        <w:t>here</w:t>
      </w:r>
      <w:r w:rsidR="002A2F91">
        <w:t xml:space="preserve">: </w:t>
      </w:r>
      <w:hyperlink r:id="rId15" w:history="1">
        <w:r w:rsidR="002A2F91" w:rsidRPr="00B623D5">
          <w:rPr>
            <w:rStyle w:val="Hyperlink"/>
          </w:rPr>
          <w:t>https://tinyurl.com/bdd9s4b4</w:t>
        </w:r>
      </w:hyperlink>
      <w:r w:rsidR="002A2F91">
        <w:t>)</w:t>
      </w:r>
      <w:r>
        <w:t xml:space="preserve">: </w:t>
      </w:r>
      <w:sdt>
        <w:sdtPr>
          <w:id w:val="-456797524"/>
          <w:placeholder>
            <w:docPart w:val="DefaultPlaceholder_-1854013440"/>
          </w:placeholder>
          <w:showingPlcHdr/>
          <w:text/>
        </w:sdtPr>
        <w:sdtEndPr/>
        <w:sdtContent>
          <w:r w:rsidRPr="4A36BDDB">
            <w:rPr>
              <w:rStyle w:val="PlaceholderText"/>
            </w:rPr>
            <w:t>Click or tap here to enter text.</w:t>
          </w:r>
        </w:sdtContent>
      </w:sdt>
    </w:p>
    <w:p w14:paraId="4CAFAA00" w14:textId="33DE18B7" w:rsidR="00DE4AD2" w:rsidRDefault="128A8EF9">
      <w:pPr>
        <w:pStyle w:val="BodyText"/>
        <w:spacing w:before="1"/>
        <w:ind w:left="100"/>
      </w:pPr>
      <w:r w:rsidRPr="4A36BDDB">
        <w:rPr>
          <w:b/>
          <w:bCs/>
        </w:rPr>
        <w:t>Registered Vendor Number</w:t>
      </w:r>
      <w:r>
        <w:t xml:space="preserve"> (if applicable</w:t>
      </w:r>
      <w:r w:rsidR="004B2864">
        <w:t xml:space="preserve">, searchable </w:t>
      </w:r>
      <w:r w:rsidR="004B2864" w:rsidRPr="00447651">
        <w:t>here</w:t>
      </w:r>
      <w:r w:rsidR="002A2F91">
        <w:t xml:space="preserve">: </w:t>
      </w:r>
      <w:hyperlink r:id="rId16" w:history="1">
        <w:r w:rsidR="002A2F91" w:rsidRPr="00B623D5">
          <w:rPr>
            <w:rStyle w:val="Hyperlink"/>
          </w:rPr>
          <w:t>https://tinyurl.com/bdd9s4b4</w:t>
        </w:r>
      </w:hyperlink>
      <w:r w:rsidR="002A2F91">
        <w:t>;</w:t>
      </w:r>
      <w:r w:rsidR="3ECAD23A">
        <w:t xml:space="preserve"> if not registered a </w:t>
      </w:r>
      <w:proofErr w:type="gramStart"/>
      <w:r w:rsidR="3ECAD23A">
        <w:t>City</w:t>
      </w:r>
      <w:proofErr w:type="gramEnd"/>
      <w:r w:rsidR="3ECAD23A">
        <w:t xml:space="preserve"> vendor yet please put “NA”</w:t>
      </w:r>
      <w:r>
        <w:t xml:space="preserve">): </w:t>
      </w:r>
      <w:sdt>
        <w:sdtPr>
          <w:id w:val="924450275"/>
          <w:placeholder>
            <w:docPart w:val="DefaultPlaceholder_-1854013440"/>
          </w:placeholder>
          <w:showingPlcHdr/>
          <w:text/>
        </w:sdtPr>
        <w:sdtEndPr/>
        <w:sdtContent>
          <w:r w:rsidRPr="4A36BDDB">
            <w:rPr>
              <w:rStyle w:val="PlaceholderText"/>
            </w:rPr>
            <w:t>Click or tap here to enter text.</w:t>
          </w:r>
        </w:sdtContent>
      </w:sdt>
    </w:p>
    <w:p w14:paraId="7562AE71" w14:textId="2299B871" w:rsidR="00DE4AD2" w:rsidRDefault="00DE4AD2">
      <w:pPr>
        <w:pStyle w:val="BodyText"/>
        <w:spacing w:before="1"/>
        <w:ind w:left="100"/>
      </w:pPr>
      <w:r w:rsidRPr="00DE4AD2">
        <w:rPr>
          <w:b/>
          <w:bCs/>
        </w:rPr>
        <w:t>Authorized Representative Name</w:t>
      </w:r>
      <w:r>
        <w:t xml:space="preserve">: </w:t>
      </w:r>
      <w:sdt>
        <w:sdtPr>
          <w:id w:val="1799873543"/>
          <w:placeholder>
            <w:docPart w:val="DefaultPlaceholder_-1854013440"/>
          </w:placeholder>
          <w:showingPlcHdr/>
          <w:text/>
        </w:sdtPr>
        <w:sdtEndPr/>
        <w:sdtContent>
          <w:r w:rsidRPr="00957C8D">
            <w:rPr>
              <w:rStyle w:val="PlaceholderText"/>
            </w:rPr>
            <w:t>Click or tap here to enter text.</w:t>
          </w:r>
        </w:sdtContent>
      </w:sdt>
    </w:p>
    <w:p w14:paraId="735F05D0" w14:textId="615A3DFB" w:rsidR="00DE4AD2" w:rsidRDefault="00DE4AD2">
      <w:pPr>
        <w:pStyle w:val="BodyText"/>
        <w:spacing w:before="1"/>
        <w:ind w:left="100"/>
      </w:pPr>
      <w:r w:rsidRPr="00DE4AD2">
        <w:rPr>
          <w:b/>
          <w:bCs/>
        </w:rPr>
        <w:t>Authorized Representative Role/Title</w:t>
      </w:r>
      <w:r>
        <w:t xml:space="preserve">: </w:t>
      </w:r>
      <w:sdt>
        <w:sdtPr>
          <w:id w:val="1505401867"/>
          <w:placeholder>
            <w:docPart w:val="DefaultPlaceholder_-1854013440"/>
          </w:placeholder>
          <w:showingPlcHdr/>
          <w:text/>
        </w:sdtPr>
        <w:sdtEndPr/>
        <w:sdtContent>
          <w:r w:rsidRPr="00957C8D">
            <w:rPr>
              <w:rStyle w:val="PlaceholderText"/>
            </w:rPr>
            <w:t>Click or tap here to enter text.</w:t>
          </w:r>
        </w:sdtContent>
      </w:sdt>
    </w:p>
    <w:p w14:paraId="2521DC07" w14:textId="28DCD90F" w:rsidR="00DE4AD2" w:rsidRDefault="00DE4AD2">
      <w:pPr>
        <w:pStyle w:val="BodyText"/>
        <w:spacing w:before="1"/>
        <w:ind w:left="100"/>
      </w:pPr>
      <w:r w:rsidRPr="00DE4AD2">
        <w:rPr>
          <w:b/>
          <w:bCs/>
        </w:rPr>
        <w:t>Authorized Representative Email</w:t>
      </w:r>
      <w:r>
        <w:t xml:space="preserve">: </w:t>
      </w:r>
      <w:sdt>
        <w:sdtPr>
          <w:id w:val="1604459092"/>
          <w:placeholder>
            <w:docPart w:val="DefaultPlaceholder_-1854013440"/>
          </w:placeholder>
          <w:showingPlcHdr/>
          <w:text/>
        </w:sdtPr>
        <w:sdtEndPr/>
        <w:sdtContent>
          <w:r w:rsidRPr="00957C8D">
            <w:rPr>
              <w:rStyle w:val="PlaceholderText"/>
            </w:rPr>
            <w:t>Click or tap here to enter text.</w:t>
          </w:r>
        </w:sdtContent>
      </w:sdt>
    </w:p>
    <w:p w14:paraId="604763D2" w14:textId="489EBB50" w:rsidR="00203A19" w:rsidRPr="00C331F6" w:rsidRDefault="00DE4AD2" w:rsidP="00C331F6">
      <w:pPr>
        <w:pStyle w:val="BodyText"/>
        <w:spacing w:before="1"/>
        <w:ind w:left="100"/>
      </w:pPr>
      <w:r w:rsidRPr="00DE4AD2">
        <w:rPr>
          <w:b/>
          <w:bCs/>
        </w:rPr>
        <w:t>Authorized Representative Phone</w:t>
      </w:r>
      <w:r>
        <w:t xml:space="preserve">: </w:t>
      </w:r>
      <w:sdt>
        <w:sdtPr>
          <w:id w:val="-1520778317"/>
          <w:placeholder>
            <w:docPart w:val="DefaultPlaceholder_-1854013440"/>
          </w:placeholder>
          <w:showingPlcHdr/>
          <w:text/>
        </w:sdtPr>
        <w:sdtEndPr/>
        <w:sdtContent>
          <w:r w:rsidRPr="00957C8D">
            <w:rPr>
              <w:rStyle w:val="PlaceholderText"/>
            </w:rPr>
            <w:t>Click or tap here to enter text.</w:t>
          </w:r>
        </w:sdtContent>
      </w:sdt>
    </w:p>
    <w:p w14:paraId="7BE2900C" w14:textId="77777777" w:rsidR="00921BFB" w:rsidRDefault="00921BFB">
      <w:pPr>
        <w:pStyle w:val="Heading2"/>
        <w:spacing w:before="56" w:line="240" w:lineRule="auto"/>
        <w:ind w:left="100"/>
      </w:pPr>
    </w:p>
    <w:p w14:paraId="3BBF9784" w14:textId="1A3EF24F" w:rsidR="00203A19" w:rsidRDefault="000D5544">
      <w:pPr>
        <w:pStyle w:val="Heading2"/>
        <w:spacing w:before="56" w:line="240" w:lineRule="auto"/>
        <w:ind w:left="100"/>
      </w:pPr>
      <w:r>
        <w:t xml:space="preserve">Applicants must meet </w:t>
      </w:r>
      <w:proofErr w:type="gramStart"/>
      <w:r>
        <w:t>all of</w:t>
      </w:r>
      <w:proofErr w:type="gramEnd"/>
      <w:r>
        <w:t xml:space="preserve"> the following criteria to be eligible for a grant award through this solicitation process.</w:t>
      </w:r>
    </w:p>
    <w:p w14:paraId="4024833C" w14:textId="77777777" w:rsidR="00203A19" w:rsidRDefault="00203A19">
      <w:pPr>
        <w:pStyle w:val="BodyText"/>
        <w:rPr>
          <w:b/>
        </w:rPr>
      </w:pPr>
    </w:p>
    <w:p w14:paraId="4D3ABDDD" w14:textId="35391FFC" w:rsidR="001131CC" w:rsidRPr="00342486" w:rsidRDefault="00AE5D3B" w:rsidP="00921BFB">
      <w:pPr>
        <w:pStyle w:val="ListParagraph"/>
        <w:numPr>
          <w:ilvl w:val="0"/>
          <w:numId w:val="14"/>
        </w:numPr>
        <w:shd w:val="clear" w:color="auto" w:fill="EAF1DD" w:themeFill="accent3" w:themeFillTint="33"/>
        <w:tabs>
          <w:tab w:val="left" w:pos="820"/>
          <w:tab w:val="left" w:pos="9090"/>
        </w:tabs>
        <w:ind w:right="472"/>
        <w:rPr>
          <w:b/>
          <w:bCs/>
        </w:rPr>
      </w:pPr>
      <w:r>
        <w:t>Organizations</w:t>
      </w:r>
      <w:r w:rsidR="60548C3E">
        <w:t xml:space="preserve"> must </w:t>
      </w:r>
      <w:r w:rsidR="00305FCA">
        <w:t xml:space="preserve">be currently </w:t>
      </w:r>
      <w:r w:rsidR="60548C3E">
        <w:t>register</w:t>
      </w:r>
      <w:r w:rsidR="00305FCA">
        <w:t>ed</w:t>
      </w:r>
      <w:r w:rsidR="60548C3E">
        <w:t xml:space="preserve"> as a vendor with the City of </w:t>
      </w:r>
      <w:proofErr w:type="gramStart"/>
      <w:r w:rsidR="60548C3E">
        <w:t>Austin</w:t>
      </w:r>
      <w:r w:rsidR="00305FCA">
        <w:t>, or</w:t>
      </w:r>
      <w:proofErr w:type="gramEnd"/>
      <w:r w:rsidR="00305FCA">
        <w:t xml:space="preserve"> be willing to become a registered vendor with the City of Austin</w:t>
      </w:r>
      <w:r w:rsidR="001F0235">
        <w:t xml:space="preserve"> if selected for funding</w:t>
      </w:r>
      <w:r w:rsidR="60548C3E">
        <w:t xml:space="preserve">. </w:t>
      </w:r>
      <w:r w:rsidR="07ACE193">
        <w:t xml:space="preserve">Information regarding how to register as a vendor is available </w:t>
      </w:r>
      <w:r w:rsidR="00921BFB">
        <w:t xml:space="preserve">at </w:t>
      </w:r>
      <w:hyperlink r:id="rId17" w:history="1">
        <w:r w:rsidR="00E12D8B" w:rsidRPr="00B623D5">
          <w:rPr>
            <w:rStyle w:val="Hyperlink"/>
          </w:rPr>
          <w:t>https://www.austintexas.gov/services/doing-business-city</w:t>
        </w:r>
      </w:hyperlink>
      <w:r w:rsidR="4BD81A85">
        <w:t xml:space="preserve">. </w:t>
      </w:r>
      <w:r w:rsidR="00183EEB">
        <w:rPr>
          <w:b/>
          <w:bCs/>
          <w:shd w:val="clear" w:color="auto" w:fill="EAF1DD" w:themeFill="accent3" w:themeFillTint="33"/>
        </w:rPr>
        <w:t>Please acknowledge this requirement here</w:t>
      </w:r>
      <w:r w:rsidR="00183EEB">
        <w:rPr>
          <w:b/>
          <w:bCs/>
        </w:rPr>
        <w:t>:</w:t>
      </w:r>
    </w:p>
    <w:bookmarkStart w:id="0" w:name="_Hlk202858593"/>
    <w:p w14:paraId="75C7D110" w14:textId="6F6F0082" w:rsidR="001131CC" w:rsidRDefault="0071092A" w:rsidP="001131CC">
      <w:pPr>
        <w:pStyle w:val="ListParagraph"/>
        <w:tabs>
          <w:tab w:val="left" w:pos="820"/>
          <w:tab w:val="left" w:pos="2556"/>
        </w:tabs>
        <w:ind w:left="720" w:right="472" w:firstLine="0"/>
        <w:jc w:val="both"/>
      </w:pPr>
      <w:sdt>
        <w:sdtPr>
          <w:id w:val="1148014418"/>
          <w14:checkbox>
            <w14:checked w14:val="0"/>
            <w14:checkedState w14:val="2612" w14:font="MS Gothic"/>
            <w14:uncheckedState w14:val="2610" w14:font="MS Gothic"/>
          </w14:checkbox>
        </w:sdtPr>
        <w:sdtEndPr/>
        <w:sdtContent>
          <w:r w:rsidR="0024388A">
            <w:rPr>
              <w:rFonts w:ascii="MS Gothic" w:eastAsia="MS Gothic" w:hAnsi="MS Gothic" w:hint="eastAsia"/>
            </w:rPr>
            <w:t>☐</w:t>
          </w:r>
        </w:sdtContent>
      </w:sdt>
      <w:r w:rsidR="001131CC">
        <w:t>Yes</w:t>
      </w:r>
      <w:r w:rsidR="00183EEB">
        <w:t xml:space="preserve">, </w:t>
      </w:r>
      <w:r w:rsidR="00183EEB" w:rsidRPr="00183EEB">
        <w:t xml:space="preserve">our organization is currently a </w:t>
      </w:r>
      <w:proofErr w:type="gramStart"/>
      <w:r w:rsidR="00183EEB" w:rsidRPr="00183EEB">
        <w:t>City</w:t>
      </w:r>
      <w:proofErr w:type="gramEnd"/>
      <w:r w:rsidR="00183EEB" w:rsidRPr="00183EEB">
        <w:t xml:space="preserve"> vendor, or will become a City vendor if selected for funding through this minigrant process</w:t>
      </w:r>
    </w:p>
    <w:p w14:paraId="45E90A9A" w14:textId="77777777" w:rsidR="001131CC" w:rsidRDefault="001131CC" w:rsidP="001131CC">
      <w:pPr>
        <w:pStyle w:val="ListParagraph"/>
        <w:tabs>
          <w:tab w:val="left" w:pos="820"/>
          <w:tab w:val="left" w:pos="2556"/>
        </w:tabs>
        <w:ind w:left="720" w:right="472" w:firstLine="0"/>
        <w:jc w:val="both"/>
      </w:pPr>
    </w:p>
    <w:bookmarkEnd w:id="0"/>
    <w:p w14:paraId="68826B2B" w14:textId="77777777" w:rsidR="00F14962" w:rsidRDefault="00F14962" w:rsidP="00680716">
      <w:pPr>
        <w:pStyle w:val="BodyText"/>
        <w:spacing w:before="11"/>
        <w:ind w:left="720" w:hanging="360"/>
        <w:rPr>
          <w:b/>
          <w:bCs/>
        </w:rPr>
      </w:pPr>
    </w:p>
    <w:p w14:paraId="5DD77CC1" w14:textId="735D974D" w:rsidR="00203A19" w:rsidRPr="00342486" w:rsidRDefault="00C331F6" w:rsidP="00A36B9E">
      <w:pPr>
        <w:pStyle w:val="BodyText"/>
        <w:shd w:val="clear" w:color="auto" w:fill="EAF1DD" w:themeFill="accent3" w:themeFillTint="33"/>
        <w:spacing w:before="11"/>
        <w:ind w:left="720" w:hanging="360"/>
        <w:rPr>
          <w:b/>
          <w:bCs/>
          <w:sz w:val="21"/>
        </w:rPr>
      </w:pPr>
      <w:r w:rsidRPr="00F5525C">
        <w:rPr>
          <w:b/>
          <w:bCs/>
        </w:rPr>
        <w:t>2</w:t>
      </w:r>
      <w:r w:rsidR="00680716" w:rsidRPr="00F5525C">
        <w:rPr>
          <w:b/>
          <w:bCs/>
        </w:rPr>
        <w:t>a.</w:t>
      </w:r>
      <w:r w:rsidR="00680716">
        <w:t xml:space="preserve"> </w:t>
      </w:r>
      <w:r w:rsidR="006F17C2" w:rsidRPr="00342486">
        <w:rPr>
          <w:shd w:val="clear" w:color="auto" w:fill="EAF1DD" w:themeFill="accent3" w:themeFillTint="33"/>
        </w:rPr>
        <w:t>A requirement of this funding is to participate in an in-person</w:t>
      </w:r>
      <w:r w:rsidR="001131CC" w:rsidRPr="00342486">
        <w:rPr>
          <w:shd w:val="clear" w:color="auto" w:fill="EAF1DD" w:themeFill="accent3" w:themeFillTint="33"/>
        </w:rPr>
        <w:t>,</w:t>
      </w:r>
      <w:r w:rsidR="006F17C2" w:rsidRPr="00342486">
        <w:rPr>
          <w:shd w:val="clear" w:color="auto" w:fill="EAF1DD" w:themeFill="accent3" w:themeFillTint="33"/>
        </w:rPr>
        <w:t xml:space="preserve"> 3</w:t>
      </w:r>
      <w:r w:rsidR="001131CC" w:rsidRPr="00342486">
        <w:rPr>
          <w:shd w:val="clear" w:color="auto" w:fill="EAF1DD" w:themeFill="accent3" w:themeFillTint="33"/>
        </w:rPr>
        <w:t>-</w:t>
      </w:r>
      <w:r w:rsidR="006F17C2" w:rsidRPr="00342486">
        <w:rPr>
          <w:shd w:val="clear" w:color="auto" w:fill="EAF1DD" w:themeFill="accent3" w:themeFillTint="33"/>
        </w:rPr>
        <w:t xml:space="preserve">hour training at the </w:t>
      </w:r>
      <w:r w:rsidR="004F205B" w:rsidRPr="00342486">
        <w:rPr>
          <w:shd w:val="clear" w:color="auto" w:fill="EAF1DD" w:themeFill="accent3" w:themeFillTint="33"/>
        </w:rPr>
        <w:t>Austin Community Court</w:t>
      </w:r>
      <w:r w:rsidR="006F17C2" w:rsidRPr="00342486">
        <w:rPr>
          <w:shd w:val="clear" w:color="auto" w:fill="EAF1DD" w:themeFill="accent3" w:themeFillTint="33"/>
        </w:rPr>
        <w:t xml:space="preserve"> office, located at 505 Barton Springs Road. Organizations are only required to attend one training. </w:t>
      </w:r>
      <w:r w:rsidR="006F17C2" w:rsidRPr="00342486">
        <w:rPr>
          <w:b/>
          <w:bCs/>
          <w:shd w:val="clear" w:color="auto" w:fill="EAF1DD" w:themeFill="accent3" w:themeFillTint="33"/>
        </w:rPr>
        <w:t>Please select which of the following days and times your organization is available to attend the training.</w:t>
      </w:r>
    </w:p>
    <w:p w14:paraId="0FA88BD3" w14:textId="42498ED3" w:rsidR="001131CC" w:rsidRDefault="0071092A" w:rsidP="001131CC">
      <w:pPr>
        <w:pStyle w:val="ListParagraph"/>
        <w:tabs>
          <w:tab w:val="left" w:pos="820"/>
          <w:tab w:val="left" w:pos="2556"/>
        </w:tabs>
        <w:ind w:left="720" w:right="472" w:firstLine="0"/>
        <w:jc w:val="both"/>
      </w:pPr>
      <w:sdt>
        <w:sdtPr>
          <w:id w:val="227271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4BD81A85">
        <w:t>Monday, September 8</w:t>
      </w:r>
      <w:r w:rsidR="4BD81A85" w:rsidRPr="4A36BDDB">
        <w:rPr>
          <w:vertAlign w:val="superscript"/>
        </w:rPr>
        <w:t>th</w:t>
      </w:r>
      <w:r w:rsidR="4BD81A85">
        <w:t xml:space="preserve"> from 9:00am-12:00pm</w:t>
      </w:r>
    </w:p>
    <w:p w14:paraId="5008D420" w14:textId="5F910ABD" w:rsidR="001131CC" w:rsidRDefault="0071092A" w:rsidP="001131CC">
      <w:pPr>
        <w:pStyle w:val="ListParagraph"/>
        <w:tabs>
          <w:tab w:val="left" w:pos="820"/>
          <w:tab w:val="left" w:pos="2556"/>
        </w:tabs>
        <w:ind w:left="720" w:right="472" w:firstLine="0"/>
        <w:jc w:val="both"/>
      </w:pPr>
      <w:sdt>
        <w:sdtPr>
          <w:id w:val="96137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31CC">
        <w:t>Friday, September 12</w:t>
      </w:r>
      <w:r w:rsidR="001131CC" w:rsidRPr="001131CC">
        <w:rPr>
          <w:vertAlign w:val="superscript"/>
        </w:rPr>
        <w:t>th</w:t>
      </w:r>
      <w:r w:rsidR="001131CC">
        <w:t xml:space="preserve"> from 9:00am-12:00pm</w:t>
      </w:r>
    </w:p>
    <w:p w14:paraId="1E9D0331" w14:textId="293BD209" w:rsidR="001131CC" w:rsidRDefault="0071092A" w:rsidP="001131CC">
      <w:pPr>
        <w:pStyle w:val="ListParagraph"/>
        <w:tabs>
          <w:tab w:val="left" w:pos="820"/>
          <w:tab w:val="left" w:pos="2556"/>
        </w:tabs>
        <w:ind w:left="720" w:right="472" w:firstLine="0"/>
        <w:jc w:val="both"/>
      </w:pPr>
      <w:sdt>
        <w:sdtPr>
          <w:id w:val="287324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131CC">
        <w:t>Both options could work for staff from my organization</w:t>
      </w:r>
    </w:p>
    <w:p w14:paraId="75E9E5C7" w14:textId="77777777" w:rsidR="00F14962" w:rsidRDefault="00F14962" w:rsidP="00F14962">
      <w:pPr>
        <w:tabs>
          <w:tab w:val="left" w:pos="820"/>
          <w:tab w:val="left" w:pos="2556"/>
        </w:tabs>
        <w:ind w:right="472"/>
        <w:jc w:val="both"/>
      </w:pPr>
    </w:p>
    <w:p w14:paraId="1D6D00F3" w14:textId="606CDABE" w:rsidR="00680716" w:rsidRDefault="00C331F6" w:rsidP="00342486">
      <w:pPr>
        <w:pStyle w:val="ListParagraph"/>
        <w:shd w:val="clear" w:color="auto" w:fill="EAF1DD" w:themeFill="accent3" w:themeFillTint="33"/>
        <w:tabs>
          <w:tab w:val="left" w:pos="820"/>
          <w:tab w:val="left" w:pos="2556"/>
        </w:tabs>
        <w:ind w:left="720" w:right="472"/>
        <w:jc w:val="both"/>
      </w:pPr>
      <w:r w:rsidRPr="00F5525C">
        <w:rPr>
          <w:b/>
          <w:bCs/>
        </w:rPr>
        <w:t>2</w:t>
      </w:r>
      <w:r w:rsidR="00680716" w:rsidRPr="00F5525C">
        <w:rPr>
          <w:b/>
          <w:bCs/>
        </w:rPr>
        <w:t>b</w:t>
      </w:r>
      <w:r w:rsidR="00680716">
        <w:t>. Organizations are required to have at least one staff m</w:t>
      </w:r>
      <w:r w:rsidR="00680716" w:rsidRPr="00680716">
        <w:t xml:space="preserve">ember attend and are welcome—and encouraged—to bring multiple staff members to maximize participation. </w:t>
      </w:r>
      <w:r w:rsidR="00680716" w:rsidRPr="00342486">
        <w:rPr>
          <w:b/>
          <w:bCs/>
        </w:rPr>
        <w:t>Please list the name and role of all members of your team who will be attending the training if selected.</w:t>
      </w:r>
      <w:r w:rsidR="00680716">
        <w:t xml:space="preserve"> </w:t>
      </w:r>
    </w:p>
    <w:p w14:paraId="2906C78E" w14:textId="77777777" w:rsidR="001131CC" w:rsidRDefault="001131CC" w:rsidP="00C331F6">
      <w:pPr>
        <w:pStyle w:val="BodyText"/>
        <w:spacing w:before="11"/>
        <w:rPr>
          <w:sz w:val="21"/>
        </w:rPr>
      </w:pPr>
    </w:p>
    <w:p w14:paraId="60B079C8" w14:textId="4E63C9A1" w:rsidR="00203A19" w:rsidRDefault="000D5544">
      <w:pPr>
        <w:pStyle w:val="BodyText"/>
        <w:ind w:left="99"/>
        <w:rPr>
          <w:sz w:val="20"/>
        </w:rPr>
      </w:pPr>
      <w:r>
        <w:rPr>
          <w:noProof/>
          <w:sz w:val="20"/>
        </w:rPr>
        <mc:AlternateContent>
          <mc:Choice Requires="wps">
            <w:drawing>
              <wp:inline distT="0" distB="0" distL="0" distR="0" wp14:anchorId="76A38C51" wp14:editId="01AAB40C">
                <wp:extent cx="5960110" cy="1036320"/>
                <wp:effectExtent l="0" t="0" r="21590" b="11430"/>
                <wp:docPr id="8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036320"/>
                        </a:xfrm>
                        <a:prstGeom prst="rect">
                          <a:avLst/>
                        </a:prstGeom>
                        <a:noFill/>
                        <a:ln w="6096">
                          <a:solidFill>
                            <a:srgbClr val="000000"/>
                          </a:solidFill>
                          <a:prstDash val="solid"/>
                          <a:miter lim="800000"/>
                          <a:headEnd/>
                          <a:tailEnd/>
                        </a:ln>
                      </wps:spPr>
                      <wps:txbx>
                        <w:txbxContent>
                          <w:p w14:paraId="1BECBCE5" w14:textId="5AE2B63F" w:rsidR="00203A19" w:rsidRDefault="000D5544">
                            <w:pPr>
                              <w:spacing w:line="268" w:lineRule="exact"/>
                              <w:ind w:left="-1"/>
                              <w:rPr>
                                <w:b/>
                              </w:rPr>
                            </w:pPr>
                            <w:r>
                              <w:rPr>
                                <w:b/>
                              </w:rPr>
                              <w:t xml:space="preserve">Response to </w:t>
                            </w:r>
                            <w:r w:rsidR="00C331F6">
                              <w:rPr>
                                <w:b/>
                              </w:rPr>
                              <w:t>2</w:t>
                            </w:r>
                            <w:r w:rsidR="00680716">
                              <w:rPr>
                                <w:b/>
                              </w:rPr>
                              <w:t>b</w:t>
                            </w:r>
                            <w:r w:rsidR="00F5525C">
                              <w:rPr>
                                <w:b/>
                              </w:rPr>
                              <w:t>:</w:t>
                            </w:r>
                          </w:p>
                        </w:txbxContent>
                      </wps:txbx>
                      <wps:bodyPr rot="0" vert="horz" wrap="square" lIns="0" tIns="0" rIns="0" bIns="0" anchor="t" anchorCtr="0" upright="1">
                        <a:noAutofit/>
                      </wps:bodyPr>
                    </wps:wsp>
                  </a:graphicData>
                </a:graphic>
              </wp:inline>
            </w:drawing>
          </mc:Choice>
          <mc:Fallback>
            <w:pict>
              <v:shapetype w14:anchorId="76A38C51" id="_x0000_t202" coordsize="21600,21600" o:spt="202" path="m,l,21600r21600,l21600,xe">
                <v:stroke joinstyle="miter"/>
                <v:path gradientshapeok="t" o:connecttype="rect"/>
              </v:shapetype>
              <v:shape id="Text Box 79" o:spid="_x0000_s1026" type="#_x0000_t202" style="width:469.3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" filled="f" strokeweight=".48pt">
                <v:textbox inset="0,0,0,0">
                  <w:txbxContent>
                    <w:p w14:paraId="1BECBCE5" w14:textId="5AE2B63F" w:rsidR="00203A19" w:rsidRDefault="000D5544">
                      <w:pPr>
                        <w:spacing w:line="268" w:lineRule="exact"/>
                        <w:ind w:left="-1"/>
                        <w:rPr>
                          <w:b/>
                        </w:rPr>
                      </w:pPr>
                      <w:r>
                        <w:rPr>
                          <w:b/>
                        </w:rPr>
                        <w:t xml:space="preserve">Response to </w:t>
                      </w:r>
                      <w:r w:rsidR="00C331F6">
                        <w:rPr>
                          <w:b/>
                        </w:rPr>
                        <w:t>2</w:t>
                      </w:r>
                      <w:r w:rsidR="00680716">
                        <w:rPr>
                          <w:b/>
                        </w:rPr>
                        <w:t>b</w:t>
                      </w:r>
                      <w:r w:rsidR="00F5525C">
                        <w:rPr>
                          <w:b/>
                        </w:rPr>
                        <w:t>:</w:t>
                      </w:r>
                    </w:p>
                  </w:txbxContent>
                </v:textbox>
                <w10:anchorlock/>
              </v:shape>
            </w:pict>
          </mc:Fallback>
        </mc:AlternateContent>
      </w:r>
    </w:p>
    <w:p w14:paraId="16B2C506" w14:textId="77777777" w:rsidR="00F14962" w:rsidRDefault="00F14962" w:rsidP="00F14962">
      <w:pPr>
        <w:tabs>
          <w:tab w:val="left" w:pos="5856"/>
        </w:tabs>
        <w:spacing w:before="51"/>
        <w:rPr>
          <w:b/>
          <w:sz w:val="24"/>
        </w:rPr>
      </w:pPr>
    </w:p>
    <w:p w14:paraId="27F5E8E1" w14:textId="405F82AD" w:rsidR="00F729A1" w:rsidRPr="00944E84" w:rsidRDefault="04945CB0" w:rsidP="00A36B9E">
      <w:pPr>
        <w:shd w:val="clear" w:color="auto" w:fill="EAF1DD" w:themeFill="accent3" w:themeFillTint="33"/>
        <w:tabs>
          <w:tab w:val="left" w:pos="5856"/>
        </w:tabs>
        <w:spacing w:before="51"/>
        <w:ind w:left="630" w:hanging="270"/>
        <w:rPr>
          <w:b/>
          <w:bCs/>
          <w:sz w:val="24"/>
          <w:szCs w:val="24"/>
        </w:rPr>
      </w:pPr>
      <w:r w:rsidRPr="00F5525C">
        <w:rPr>
          <w:b/>
          <w:bCs/>
          <w:sz w:val="24"/>
          <w:szCs w:val="24"/>
        </w:rPr>
        <w:t>3</w:t>
      </w:r>
      <w:r w:rsidRPr="4A36BDDB">
        <w:rPr>
          <w:sz w:val="24"/>
          <w:szCs w:val="24"/>
        </w:rPr>
        <w:t xml:space="preserve">. </w:t>
      </w:r>
      <w:r w:rsidRPr="00342486">
        <w:rPr>
          <w:shd w:val="clear" w:color="auto" w:fill="EAF1DD" w:themeFill="accent3" w:themeFillTint="33"/>
        </w:rPr>
        <w:t xml:space="preserve">Organizations are required to have at least one staff attend a 90-minute virtual debrief meeting scheduled for Wednesday, December 10, </w:t>
      </w:r>
      <w:proofErr w:type="gramStart"/>
      <w:r w:rsidRPr="00342486">
        <w:rPr>
          <w:shd w:val="clear" w:color="auto" w:fill="EAF1DD" w:themeFill="accent3" w:themeFillTint="33"/>
        </w:rPr>
        <w:t>2025</w:t>
      </w:r>
      <w:proofErr w:type="gramEnd"/>
      <w:r w:rsidRPr="00342486">
        <w:rPr>
          <w:shd w:val="clear" w:color="auto" w:fill="EAF1DD" w:themeFill="accent3" w:themeFillTint="33"/>
        </w:rPr>
        <w:t xml:space="preserve"> from 10:30am-12:00pm. The feedback collected during this meeting will help us understand the benefits, challenges, and opportunities for enhancements for the overall minigrant process and </w:t>
      </w:r>
      <w:r w:rsidR="004F205B" w:rsidRPr="00342486">
        <w:rPr>
          <w:shd w:val="clear" w:color="auto" w:fill="EAF1DD" w:themeFill="accent3" w:themeFillTint="33"/>
        </w:rPr>
        <w:t>Austin Community Court</w:t>
      </w:r>
      <w:r w:rsidRPr="00342486">
        <w:rPr>
          <w:shd w:val="clear" w:color="auto" w:fill="EAF1DD" w:themeFill="accent3" w:themeFillTint="33"/>
        </w:rPr>
        <w:t>’s Court Navigation Training.</w:t>
      </w:r>
      <w:r w:rsidRPr="00342486">
        <w:rPr>
          <w:b/>
          <w:bCs/>
          <w:shd w:val="clear" w:color="auto" w:fill="EAF1DD" w:themeFill="accent3" w:themeFillTint="33"/>
        </w:rPr>
        <w:t xml:space="preserve"> </w:t>
      </w:r>
      <w:r w:rsidR="00F77B67">
        <w:rPr>
          <w:b/>
          <w:bCs/>
          <w:shd w:val="clear" w:color="auto" w:fill="EAF1DD" w:themeFill="accent3" w:themeFillTint="33"/>
        </w:rPr>
        <w:t>Please acknowledge this requirement by selecting the box below.</w:t>
      </w:r>
    </w:p>
    <w:p w14:paraId="43E63854" w14:textId="157ABC6E" w:rsidR="00F729A1" w:rsidRPr="00F5525C" w:rsidRDefault="0071092A" w:rsidP="4A36BDDB">
      <w:pPr>
        <w:pStyle w:val="ListParagraph"/>
        <w:tabs>
          <w:tab w:val="left" w:pos="820"/>
          <w:tab w:val="left" w:pos="2556"/>
        </w:tabs>
        <w:ind w:left="720" w:right="472" w:firstLine="0"/>
        <w:jc w:val="both"/>
      </w:pPr>
      <w:sdt>
        <w:sdtPr>
          <w:id w:val="1721932412"/>
          <w14:checkbox>
            <w14:checked w14:val="0"/>
            <w14:checkedState w14:val="2612" w14:font="MS Gothic"/>
            <w14:uncheckedState w14:val="2610" w14:font="MS Gothic"/>
          </w14:checkbox>
        </w:sdtPr>
        <w:sdtEndPr/>
        <w:sdtContent>
          <w:r w:rsidR="04945CB0" w:rsidRPr="00F5525C">
            <w:rPr>
              <w:rFonts w:ascii="MS Gothic" w:eastAsia="MS Gothic" w:hAnsi="MS Gothic"/>
            </w:rPr>
            <w:t>☐</w:t>
          </w:r>
        </w:sdtContent>
      </w:sdt>
      <w:r w:rsidR="04945CB0" w:rsidRPr="00F5525C">
        <w:rPr>
          <w:b/>
          <w:bCs/>
        </w:rPr>
        <w:t>Yes</w:t>
      </w:r>
      <w:r w:rsidR="0D11F345" w:rsidRPr="00F5525C">
        <w:t>, we will commit</w:t>
      </w:r>
      <w:r w:rsidR="49ABB8B4" w:rsidRPr="00F5525C">
        <w:t xml:space="preserve"> to</w:t>
      </w:r>
      <w:r w:rsidR="0D11F345" w:rsidRPr="00F5525C">
        <w:t xml:space="preserve"> </w:t>
      </w:r>
      <w:r w:rsidR="49AF88EE" w:rsidRPr="00F5525C">
        <w:t>virtual attendance on</w:t>
      </w:r>
      <w:r w:rsidR="0D11F345" w:rsidRPr="00F5525C">
        <w:t xml:space="preserve"> December 10, </w:t>
      </w:r>
      <w:proofErr w:type="gramStart"/>
      <w:r w:rsidR="0D11F345" w:rsidRPr="00F5525C">
        <w:t>2025</w:t>
      </w:r>
      <w:proofErr w:type="gramEnd"/>
      <w:r w:rsidR="0D11F345" w:rsidRPr="00F5525C">
        <w:t xml:space="preserve"> from 10:30am-12:00pm</w:t>
      </w:r>
    </w:p>
    <w:p w14:paraId="73C662EA" w14:textId="77777777" w:rsidR="00F14962" w:rsidRDefault="00F14962" w:rsidP="00F14962">
      <w:pPr>
        <w:tabs>
          <w:tab w:val="left" w:pos="820"/>
          <w:tab w:val="left" w:pos="2556"/>
        </w:tabs>
        <w:ind w:right="472"/>
        <w:jc w:val="both"/>
      </w:pPr>
    </w:p>
    <w:p w14:paraId="517EE260" w14:textId="1E277137" w:rsidR="009655EC" w:rsidRDefault="009655EC" w:rsidP="00A36B9E">
      <w:pPr>
        <w:pStyle w:val="BodyText"/>
        <w:shd w:val="clear" w:color="auto" w:fill="EAF1DD" w:themeFill="accent3" w:themeFillTint="33"/>
        <w:spacing w:before="56"/>
        <w:ind w:left="540" w:right="120" w:hanging="180"/>
        <w:jc w:val="both"/>
      </w:pPr>
      <w:r>
        <w:rPr>
          <w:b/>
        </w:rPr>
        <w:t>4</w:t>
      </w:r>
      <w:r w:rsidR="00A36B9E">
        <w:rPr>
          <w:b/>
        </w:rPr>
        <w:t>.</w:t>
      </w:r>
      <w:r>
        <w:rPr>
          <w:b/>
        </w:rPr>
        <w:t xml:space="preserve"> </w:t>
      </w:r>
      <w:r>
        <w:t xml:space="preserve">Selected organizations will be asked to assist clients in checking for open cases and warrants, and when possible, work toward resolving anything outstanding with </w:t>
      </w:r>
      <w:r w:rsidR="004F205B">
        <w:t>Austin Community Court</w:t>
      </w:r>
      <w:r>
        <w:t xml:space="preserve"> and </w:t>
      </w:r>
      <w:proofErr w:type="gramStart"/>
      <w:r>
        <w:t>AMC, and</w:t>
      </w:r>
      <w:proofErr w:type="gramEnd"/>
      <w:r>
        <w:t xml:space="preserve"> track the following data points for a two-month period from September 17, 2025 through November 17, 2025.  </w:t>
      </w:r>
    </w:p>
    <w:p w14:paraId="0BBF6614" w14:textId="77777777" w:rsidR="009655EC" w:rsidRDefault="009655EC" w:rsidP="00F5525C">
      <w:pPr>
        <w:pStyle w:val="BodyText"/>
        <w:numPr>
          <w:ilvl w:val="0"/>
          <w:numId w:val="15"/>
        </w:numPr>
        <w:shd w:val="clear" w:color="auto" w:fill="EAF1DD" w:themeFill="accent3" w:themeFillTint="33"/>
        <w:spacing w:before="56"/>
        <w:ind w:left="1080" w:right="120" w:hanging="316"/>
        <w:jc w:val="both"/>
      </w:pPr>
      <w:r>
        <w:t>Number of court case checks conducted</w:t>
      </w:r>
    </w:p>
    <w:p w14:paraId="48BBC1A4" w14:textId="06C92574" w:rsidR="009655EC" w:rsidRDefault="009655EC" w:rsidP="00F5525C">
      <w:pPr>
        <w:pStyle w:val="BodyText"/>
        <w:numPr>
          <w:ilvl w:val="0"/>
          <w:numId w:val="10"/>
        </w:numPr>
        <w:shd w:val="clear" w:color="auto" w:fill="EAF1DD" w:themeFill="accent3" w:themeFillTint="33"/>
        <w:spacing w:before="56"/>
        <w:ind w:left="1080" w:right="120" w:hanging="316"/>
        <w:jc w:val="both"/>
      </w:pPr>
      <w:r>
        <w:t>Total number of open cases</w:t>
      </w:r>
      <w:r w:rsidR="008D670B">
        <w:t xml:space="preserve"> identified through court case checks</w:t>
      </w:r>
    </w:p>
    <w:p w14:paraId="5AB61D52" w14:textId="1FE9D929" w:rsidR="006A7E91" w:rsidRDefault="006A7E91" w:rsidP="00F5525C">
      <w:pPr>
        <w:pStyle w:val="BodyText"/>
        <w:numPr>
          <w:ilvl w:val="0"/>
          <w:numId w:val="10"/>
        </w:numPr>
        <w:shd w:val="clear" w:color="auto" w:fill="EAF1DD" w:themeFill="accent3" w:themeFillTint="33"/>
        <w:spacing w:before="56"/>
        <w:ind w:left="1080" w:right="120" w:hanging="316"/>
        <w:jc w:val="both"/>
      </w:pPr>
      <w:r>
        <w:t>Total number of warrants identified through court case checks</w:t>
      </w:r>
    </w:p>
    <w:p w14:paraId="66008924" w14:textId="79184201" w:rsidR="009655EC" w:rsidRDefault="008D670B" w:rsidP="00183EEB">
      <w:pPr>
        <w:pStyle w:val="BodyText"/>
        <w:numPr>
          <w:ilvl w:val="0"/>
          <w:numId w:val="10"/>
        </w:numPr>
        <w:shd w:val="clear" w:color="auto" w:fill="EAF1DD" w:themeFill="accent3" w:themeFillTint="33"/>
        <w:spacing w:before="56"/>
        <w:ind w:left="1080" w:right="120" w:hanging="316"/>
        <w:jc w:val="both"/>
      </w:pPr>
      <w:r>
        <w:t>Total number of clients connect</w:t>
      </w:r>
      <w:r w:rsidR="006A7E91">
        <w:t>ed to Austin Community Court to resolve their case(s)</w:t>
      </w:r>
    </w:p>
    <w:p w14:paraId="3D9A1EBE" w14:textId="41726F81" w:rsidR="009655EC" w:rsidRPr="00A376EA" w:rsidRDefault="3ECAD23A" w:rsidP="00F5525C">
      <w:pPr>
        <w:pStyle w:val="BodyText"/>
        <w:shd w:val="clear" w:color="auto" w:fill="EAF1DD" w:themeFill="accent3" w:themeFillTint="33"/>
        <w:spacing w:before="56"/>
        <w:ind w:left="630" w:right="120"/>
        <w:jc w:val="both"/>
      </w:pPr>
      <w:r>
        <w:t>A spreadsheet and support will be provided to agencies to ensure collecting this data is not administratively burdensome</w:t>
      </w:r>
      <w:r w:rsidR="009D0B8C" w:rsidRPr="009D0B8C">
        <w:rPr>
          <w:b/>
          <w:bCs/>
          <w:shd w:val="clear" w:color="auto" w:fill="EAF1DD" w:themeFill="accent3" w:themeFillTint="33"/>
        </w:rPr>
        <w:t xml:space="preserve"> </w:t>
      </w:r>
      <w:r w:rsidR="009D0B8C">
        <w:rPr>
          <w:b/>
          <w:bCs/>
          <w:shd w:val="clear" w:color="auto" w:fill="EAF1DD" w:themeFill="accent3" w:themeFillTint="33"/>
        </w:rPr>
        <w:t>Please acknowledge this requirement by selecting the box below.</w:t>
      </w:r>
      <w:r w:rsidRPr="00944E84">
        <w:rPr>
          <w:b/>
          <w:bCs/>
        </w:rPr>
        <w:t xml:space="preserve"> </w:t>
      </w:r>
    </w:p>
    <w:p w14:paraId="19461B24" w14:textId="2C39F610" w:rsidR="00F14962" w:rsidRDefault="0071092A" w:rsidP="00F14962">
      <w:pPr>
        <w:pStyle w:val="ListParagraph"/>
        <w:tabs>
          <w:tab w:val="left" w:pos="820"/>
          <w:tab w:val="left" w:pos="2556"/>
        </w:tabs>
        <w:ind w:left="720" w:right="472" w:firstLine="0"/>
        <w:jc w:val="both"/>
      </w:pPr>
      <w:sdt>
        <w:sdtPr>
          <w:id w:val="872650384"/>
          <w14:checkbox>
            <w14:checked w14:val="0"/>
            <w14:checkedState w14:val="2612" w14:font="MS Gothic"/>
            <w14:uncheckedState w14:val="2610" w14:font="MS Gothic"/>
          </w14:checkbox>
        </w:sdtPr>
        <w:sdtEndPr/>
        <w:sdtContent>
          <w:r w:rsidR="009655EC">
            <w:rPr>
              <w:rFonts w:ascii="MS Gothic" w:eastAsia="MS Gothic" w:hAnsi="MS Gothic" w:hint="eastAsia"/>
            </w:rPr>
            <w:t>☐</w:t>
          </w:r>
        </w:sdtContent>
      </w:sdt>
      <w:r w:rsidR="009655EC">
        <w:t>Yes</w:t>
      </w:r>
      <w:r w:rsidR="00A376EA">
        <w:t>, we will collect these performance measures above from Sept. 17, 2025 - Nov. 17, 2025.</w:t>
      </w:r>
    </w:p>
    <w:p w14:paraId="61FF4492" w14:textId="77777777" w:rsidR="00F14962" w:rsidRDefault="00F14962" w:rsidP="00C331F6">
      <w:pPr>
        <w:pStyle w:val="Heading2"/>
        <w:spacing w:line="240" w:lineRule="auto"/>
        <w:ind w:left="100"/>
        <w:jc w:val="both"/>
      </w:pPr>
    </w:p>
    <w:p w14:paraId="6742CADC" w14:textId="318BF9EA" w:rsidR="00C331F6" w:rsidRDefault="00C331F6" w:rsidP="00C331F6">
      <w:pPr>
        <w:pStyle w:val="Heading2"/>
        <w:spacing w:line="240" w:lineRule="auto"/>
        <w:ind w:left="100"/>
        <w:jc w:val="both"/>
      </w:pPr>
      <w:r>
        <w:t>SECTION 2: ORGANIZATIONAL BACKGROUND</w:t>
      </w:r>
    </w:p>
    <w:p w14:paraId="4E79A327" w14:textId="77777777" w:rsidR="00C331F6" w:rsidRDefault="00C331F6" w:rsidP="00C331F6">
      <w:pPr>
        <w:pStyle w:val="Heading2"/>
        <w:spacing w:line="240" w:lineRule="auto"/>
        <w:ind w:left="100"/>
        <w:jc w:val="both"/>
      </w:pPr>
    </w:p>
    <w:p w14:paraId="1AE0D551" w14:textId="77777777" w:rsidR="00C331F6" w:rsidRDefault="00C331F6" w:rsidP="00C331F6">
      <w:pPr>
        <w:pStyle w:val="BodyText"/>
        <w:spacing w:before="1"/>
        <w:ind w:left="100"/>
      </w:pPr>
      <w:r>
        <w:t>No points are assigned to this section, but a response is required for each items below.</w:t>
      </w:r>
    </w:p>
    <w:p w14:paraId="41CAC47D" w14:textId="77777777" w:rsidR="00C331F6" w:rsidRDefault="00C331F6" w:rsidP="00C331F6">
      <w:pPr>
        <w:pStyle w:val="Heading2"/>
        <w:spacing w:line="240" w:lineRule="auto"/>
        <w:ind w:left="100"/>
        <w:jc w:val="both"/>
      </w:pPr>
    </w:p>
    <w:p w14:paraId="106A6C3C" w14:textId="77777777" w:rsidR="00D754C2" w:rsidRDefault="00D754C2" w:rsidP="00C331F6">
      <w:pPr>
        <w:pStyle w:val="Heading2"/>
        <w:spacing w:line="240" w:lineRule="auto"/>
        <w:ind w:left="100"/>
        <w:jc w:val="both"/>
      </w:pPr>
    </w:p>
    <w:p w14:paraId="018AA719" w14:textId="77777777" w:rsidR="00D754C2" w:rsidRDefault="00D754C2" w:rsidP="00C331F6">
      <w:pPr>
        <w:pStyle w:val="Heading2"/>
        <w:spacing w:line="240" w:lineRule="auto"/>
        <w:ind w:left="100"/>
        <w:jc w:val="both"/>
      </w:pPr>
    </w:p>
    <w:p w14:paraId="340AC248" w14:textId="77777777" w:rsidR="00D754C2" w:rsidRDefault="00D754C2" w:rsidP="00C331F6">
      <w:pPr>
        <w:pStyle w:val="Heading2"/>
        <w:spacing w:line="240" w:lineRule="auto"/>
        <w:ind w:left="100"/>
        <w:jc w:val="both"/>
      </w:pPr>
    </w:p>
    <w:p w14:paraId="58A08FB7" w14:textId="6548B269" w:rsidR="00C331F6" w:rsidRDefault="00473C3E" w:rsidP="0014753A">
      <w:pPr>
        <w:pStyle w:val="BodyText"/>
        <w:shd w:val="clear" w:color="auto" w:fill="EAF1DD" w:themeFill="accent3" w:themeFillTint="33"/>
        <w:spacing w:before="56"/>
        <w:ind w:left="450" w:right="251" w:hanging="180"/>
      </w:pPr>
      <w:r>
        <w:rPr>
          <w:b/>
        </w:rPr>
        <w:lastRenderedPageBreak/>
        <w:t>5</w:t>
      </w:r>
      <w:r w:rsidR="0014753A">
        <w:t>.</w:t>
      </w:r>
      <w:r w:rsidR="00C331F6">
        <w:t xml:space="preserve"> Please provide a brief description of your organization (agency </w:t>
      </w:r>
      <w:r w:rsidR="00BC1B4E">
        <w:t>submitting this application</w:t>
      </w:r>
      <w:r w:rsidR="00C331F6">
        <w:t>). (</w:t>
      </w:r>
      <w:proofErr w:type="gramStart"/>
      <w:r w:rsidR="00C331F6">
        <w:rPr>
          <w:i/>
        </w:rPr>
        <w:t>250 word</w:t>
      </w:r>
      <w:proofErr w:type="gramEnd"/>
      <w:r w:rsidR="00C331F6">
        <w:rPr>
          <w:i/>
        </w:rPr>
        <w:t xml:space="preserve"> limit</w:t>
      </w:r>
      <w:r w:rsidR="00C331F6">
        <w:t>)</w:t>
      </w:r>
    </w:p>
    <w:p w14:paraId="65C7901E" w14:textId="22B640E4" w:rsidR="00C331F6" w:rsidRDefault="00C331F6" w:rsidP="00C331F6">
      <w:pPr>
        <w:tabs>
          <w:tab w:val="left" w:pos="5856"/>
        </w:tabs>
        <w:spacing w:before="51"/>
        <w:ind w:left="100"/>
        <w:rPr>
          <w:b/>
          <w:sz w:val="24"/>
        </w:rPr>
      </w:pPr>
      <w:r>
        <w:rPr>
          <w:noProof/>
          <w:sz w:val="20"/>
        </w:rPr>
        <mc:AlternateContent>
          <mc:Choice Requires="wps">
            <w:drawing>
              <wp:inline distT="0" distB="0" distL="0" distR="0" wp14:anchorId="44E42366" wp14:editId="798AB9F1">
                <wp:extent cx="5782310" cy="922020"/>
                <wp:effectExtent l="0" t="0" r="27940" b="11430"/>
                <wp:docPr id="8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922020"/>
                        </a:xfrm>
                        <a:prstGeom prst="rect">
                          <a:avLst/>
                        </a:prstGeom>
                        <a:noFill/>
                        <a:ln w="6096">
                          <a:solidFill>
                            <a:srgbClr val="000000"/>
                          </a:solidFill>
                          <a:prstDash val="solid"/>
                          <a:miter lim="800000"/>
                          <a:headEnd/>
                          <a:tailEnd/>
                        </a:ln>
                      </wps:spPr>
                      <wps:txbx>
                        <w:txbxContent>
                          <w:p w14:paraId="44A7136A" w14:textId="39676018" w:rsidR="00C331F6" w:rsidRDefault="00C331F6" w:rsidP="00C331F6">
                            <w:pPr>
                              <w:spacing w:line="268" w:lineRule="exact"/>
                              <w:ind w:left="-1"/>
                              <w:rPr>
                                <w:b/>
                              </w:rPr>
                            </w:pPr>
                            <w:r>
                              <w:rPr>
                                <w:b/>
                              </w:rPr>
                              <w:t>Response to</w:t>
                            </w:r>
                            <w:r w:rsidR="00F5525C">
                              <w:rPr>
                                <w:b/>
                              </w:rPr>
                              <w:t xml:space="preserve"> 5:</w:t>
                            </w:r>
                          </w:p>
                        </w:txbxContent>
                      </wps:txbx>
                      <wps:bodyPr rot="0" vert="horz" wrap="square" lIns="0" tIns="0" rIns="0" bIns="0" anchor="t" anchorCtr="0" upright="1">
                        <a:noAutofit/>
                      </wps:bodyPr>
                    </wps:wsp>
                  </a:graphicData>
                </a:graphic>
              </wp:inline>
            </w:drawing>
          </mc:Choice>
          <mc:Fallback>
            <w:pict>
              <v:shape w14:anchorId="44E42366" id="Text Box 81" o:spid="_x0000_s1027" type="#_x0000_t202" style="width:455.3pt;height:7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" filled="f" strokeweight=".48pt">
                <v:textbox inset="0,0,0,0">
                  <w:txbxContent>
                    <w:p w14:paraId="44A7136A" w14:textId="39676018" w:rsidR="00C331F6" w:rsidRDefault="00C331F6" w:rsidP="00C331F6">
                      <w:pPr>
                        <w:spacing w:line="268" w:lineRule="exact"/>
                        <w:ind w:left="-1"/>
                        <w:rPr>
                          <w:b/>
                        </w:rPr>
                      </w:pPr>
                      <w:r>
                        <w:rPr>
                          <w:b/>
                        </w:rPr>
                        <w:t>Response to</w:t>
                      </w:r>
                      <w:r w:rsidR="00F5525C">
                        <w:rPr>
                          <w:b/>
                        </w:rPr>
                        <w:t xml:space="preserve"> 5:</w:t>
                      </w:r>
                    </w:p>
                  </w:txbxContent>
                </v:textbox>
                <w10:anchorlock/>
              </v:shape>
            </w:pict>
          </mc:Fallback>
        </mc:AlternateContent>
      </w:r>
      <w:r>
        <w:rPr>
          <w:rFonts w:ascii="MS Gothic" w:eastAsia="MS Gothic" w:hAnsi="MS Gothic" w:hint="eastAsia"/>
          <w:sz w:val="20"/>
        </w:rPr>
        <w:t>☐</w:t>
      </w:r>
    </w:p>
    <w:p w14:paraId="336F01DC" w14:textId="77777777" w:rsidR="00C331F6" w:rsidRDefault="00C331F6">
      <w:pPr>
        <w:tabs>
          <w:tab w:val="left" w:pos="5856"/>
        </w:tabs>
        <w:spacing w:before="51"/>
        <w:ind w:left="100"/>
        <w:rPr>
          <w:b/>
          <w:sz w:val="24"/>
        </w:rPr>
      </w:pPr>
    </w:p>
    <w:p w14:paraId="4E9870E8" w14:textId="2A820677" w:rsidR="00AB31FF" w:rsidRPr="00F729A1" w:rsidRDefault="00473C3E" w:rsidP="00F5525C">
      <w:pPr>
        <w:shd w:val="clear" w:color="auto" w:fill="EAF1DD" w:themeFill="accent3" w:themeFillTint="33"/>
        <w:tabs>
          <w:tab w:val="left" w:pos="5856"/>
        </w:tabs>
        <w:spacing w:before="51"/>
        <w:ind w:left="630" w:hanging="270"/>
        <w:rPr>
          <w:bCs/>
          <w:sz w:val="24"/>
        </w:rPr>
      </w:pPr>
      <w:r w:rsidRPr="00F5525C">
        <w:rPr>
          <w:b/>
          <w:sz w:val="24"/>
        </w:rPr>
        <w:t>6</w:t>
      </w:r>
      <w:r w:rsidR="00AB31FF">
        <w:rPr>
          <w:bCs/>
          <w:sz w:val="24"/>
        </w:rPr>
        <w:t xml:space="preserve">.  </w:t>
      </w:r>
      <w:r w:rsidR="00AB31FF" w:rsidRPr="005C7B21">
        <w:rPr>
          <w:bCs/>
          <w:szCs w:val="20"/>
        </w:rPr>
        <w:t>Have you formally partnered with or received funding from the City of Austin in the last 5 years?</w:t>
      </w:r>
    </w:p>
    <w:p w14:paraId="4930601A" w14:textId="53390CE3" w:rsidR="00AB31FF" w:rsidRDefault="0071092A" w:rsidP="00AB31FF">
      <w:pPr>
        <w:pStyle w:val="ListParagraph"/>
        <w:tabs>
          <w:tab w:val="left" w:pos="820"/>
          <w:tab w:val="left" w:pos="2556"/>
        </w:tabs>
        <w:ind w:left="720" w:right="472" w:firstLine="0"/>
        <w:jc w:val="both"/>
      </w:pPr>
      <w:sdt>
        <w:sdtPr>
          <w:id w:val="1956986704"/>
          <w14:checkbox>
            <w14:checked w14:val="0"/>
            <w14:checkedState w14:val="2612" w14:font="MS Gothic"/>
            <w14:uncheckedState w14:val="2610" w14:font="MS Gothic"/>
          </w14:checkbox>
        </w:sdtPr>
        <w:sdtEndPr/>
        <w:sdtContent>
          <w:r w:rsidR="00A376EA">
            <w:rPr>
              <w:rFonts w:ascii="MS Gothic" w:eastAsia="MS Gothic" w:hAnsi="MS Gothic" w:hint="eastAsia"/>
            </w:rPr>
            <w:t>☐</w:t>
          </w:r>
        </w:sdtContent>
      </w:sdt>
      <w:r w:rsidR="00AB31FF">
        <w:t>Yes</w:t>
      </w:r>
    </w:p>
    <w:p w14:paraId="5FE3ADE5" w14:textId="13A28571" w:rsidR="00AB31FF" w:rsidRDefault="0071092A" w:rsidP="00AB31FF">
      <w:pPr>
        <w:pStyle w:val="ListParagraph"/>
        <w:tabs>
          <w:tab w:val="left" w:pos="820"/>
          <w:tab w:val="left" w:pos="2556"/>
        </w:tabs>
        <w:ind w:left="720" w:right="472" w:firstLine="0"/>
        <w:jc w:val="both"/>
      </w:pPr>
      <w:sdt>
        <w:sdtPr>
          <w:id w:val="699127786"/>
          <w14:checkbox>
            <w14:checked w14:val="0"/>
            <w14:checkedState w14:val="2612" w14:font="MS Gothic"/>
            <w14:uncheckedState w14:val="2610" w14:font="MS Gothic"/>
          </w14:checkbox>
        </w:sdtPr>
        <w:sdtEndPr/>
        <w:sdtContent>
          <w:r w:rsidR="00A376EA">
            <w:rPr>
              <w:rFonts w:ascii="MS Gothic" w:eastAsia="MS Gothic" w:hAnsi="MS Gothic" w:hint="eastAsia"/>
            </w:rPr>
            <w:t>☐</w:t>
          </w:r>
        </w:sdtContent>
      </w:sdt>
      <w:r w:rsidR="00AB31FF">
        <w:t>No</w:t>
      </w:r>
    </w:p>
    <w:p w14:paraId="2F7CE3C4" w14:textId="77777777" w:rsidR="00CA6322" w:rsidRPr="005C7B21" w:rsidRDefault="00CA6322" w:rsidP="001E768F">
      <w:pPr>
        <w:pStyle w:val="ListParagraph"/>
        <w:tabs>
          <w:tab w:val="left" w:pos="820"/>
          <w:tab w:val="left" w:pos="2556"/>
        </w:tabs>
        <w:ind w:left="720" w:right="472" w:firstLine="0"/>
        <w:jc w:val="center"/>
        <w:rPr>
          <w:rFonts w:asciiTheme="minorHAnsi" w:hAnsiTheme="minorHAnsi" w:cstheme="minorHAnsi"/>
        </w:rPr>
      </w:pPr>
    </w:p>
    <w:p w14:paraId="27712BEF" w14:textId="30F14275" w:rsidR="00CA6322" w:rsidRPr="005C7B21" w:rsidRDefault="7185420A" w:rsidP="00F5525C">
      <w:pPr>
        <w:pStyle w:val="ListParagraph"/>
        <w:shd w:val="clear" w:color="auto" w:fill="EAF1DD" w:themeFill="accent3" w:themeFillTint="33"/>
        <w:tabs>
          <w:tab w:val="left" w:pos="820"/>
          <w:tab w:val="left" w:pos="2556"/>
        </w:tabs>
        <w:ind w:left="720" w:right="472"/>
        <w:rPr>
          <w:rFonts w:asciiTheme="minorHAnsi" w:hAnsiTheme="minorHAnsi" w:cstheme="minorHAnsi"/>
        </w:rPr>
      </w:pPr>
      <w:r w:rsidRPr="005C7B21">
        <w:rPr>
          <w:rFonts w:asciiTheme="minorHAnsi" w:hAnsiTheme="minorHAnsi" w:cstheme="minorHAnsi"/>
          <w:b/>
          <w:bCs/>
        </w:rPr>
        <w:t>7</w:t>
      </w:r>
      <w:r w:rsidR="4D75881D" w:rsidRPr="005C7B21">
        <w:rPr>
          <w:rFonts w:asciiTheme="minorHAnsi" w:hAnsiTheme="minorHAnsi" w:cstheme="minorHAnsi"/>
          <w:b/>
          <w:bCs/>
        </w:rPr>
        <w:t>.</w:t>
      </w:r>
      <w:r w:rsidR="4D75881D" w:rsidRPr="005C7B21">
        <w:rPr>
          <w:rFonts w:asciiTheme="minorHAnsi" w:hAnsiTheme="minorHAnsi" w:cstheme="minorHAnsi"/>
        </w:rPr>
        <w:t xml:space="preserve"> Select which of the following best describes your service model (</w:t>
      </w:r>
      <w:r w:rsidR="4D75881D" w:rsidRPr="005C7B21">
        <w:rPr>
          <w:rFonts w:asciiTheme="minorHAnsi" w:hAnsiTheme="minorHAnsi" w:cstheme="minorHAnsi"/>
          <w:i/>
          <w:iCs/>
        </w:rPr>
        <w:t xml:space="preserve">select </w:t>
      </w:r>
      <w:r w:rsidR="0039162B">
        <w:rPr>
          <w:rFonts w:asciiTheme="minorHAnsi" w:hAnsiTheme="minorHAnsi" w:cstheme="minorHAnsi"/>
          <w:i/>
          <w:iCs/>
        </w:rPr>
        <w:t>all that apply</w:t>
      </w:r>
      <w:r w:rsidR="4D75881D" w:rsidRPr="005C7B21">
        <w:rPr>
          <w:rFonts w:asciiTheme="minorHAnsi" w:hAnsiTheme="minorHAnsi" w:cstheme="minorHAnsi"/>
        </w:rPr>
        <w:t>)</w:t>
      </w:r>
      <w:r w:rsidR="00BC1B4E">
        <w:rPr>
          <w:rFonts w:asciiTheme="minorHAnsi" w:hAnsiTheme="minorHAnsi" w:cstheme="minorHAnsi"/>
        </w:rPr>
        <w:t>:</w:t>
      </w:r>
    </w:p>
    <w:p w14:paraId="49252BF5" w14:textId="77777777" w:rsidR="00CA6322" w:rsidRPr="005C7B21" w:rsidRDefault="0071092A" w:rsidP="00CA6322">
      <w:pPr>
        <w:pStyle w:val="ListParagraph"/>
        <w:tabs>
          <w:tab w:val="left" w:pos="820"/>
          <w:tab w:val="left" w:pos="2556"/>
        </w:tabs>
        <w:ind w:left="720" w:right="472" w:firstLine="0"/>
        <w:jc w:val="both"/>
        <w:rPr>
          <w:rFonts w:asciiTheme="minorHAnsi" w:hAnsiTheme="minorHAnsi" w:cstheme="minorHAnsi"/>
        </w:rPr>
      </w:pPr>
      <w:sdt>
        <w:sdtPr>
          <w:rPr>
            <w:rFonts w:asciiTheme="minorHAnsi" w:hAnsiTheme="minorHAnsi" w:cstheme="minorHAnsi"/>
          </w:rPr>
          <w:id w:val="-1724286341"/>
          <w14:checkbox>
            <w14:checked w14:val="0"/>
            <w14:checkedState w14:val="2612" w14:font="MS Gothic"/>
            <w14:uncheckedState w14:val="2610" w14:font="MS Gothic"/>
          </w14:checkbox>
        </w:sdtPr>
        <w:sdtEndPr/>
        <w:sdtContent>
          <w:r w:rsidR="00CA6322" w:rsidRPr="005C7B21">
            <w:rPr>
              <w:rFonts w:ascii="Segoe UI Symbol" w:eastAsia="MS Gothic" w:hAnsi="Segoe UI Symbol" w:cs="Segoe UI Symbol"/>
            </w:rPr>
            <w:t>☐</w:t>
          </w:r>
        </w:sdtContent>
      </w:sdt>
      <w:r w:rsidR="00CA6322" w:rsidRPr="005C7B21">
        <w:rPr>
          <w:rFonts w:asciiTheme="minorHAnsi" w:hAnsiTheme="minorHAnsi" w:cstheme="minorHAnsi"/>
        </w:rPr>
        <w:t>Light Touch Outreach</w:t>
      </w:r>
    </w:p>
    <w:p w14:paraId="32143C6F" w14:textId="77777777" w:rsidR="00CA6322" w:rsidRPr="005C7B21" w:rsidRDefault="0071092A" w:rsidP="00CA6322">
      <w:pPr>
        <w:pStyle w:val="ListParagraph"/>
        <w:tabs>
          <w:tab w:val="left" w:pos="820"/>
          <w:tab w:val="left" w:pos="2556"/>
        </w:tabs>
        <w:ind w:left="720" w:right="472" w:firstLine="0"/>
        <w:jc w:val="both"/>
        <w:rPr>
          <w:rFonts w:asciiTheme="minorHAnsi" w:hAnsiTheme="minorHAnsi" w:cstheme="minorHAnsi"/>
        </w:rPr>
      </w:pPr>
      <w:sdt>
        <w:sdtPr>
          <w:rPr>
            <w:rFonts w:asciiTheme="minorHAnsi" w:hAnsiTheme="minorHAnsi" w:cstheme="minorHAnsi"/>
          </w:rPr>
          <w:id w:val="321476425"/>
          <w14:checkbox>
            <w14:checked w14:val="0"/>
            <w14:checkedState w14:val="2612" w14:font="MS Gothic"/>
            <w14:uncheckedState w14:val="2610" w14:font="MS Gothic"/>
          </w14:checkbox>
        </w:sdtPr>
        <w:sdtEndPr/>
        <w:sdtContent>
          <w:r w:rsidR="00CA6322" w:rsidRPr="005C7B21">
            <w:rPr>
              <w:rFonts w:ascii="Segoe UI Symbol" w:eastAsia="MS Gothic" w:hAnsi="Segoe UI Symbol" w:cs="Segoe UI Symbol"/>
            </w:rPr>
            <w:t>☐</w:t>
          </w:r>
        </w:sdtContent>
      </w:sdt>
      <w:r w:rsidR="00CA6322" w:rsidRPr="005C7B21">
        <w:rPr>
          <w:rFonts w:asciiTheme="minorHAnsi" w:hAnsiTheme="minorHAnsi" w:cstheme="minorHAnsi"/>
        </w:rPr>
        <w:t>Resource Navigation</w:t>
      </w:r>
    </w:p>
    <w:p w14:paraId="4D5F2D6A" w14:textId="77777777" w:rsidR="00CA6322" w:rsidRPr="005C7B21" w:rsidRDefault="0071092A" w:rsidP="00CA6322">
      <w:pPr>
        <w:pStyle w:val="ListParagraph"/>
        <w:tabs>
          <w:tab w:val="left" w:pos="820"/>
          <w:tab w:val="left" w:pos="2556"/>
        </w:tabs>
        <w:ind w:left="720" w:right="472" w:firstLine="0"/>
        <w:jc w:val="both"/>
        <w:rPr>
          <w:rFonts w:asciiTheme="minorHAnsi" w:hAnsiTheme="minorHAnsi" w:cstheme="minorHAnsi"/>
        </w:rPr>
      </w:pPr>
      <w:sdt>
        <w:sdtPr>
          <w:rPr>
            <w:rFonts w:asciiTheme="minorHAnsi" w:hAnsiTheme="minorHAnsi" w:cstheme="minorHAnsi"/>
          </w:rPr>
          <w:id w:val="-314264804"/>
          <w14:checkbox>
            <w14:checked w14:val="0"/>
            <w14:checkedState w14:val="2612" w14:font="MS Gothic"/>
            <w14:uncheckedState w14:val="2610" w14:font="MS Gothic"/>
          </w14:checkbox>
        </w:sdtPr>
        <w:sdtEndPr/>
        <w:sdtContent>
          <w:r w:rsidR="00CA6322" w:rsidRPr="005C7B21">
            <w:rPr>
              <w:rFonts w:ascii="Segoe UI Symbol" w:eastAsia="MS Gothic" w:hAnsi="Segoe UI Symbol" w:cs="Segoe UI Symbol"/>
            </w:rPr>
            <w:t>☐</w:t>
          </w:r>
        </w:sdtContent>
      </w:sdt>
      <w:r w:rsidR="00CA6322" w:rsidRPr="005C7B21">
        <w:rPr>
          <w:rFonts w:asciiTheme="minorHAnsi" w:hAnsiTheme="minorHAnsi" w:cstheme="minorHAnsi"/>
        </w:rPr>
        <w:t>Intensive Case Management</w:t>
      </w:r>
    </w:p>
    <w:p w14:paraId="3AC5E560" w14:textId="23F17D3C" w:rsidR="00473C3E" w:rsidRPr="005C7B21" w:rsidRDefault="0071092A" w:rsidP="00D801C6">
      <w:pPr>
        <w:pStyle w:val="ListParagraph"/>
        <w:tabs>
          <w:tab w:val="left" w:pos="820"/>
          <w:tab w:val="left" w:pos="2556"/>
        </w:tabs>
        <w:ind w:left="720" w:right="472" w:firstLine="0"/>
        <w:jc w:val="both"/>
        <w:rPr>
          <w:rFonts w:asciiTheme="minorHAnsi" w:hAnsiTheme="minorHAnsi" w:cstheme="minorHAnsi"/>
        </w:rPr>
      </w:pPr>
      <w:sdt>
        <w:sdtPr>
          <w:rPr>
            <w:rFonts w:asciiTheme="minorHAnsi" w:hAnsiTheme="minorHAnsi" w:cstheme="minorHAnsi"/>
          </w:rPr>
          <w:id w:val="-1545291287"/>
          <w14:checkbox>
            <w14:checked w14:val="0"/>
            <w14:checkedState w14:val="2612" w14:font="MS Gothic"/>
            <w14:uncheckedState w14:val="2610" w14:font="MS Gothic"/>
          </w14:checkbox>
        </w:sdtPr>
        <w:sdtEndPr/>
        <w:sdtContent>
          <w:r w:rsidR="00CA6322" w:rsidRPr="005C7B21">
            <w:rPr>
              <w:rFonts w:ascii="Segoe UI Symbol" w:eastAsia="MS Gothic" w:hAnsi="Segoe UI Symbol" w:cs="Segoe UI Symbol"/>
            </w:rPr>
            <w:t>☐</w:t>
          </w:r>
        </w:sdtContent>
      </w:sdt>
      <w:r w:rsidR="00CA6322" w:rsidRPr="005C7B21">
        <w:rPr>
          <w:rFonts w:asciiTheme="minorHAnsi" w:hAnsiTheme="minorHAnsi" w:cstheme="minorHAnsi"/>
        </w:rPr>
        <w:t xml:space="preserve">Other (please describe): </w:t>
      </w:r>
      <w:sdt>
        <w:sdtPr>
          <w:rPr>
            <w:rFonts w:asciiTheme="minorHAnsi" w:hAnsiTheme="minorHAnsi" w:cstheme="minorHAnsi"/>
          </w:rPr>
          <w:id w:val="2107844863"/>
          <w:placeholder>
            <w:docPart w:val="313E4872DA6B614DB490E48FC4678BDA"/>
          </w:placeholder>
          <w:showingPlcHdr/>
          <w:text/>
        </w:sdtPr>
        <w:sdtEndPr/>
        <w:sdtContent>
          <w:r w:rsidR="00CA6322" w:rsidRPr="005C7B21">
            <w:rPr>
              <w:rStyle w:val="PlaceholderText"/>
              <w:rFonts w:asciiTheme="minorHAnsi" w:hAnsiTheme="minorHAnsi" w:cstheme="minorHAnsi"/>
            </w:rPr>
            <w:t>Click or tap here to enter text.</w:t>
          </w:r>
        </w:sdtContent>
      </w:sdt>
    </w:p>
    <w:p w14:paraId="58F93D77" w14:textId="77777777" w:rsidR="00473C3E" w:rsidRDefault="00473C3E" w:rsidP="00F5525C">
      <w:pPr>
        <w:pStyle w:val="Heading2"/>
        <w:spacing w:line="240" w:lineRule="auto"/>
        <w:ind w:left="0"/>
        <w:jc w:val="both"/>
      </w:pPr>
    </w:p>
    <w:p w14:paraId="663DCE5D" w14:textId="03A4BFEC" w:rsidR="001E768F" w:rsidRPr="007832B6" w:rsidRDefault="71202AF5" w:rsidP="4A36BDDB">
      <w:pPr>
        <w:pStyle w:val="Heading2"/>
        <w:spacing w:line="240" w:lineRule="auto"/>
        <w:ind w:left="100"/>
        <w:jc w:val="both"/>
        <w:rPr>
          <w:sz w:val="24"/>
          <w:szCs w:val="24"/>
        </w:rPr>
      </w:pPr>
      <w:r>
        <w:t>SECTION 3: SCORED QUESTIONS</w:t>
      </w:r>
      <w:r w:rsidR="4D75881D">
        <w:t xml:space="preserve">                                                                       </w:t>
      </w:r>
      <w:r w:rsidR="357BC3E2">
        <w:t xml:space="preserve">   </w:t>
      </w:r>
      <w:r w:rsidR="00BB49BF">
        <w:tab/>
      </w:r>
      <w:r w:rsidR="00BB49BF">
        <w:tab/>
      </w:r>
      <w:r w:rsidR="357BC3E2" w:rsidRPr="4A36BDDB">
        <w:rPr>
          <w:sz w:val="24"/>
          <w:szCs w:val="24"/>
        </w:rPr>
        <w:t>Total points</w:t>
      </w:r>
      <w:r w:rsidR="357BC3E2" w:rsidRPr="007832B6">
        <w:rPr>
          <w:sz w:val="24"/>
          <w:szCs w:val="24"/>
        </w:rPr>
        <w:t>:</w:t>
      </w:r>
      <w:r w:rsidR="357BC3E2" w:rsidRPr="007832B6">
        <w:rPr>
          <w:spacing w:val="-3"/>
          <w:sz w:val="24"/>
          <w:szCs w:val="24"/>
        </w:rPr>
        <w:t xml:space="preserve"> </w:t>
      </w:r>
      <w:r w:rsidR="357BC3E2" w:rsidRPr="007832B6">
        <w:rPr>
          <w:sz w:val="24"/>
          <w:szCs w:val="24"/>
        </w:rPr>
        <w:t>100</w:t>
      </w:r>
    </w:p>
    <w:p w14:paraId="0B40A189" w14:textId="77777777" w:rsidR="001E768F" w:rsidRPr="007832B6" w:rsidRDefault="001E768F" w:rsidP="00CA6322">
      <w:pPr>
        <w:pStyle w:val="Heading2"/>
        <w:spacing w:line="240" w:lineRule="auto"/>
        <w:ind w:left="100"/>
        <w:jc w:val="both"/>
      </w:pPr>
    </w:p>
    <w:p w14:paraId="567B20BA" w14:textId="77777777" w:rsidR="00BB49BF" w:rsidRPr="007832B6" w:rsidRDefault="357BC3E2" w:rsidP="4A36BDDB">
      <w:pPr>
        <w:ind w:left="100" w:right="341"/>
        <w:jc w:val="both"/>
        <w:rPr>
          <w:b/>
          <w:bCs/>
        </w:rPr>
      </w:pPr>
      <w:r w:rsidRPr="007832B6">
        <w:t xml:space="preserve">Please provide a response in the boxes provided for each item below. </w:t>
      </w:r>
      <w:r w:rsidRPr="007832B6">
        <w:rPr>
          <w:b/>
          <w:bCs/>
        </w:rPr>
        <w:t>It is preferable to be repetitive rather than to leave an item incomplete as evaluation preference can only be awarded based on</w:t>
      </w:r>
      <w:r w:rsidRPr="007832B6">
        <w:rPr>
          <w:b/>
          <w:bCs/>
          <w:spacing w:val="-24"/>
        </w:rPr>
        <w:t xml:space="preserve"> </w:t>
      </w:r>
      <w:r w:rsidRPr="007832B6">
        <w:rPr>
          <w:b/>
          <w:bCs/>
        </w:rPr>
        <w:t>the response to the item being</w:t>
      </w:r>
      <w:r w:rsidRPr="007832B6">
        <w:rPr>
          <w:b/>
          <w:bCs/>
          <w:spacing w:val="-2"/>
        </w:rPr>
        <w:t xml:space="preserve"> </w:t>
      </w:r>
      <w:r w:rsidRPr="007832B6">
        <w:rPr>
          <w:b/>
          <w:bCs/>
        </w:rPr>
        <w:t>evaluated.</w:t>
      </w:r>
    </w:p>
    <w:p w14:paraId="4B68D4D8" w14:textId="77777777" w:rsidR="00BB49BF" w:rsidRPr="007832B6" w:rsidRDefault="00BB49BF" w:rsidP="00BB49BF">
      <w:pPr>
        <w:ind w:left="100" w:right="341"/>
        <w:jc w:val="both"/>
        <w:rPr>
          <w:b/>
        </w:rPr>
      </w:pPr>
    </w:p>
    <w:p w14:paraId="5D226E4B" w14:textId="04DB5DD2" w:rsidR="003B465E" w:rsidRPr="007832B6" w:rsidRDefault="00BB49BF" w:rsidP="001E768F">
      <w:pPr>
        <w:pStyle w:val="Heading2"/>
        <w:spacing w:line="240" w:lineRule="auto"/>
        <w:ind w:left="100"/>
        <w:jc w:val="both"/>
        <w:rPr>
          <w:sz w:val="24"/>
        </w:rPr>
      </w:pPr>
      <w:r w:rsidRPr="007832B6">
        <w:rPr>
          <w:sz w:val="24"/>
        </w:rPr>
        <w:t>Service Approach                                                                                                            Question</w:t>
      </w:r>
      <w:r w:rsidR="000D5544" w:rsidRPr="007832B6">
        <w:rPr>
          <w:sz w:val="24"/>
        </w:rPr>
        <w:t xml:space="preserve"> points:</w:t>
      </w:r>
      <w:r w:rsidR="000D5544" w:rsidRPr="007832B6">
        <w:rPr>
          <w:spacing w:val="-3"/>
          <w:sz w:val="24"/>
        </w:rPr>
        <w:t xml:space="preserve"> </w:t>
      </w:r>
      <w:r w:rsidRPr="007832B6">
        <w:rPr>
          <w:sz w:val="24"/>
        </w:rPr>
        <w:t>20</w:t>
      </w:r>
    </w:p>
    <w:p w14:paraId="7A910B39" w14:textId="402881A7" w:rsidR="00190D5C" w:rsidRPr="007832B6" w:rsidRDefault="7185420A" w:rsidP="00F5525C">
      <w:pPr>
        <w:pStyle w:val="Heading2"/>
        <w:shd w:val="clear" w:color="auto" w:fill="EAF1DD" w:themeFill="accent3" w:themeFillTint="33"/>
        <w:ind w:left="630" w:hanging="270"/>
        <w:rPr>
          <w:b w:val="0"/>
          <w:bCs w:val="0"/>
        </w:rPr>
      </w:pPr>
      <w:r w:rsidRPr="007832B6">
        <w:t>8</w:t>
      </w:r>
      <w:r w:rsidR="0014753A" w:rsidRPr="007832B6">
        <w:rPr>
          <w:b w:val="0"/>
          <w:bCs w:val="0"/>
        </w:rPr>
        <w:t>.</w:t>
      </w:r>
      <w:r w:rsidR="09164A31" w:rsidRPr="007832B6">
        <w:rPr>
          <w:b w:val="0"/>
          <w:bCs w:val="0"/>
        </w:rPr>
        <w:t xml:space="preserve"> Please describe your approach to providing outreach, engagement, and/or case management services, and include the area(s) of Austin where you provide services (office location, areas where you engage in outreach, etc.). (</w:t>
      </w:r>
      <w:proofErr w:type="gramStart"/>
      <w:r w:rsidR="09164A31" w:rsidRPr="007832B6">
        <w:rPr>
          <w:b w:val="0"/>
          <w:bCs w:val="0"/>
          <w:i/>
          <w:iCs/>
        </w:rPr>
        <w:t>300 word</w:t>
      </w:r>
      <w:proofErr w:type="gramEnd"/>
      <w:r w:rsidR="09164A31" w:rsidRPr="007832B6">
        <w:rPr>
          <w:b w:val="0"/>
          <w:bCs w:val="0"/>
          <w:i/>
          <w:iCs/>
        </w:rPr>
        <w:t xml:space="preserve"> limit</w:t>
      </w:r>
      <w:r w:rsidR="09164A31" w:rsidRPr="007832B6">
        <w:rPr>
          <w:b w:val="0"/>
          <w:bCs w:val="0"/>
        </w:rPr>
        <w:t>)</w:t>
      </w:r>
    </w:p>
    <w:p w14:paraId="29A7EB04" w14:textId="77777777" w:rsidR="00190D5C" w:rsidRPr="007832B6" w:rsidRDefault="00190D5C" w:rsidP="009707F7">
      <w:pPr>
        <w:pStyle w:val="BodyText"/>
        <w:ind w:left="99"/>
        <w:rPr>
          <w:sz w:val="20"/>
        </w:rPr>
      </w:pPr>
    </w:p>
    <w:p w14:paraId="43C4203D" w14:textId="1D7C9196" w:rsidR="00190D5C" w:rsidRPr="007832B6" w:rsidRDefault="003A0B0D" w:rsidP="00190D5C">
      <w:pPr>
        <w:pStyle w:val="BodyText"/>
        <w:ind w:left="99"/>
        <w:rPr>
          <w:sz w:val="20"/>
        </w:rPr>
      </w:pPr>
      <w:r w:rsidRPr="007832B6">
        <w:rPr>
          <w:noProof/>
          <w:sz w:val="20"/>
        </w:rPr>
        <mc:AlternateContent>
          <mc:Choice Requires="wps">
            <w:drawing>
              <wp:inline distT="0" distB="0" distL="0" distR="0" wp14:anchorId="767CC2BC" wp14:editId="47C72968">
                <wp:extent cx="5883910" cy="868680"/>
                <wp:effectExtent l="0" t="0" r="21590" b="26670"/>
                <wp:docPr id="198597590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868680"/>
                        </a:xfrm>
                        <a:prstGeom prst="rect">
                          <a:avLst/>
                        </a:prstGeom>
                        <a:noFill/>
                        <a:ln w="6096">
                          <a:solidFill>
                            <a:srgbClr val="000000"/>
                          </a:solidFill>
                          <a:prstDash val="solid"/>
                          <a:miter lim="800000"/>
                          <a:headEnd/>
                          <a:tailEnd/>
                        </a:ln>
                      </wps:spPr>
                      <wps:txbx>
                        <w:txbxContent>
                          <w:p w14:paraId="7EC39634" w14:textId="604655DC" w:rsidR="003A0B0D" w:rsidRDefault="003A0B0D" w:rsidP="003A0B0D">
                            <w:pPr>
                              <w:spacing w:line="268" w:lineRule="exact"/>
                              <w:ind w:left="-1"/>
                              <w:rPr>
                                <w:b/>
                              </w:rPr>
                            </w:pPr>
                            <w:r>
                              <w:rPr>
                                <w:b/>
                              </w:rPr>
                              <w:t>Response to</w:t>
                            </w:r>
                            <w:r w:rsidR="00190D5C">
                              <w:rPr>
                                <w:b/>
                              </w:rPr>
                              <w:t xml:space="preserve"> </w:t>
                            </w:r>
                            <w:r w:rsidR="00473C3E">
                              <w:rPr>
                                <w:b/>
                              </w:rPr>
                              <w:t>8</w:t>
                            </w:r>
                            <w:r w:rsidR="00F5525C">
                              <w:rPr>
                                <w:b/>
                              </w:rPr>
                              <w:t>:</w:t>
                            </w:r>
                          </w:p>
                        </w:txbxContent>
                      </wps:txbx>
                      <wps:bodyPr rot="0" vert="horz" wrap="square" lIns="0" tIns="0" rIns="0" bIns="0" anchor="t" anchorCtr="0" upright="1">
                        <a:noAutofit/>
                      </wps:bodyPr>
                    </wps:wsp>
                  </a:graphicData>
                </a:graphic>
              </wp:inline>
            </w:drawing>
          </mc:Choice>
          <mc:Fallback>
            <w:pict>
              <v:shape w14:anchorId="767CC2BC" id="Text Box 78" o:spid="_x0000_s1028" type="#_x0000_t202" style="width:463.3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" filled="f" strokeweight=".48pt">
                <v:textbox inset="0,0,0,0">
                  <w:txbxContent>
                    <w:p w14:paraId="7EC39634" w14:textId="604655DC" w:rsidR="003A0B0D" w:rsidRDefault="003A0B0D" w:rsidP="003A0B0D">
                      <w:pPr>
                        <w:spacing w:line="268" w:lineRule="exact"/>
                        <w:ind w:left="-1"/>
                        <w:rPr>
                          <w:b/>
                        </w:rPr>
                      </w:pPr>
                      <w:r>
                        <w:rPr>
                          <w:b/>
                        </w:rPr>
                        <w:t>Response to</w:t>
                      </w:r>
                      <w:r w:rsidR="00190D5C">
                        <w:rPr>
                          <w:b/>
                        </w:rPr>
                        <w:t xml:space="preserve"> </w:t>
                      </w:r>
                      <w:r w:rsidR="00473C3E">
                        <w:rPr>
                          <w:b/>
                        </w:rPr>
                        <w:t>8</w:t>
                      </w:r>
                      <w:r w:rsidR="00F5525C">
                        <w:rPr>
                          <w:b/>
                        </w:rPr>
                        <w:t>:</w:t>
                      </w:r>
                    </w:p>
                  </w:txbxContent>
                </v:textbox>
                <w10:anchorlock/>
              </v:shape>
            </w:pict>
          </mc:Fallback>
        </mc:AlternateContent>
      </w:r>
    </w:p>
    <w:p w14:paraId="06EF0090" w14:textId="77777777" w:rsidR="009655EC" w:rsidRPr="007832B6" w:rsidRDefault="009655EC" w:rsidP="00190D5C">
      <w:pPr>
        <w:pStyle w:val="Heading2"/>
        <w:spacing w:line="240" w:lineRule="auto"/>
        <w:ind w:left="100"/>
        <w:jc w:val="both"/>
        <w:rPr>
          <w:sz w:val="24"/>
        </w:rPr>
      </w:pPr>
    </w:p>
    <w:p w14:paraId="38483866" w14:textId="481C4B2D" w:rsidR="00190D5C" w:rsidRPr="007832B6" w:rsidRDefault="00190D5C" w:rsidP="00190D5C">
      <w:pPr>
        <w:pStyle w:val="Heading2"/>
        <w:spacing w:line="240" w:lineRule="auto"/>
        <w:ind w:left="100"/>
        <w:jc w:val="both"/>
        <w:rPr>
          <w:sz w:val="24"/>
        </w:rPr>
      </w:pPr>
      <w:r w:rsidRPr="007832B6">
        <w:rPr>
          <w:sz w:val="24"/>
        </w:rPr>
        <w:t>Capacity for Client Assistance                                                                                   Question points:</w:t>
      </w:r>
      <w:r w:rsidRPr="007832B6">
        <w:rPr>
          <w:spacing w:val="-3"/>
          <w:sz w:val="24"/>
        </w:rPr>
        <w:t xml:space="preserve"> </w:t>
      </w:r>
      <w:r w:rsidR="009655EC" w:rsidRPr="007832B6">
        <w:rPr>
          <w:sz w:val="24"/>
        </w:rPr>
        <w:t>20</w:t>
      </w:r>
    </w:p>
    <w:p w14:paraId="7935283A" w14:textId="1CAE7B97" w:rsidR="000147DA" w:rsidRPr="007832B6" w:rsidRDefault="00473C3E" w:rsidP="00326CA0">
      <w:pPr>
        <w:pStyle w:val="BodyText"/>
        <w:shd w:val="clear" w:color="auto" w:fill="EAF1DD" w:themeFill="accent3" w:themeFillTint="33"/>
        <w:spacing w:before="56"/>
        <w:ind w:left="450" w:right="120" w:hanging="360"/>
        <w:jc w:val="both"/>
      </w:pPr>
      <w:r w:rsidRPr="007832B6">
        <w:rPr>
          <w:b/>
        </w:rPr>
        <w:t>9</w:t>
      </w:r>
      <w:r w:rsidR="009655EC" w:rsidRPr="007832B6">
        <w:rPr>
          <w:b/>
        </w:rPr>
        <w:t>a</w:t>
      </w:r>
      <w:r w:rsidR="0014753A" w:rsidRPr="007832B6">
        <w:t>.</w:t>
      </w:r>
      <w:r w:rsidR="000147DA" w:rsidRPr="007832B6">
        <w:t xml:space="preserve"> Which </w:t>
      </w:r>
      <w:r w:rsidR="009E13A3" w:rsidRPr="007832B6">
        <w:t xml:space="preserve">of the following will </w:t>
      </w:r>
      <w:r w:rsidR="00326CA0" w:rsidRPr="007832B6">
        <w:t>you do to help</w:t>
      </w:r>
      <w:r w:rsidR="000147DA" w:rsidRPr="007832B6">
        <w:t xml:space="preserve"> individuals </w:t>
      </w:r>
      <w:r w:rsidR="00326CA0" w:rsidRPr="007832B6">
        <w:t>navigate</w:t>
      </w:r>
      <w:r w:rsidR="000147DA" w:rsidRPr="007832B6">
        <w:t xml:space="preserve"> </w:t>
      </w:r>
      <w:r w:rsidR="004F205B" w:rsidRPr="007832B6">
        <w:t>Austin Community Court’s</w:t>
      </w:r>
      <w:r w:rsidR="000147DA" w:rsidRPr="007832B6">
        <w:t xml:space="preserve"> </w:t>
      </w:r>
      <w:proofErr w:type="gramStart"/>
      <w:r w:rsidR="000147DA" w:rsidRPr="007832B6">
        <w:t>process</w:t>
      </w:r>
      <w:r w:rsidR="004F205B" w:rsidRPr="007832B6">
        <w:t xml:space="preserve">es </w:t>
      </w:r>
      <w:r w:rsidR="000147DA" w:rsidRPr="007832B6">
        <w:t xml:space="preserve"> </w:t>
      </w:r>
      <w:r w:rsidR="00326CA0" w:rsidRPr="007832B6">
        <w:t>after</w:t>
      </w:r>
      <w:proofErr w:type="gramEnd"/>
      <w:r w:rsidR="000147DA" w:rsidRPr="007832B6">
        <w:t xml:space="preserve"> receiving the training? (</w:t>
      </w:r>
      <w:r w:rsidR="000147DA" w:rsidRPr="007832B6">
        <w:rPr>
          <w:i/>
          <w:iCs/>
        </w:rPr>
        <w:t>Please check all that apply.</w:t>
      </w:r>
      <w:r w:rsidR="000147DA" w:rsidRPr="007832B6">
        <w:t>)</w:t>
      </w:r>
    </w:p>
    <w:p w14:paraId="07553096" w14:textId="019EF3C4" w:rsidR="000147DA" w:rsidRPr="007832B6" w:rsidRDefault="0071092A" w:rsidP="000147DA">
      <w:pPr>
        <w:pStyle w:val="ListParagraph"/>
        <w:tabs>
          <w:tab w:val="left" w:pos="820"/>
          <w:tab w:val="left" w:pos="2556"/>
        </w:tabs>
        <w:ind w:left="720" w:right="472" w:firstLine="0"/>
        <w:jc w:val="both"/>
      </w:pPr>
      <w:sdt>
        <w:sdtPr>
          <w:id w:val="803747936"/>
          <w14:checkbox>
            <w14:checked w14:val="0"/>
            <w14:checkedState w14:val="2612" w14:font="MS Gothic"/>
            <w14:uncheckedState w14:val="2610" w14:font="MS Gothic"/>
          </w14:checkbox>
        </w:sdtPr>
        <w:sdtEndPr/>
        <w:sdtContent>
          <w:r w:rsidR="000147DA" w:rsidRPr="007832B6">
            <w:rPr>
              <w:rFonts w:ascii="MS Gothic" w:eastAsia="MS Gothic" w:hAnsi="MS Gothic" w:hint="eastAsia"/>
            </w:rPr>
            <w:t>☐</w:t>
          </w:r>
        </w:sdtContent>
      </w:sdt>
      <w:r w:rsidR="000147DA" w:rsidRPr="007832B6">
        <w:t xml:space="preserve"> Provide written information about the court navigation process</w:t>
      </w:r>
    </w:p>
    <w:p w14:paraId="6A35932D" w14:textId="24D373F0" w:rsidR="000147DA" w:rsidRPr="007832B6" w:rsidRDefault="0071092A" w:rsidP="000147DA">
      <w:pPr>
        <w:pStyle w:val="ListParagraph"/>
        <w:tabs>
          <w:tab w:val="left" w:pos="820"/>
          <w:tab w:val="left" w:pos="2556"/>
        </w:tabs>
        <w:ind w:left="720" w:right="472" w:firstLine="0"/>
        <w:jc w:val="both"/>
      </w:pPr>
      <w:sdt>
        <w:sdtPr>
          <w:id w:val="-41907387"/>
          <w14:checkbox>
            <w14:checked w14:val="0"/>
            <w14:checkedState w14:val="2612" w14:font="MS Gothic"/>
            <w14:uncheckedState w14:val="2610" w14:font="MS Gothic"/>
          </w14:checkbox>
        </w:sdtPr>
        <w:sdtEndPr/>
        <w:sdtContent>
          <w:r w:rsidR="000147DA" w:rsidRPr="007832B6">
            <w:rPr>
              <w:rFonts w:ascii="MS Gothic" w:eastAsia="MS Gothic" w:hAnsi="MS Gothic" w:hint="eastAsia"/>
            </w:rPr>
            <w:t>☐</w:t>
          </w:r>
        </w:sdtContent>
      </w:sdt>
      <w:r w:rsidR="000147DA" w:rsidRPr="007832B6">
        <w:t xml:space="preserve"> Explain the court navigation process and check for understanding</w:t>
      </w:r>
    </w:p>
    <w:p w14:paraId="44153BE3" w14:textId="09F9218B" w:rsidR="000147DA" w:rsidRPr="007832B6" w:rsidRDefault="0071092A" w:rsidP="000147DA">
      <w:pPr>
        <w:pStyle w:val="ListParagraph"/>
        <w:tabs>
          <w:tab w:val="left" w:pos="820"/>
          <w:tab w:val="left" w:pos="2556"/>
        </w:tabs>
        <w:ind w:left="720" w:right="472" w:firstLine="0"/>
        <w:jc w:val="both"/>
      </w:pPr>
      <w:sdt>
        <w:sdtPr>
          <w:id w:val="1111639086"/>
          <w14:checkbox>
            <w14:checked w14:val="0"/>
            <w14:checkedState w14:val="2612" w14:font="MS Gothic"/>
            <w14:uncheckedState w14:val="2610" w14:font="MS Gothic"/>
          </w14:checkbox>
        </w:sdtPr>
        <w:sdtEndPr/>
        <w:sdtContent>
          <w:r w:rsidR="000147DA" w:rsidRPr="007832B6">
            <w:rPr>
              <w:rFonts w:ascii="MS Gothic" w:eastAsia="MS Gothic" w:hAnsi="MS Gothic" w:hint="eastAsia"/>
            </w:rPr>
            <w:t>☐</w:t>
          </w:r>
        </w:sdtContent>
      </w:sdt>
      <w:r w:rsidR="000147DA" w:rsidRPr="007832B6">
        <w:t xml:space="preserve"> Accompany individuals as they navigate the court process {virtually}</w:t>
      </w:r>
    </w:p>
    <w:p w14:paraId="31FC122F" w14:textId="513CB7CF" w:rsidR="000147DA" w:rsidRPr="007832B6" w:rsidRDefault="0071092A" w:rsidP="000147DA">
      <w:pPr>
        <w:pStyle w:val="ListParagraph"/>
        <w:tabs>
          <w:tab w:val="left" w:pos="820"/>
          <w:tab w:val="left" w:pos="2556"/>
        </w:tabs>
        <w:ind w:left="720" w:right="472" w:firstLine="0"/>
        <w:jc w:val="both"/>
      </w:pPr>
      <w:sdt>
        <w:sdtPr>
          <w:id w:val="1281459629"/>
          <w14:checkbox>
            <w14:checked w14:val="0"/>
            <w14:checkedState w14:val="2612" w14:font="MS Gothic"/>
            <w14:uncheckedState w14:val="2610" w14:font="MS Gothic"/>
          </w14:checkbox>
        </w:sdtPr>
        <w:sdtEndPr/>
        <w:sdtContent>
          <w:r w:rsidR="000147DA" w:rsidRPr="007832B6">
            <w:rPr>
              <w:rFonts w:ascii="MS Gothic" w:eastAsia="MS Gothic" w:hAnsi="MS Gothic" w:hint="eastAsia"/>
            </w:rPr>
            <w:t>☐</w:t>
          </w:r>
        </w:sdtContent>
      </w:sdt>
      <w:r w:rsidR="000147DA" w:rsidRPr="007832B6">
        <w:t xml:space="preserve"> Accompany individuals as they navigate the court process {in person}</w:t>
      </w:r>
    </w:p>
    <w:p w14:paraId="2E526B78" w14:textId="241549D4" w:rsidR="000147DA" w:rsidRDefault="0071092A" w:rsidP="000147DA">
      <w:pPr>
        <w:pStyle w:val="ListParagraph"/>
        <w:tabs>
          <w:tab w:val="left" w:pos="820"/>
          <w:tab w:val="left" w:pos="2556"/>
        </w:tabs>
        <w:ind w:left="990" w:right="472" w:hanging="270"/>
        <w:jc w:val="both"/>
      </w:pPr>
      <w:sdt>
        <w:sdtPr>
          <w:id w:val="-1510517122"/>
          <w14:checkbox>
            <w14:checked w14:val="0"/>
            <w14:checkedState w14:val="2612" w14:font="MS Gothic"/>
            <w14:uncheckedState w14:val="2610" w14:font="MS Gothic"/>
          </w14:checkbox>
        </w:sdtPr>
        <w:sdtEndPr/>
        <w:sdtContent>
          <w:r w:rsidR="000147DA" w:rsidRPr="007832B6">
            <w:rPr>
              <w:rFonts w:ascii="MS Gothic" w:eastAsia="MS Gothic" w:hAnsi="MS Gothic" w:hint="eastAsia"/>
            </w:rPr>
            <w:t>☐</w:t>
          </w:r>
        </w:sdtContent>
      </w:sdt>
      <w:r w:rsidR="000147DA" w:rsidRPr="007832B6">
        <w:t xml:space="preserve"> Verify and track the outcome for individuals who have received your support in navigating the court process</w:t>
      </w:r>
    </w:p>
    <w:p w14:paraId="38D0A0C4" w14:textId="77777777" w:rsidR="00F14962" w:rsidRDefault="00F14962" w:rsidP="000147DA">
      <w:pPr>
        <w:pStyle w:val="ListParagraph"/>
        <w:tabs>
          <w:tab w:val="left" w:pos="820"/>
          <w:tab w:val="left" w:pos="2556"/>
        </w:tabs>
        <w:ind w:left="990" w:right="472" w:hanging="270"/>
        <w:jc w:val="both"/>
      </w:pPr>
    </w:p>
    <w:p w14:paraId="3C3C7589" w14:textId="77777777" w:rsidR="00F14962" w:rsidRDefault="00F14962" w:rsidP="000147DA">
      <w:pPr>
        <w:pStyle w:val="ListParagraph"/>
        <w:tabs>
          <w:tab w:val="left" w:pos="820"/>
          <w:tab w:val="left" w:pos="2556"/>
        </w:tabs>
        <w:ind w:left="990" w:right="472" w:hanging="270"/>
        <w:jc w:val="both"/>
      </w:pPr>
    </w:p>
    <w:p w14:paraId="232190BE" w14:textId="77777777" w:rsidR="00F14962" w:rsidRPr="007832B6" w:rsidRDefault="00F14962" w:rsidP="000147DA">
      <w:pPr>
        <w:pStyle w:val="ListParagraph"/>
        <w:tabs>
          <w:tab w:val="left" w:pos="820"/>
          <w:tab w:val="left" w:pos="2556"/>
        </w:tabs>
        <w:ind w:left="990" w:right="472" w:hanging="270"/>
        <w:jc w:val="both"/>
      </w:pPr>
    </w:p>
    <w:p w14:paraId="70A6CDD5" w14:textId="545675F5" w:rsidR="008C7ED8" w:rsidRPr="007832B6" w:rsidRDefault="00473C3E" w:rsidP="008C7ED8">
      <w:pPr>
        <w:pStyle w:val="BodyText"/>
        <w:shd w:val="clear" w:color="auto" w:fill="EAF1DD" w:themeFill="accent3" w:themeFillTint="33"/>
        <w:spacing w:before="56"/>
        <w:ind w:left="100" w:right="120"/>
        <w:jc w:val="both"/>
      </w:pPr>
      <w:r w:rsidRPr="007832B6">
        <w:rPr>
          <w:b/>
          <w:bCs/>
        </w:rPr>
        <w:t>9</w:t>
      </w:r>
      <w:r w:rsidR="009655EC" w:rsidRPr="007832B6">
        <w:rPr>
          <w:b/>
          <w:bCs/>
        </w:rPr>
        <w:t>b</w:t>
      </w:r>
      <w:r w:rsidR="0014753A" w:rsidRPr="007832B6">
        <w:rPr>
          <w:b/>
          <w:bCs/>
        </w:rPr>
        <w:t>.</w:t>
      </w:r>
      <w:r w:rsidR="009655EC" w:rsidRPr="007832B6">
        <w:rPr>
          <w:b/>
          <w:bCs/>
        </w:rPr>
        <w:t xml:space="preserve"> </w:t>
      </w:r>
      <w:r w:rsidR="008C7ED8" w:rsidRPr="007832B6">
        <w:t>Please provide any additional details about the support your staff will provide your clients with open cases and/or warrants</w:t>
      </w:r>
      <w:r w:rsidR="0014753A" w:rsidRPr="007832B6">
        <w:t xml:space="preserve"> with Austin Community Court and AMC</w:t>
      </w:r>
      <w:r w:rsidR="008C7ED8" w:rsidRPr="007832B6">
        <w:t>.</w:t>
      </w:r>
    </w:p>
    <w:p w14:paraId="068488AD" w14:textId="4A3360E9" w:rsidR="009655EC" w:rsidRPr="007832B6" w:rsidRDefault="009655EC" w:rsidP="009655EC">
      <w:pPr>
        <w:pStyle w:val="BodyText"/>
        <w:shd w:val="clear" w:color="auto" w:fill="EAF1DD" w:themeFill="accent3" w:themeFillTint="33"/>
        <w:spacing w:before="56"/>
        <w:ind w:left="100" w:right="120"/>
        <w:jc w:val="both"/>
      </w:pPr>
      <w:r w:rsidRPr="007832B6">
        <w:t xml:space="preserve"> (</w:t>
      </w:r>
      <w:proofErr w:type="gramStart"/>
      <w:r w:rsidRPr="007832B6">
        <w:rPr>
          <w:i/>
          <w:iCs/>
        </w:rPr>
        <w:t>200 word</w:t>
      </w:r>
      <w:proofErr w:type="gramEnd"/>
      <w:r w:rsidRPr="007832B6">
        <w:rPr>
          <w:i/>
          <w:iCs/>
        </w:rPr>
        <w:t xml:space="preserve"> limit)</w:t>
      </w:r>
    </w:p>
    <w:p w14:paraId="57F16CAB" w14:textId="257C08B3" w:rsidR="000147DA" w:rsidRPr="007832B6" w:rsidRDefault="000147DA" w:rsidP="00314D10">
      <w:pPr>
        <w:tabs>
          <w:tab w:val="left" w:pos="820"/>
          <w:tab w:val="left" w:pos="2556"/>
        </w:tabs>
        <w:ind w:right="472"/>
        <w:jc w:val="both"/>
      </w:pPr>
    </w:p>
    <w:p w14:paraId="2922B080" w14:textId="048D9570" w:rsidR="009655EC" w:rsidRPr="007832B6" w:rsidRDefault="009655EC" w:rsidP="00314D10">
      <w:pPr>
        <w:tabs>
          <w:tab w:val="left" w:pos="820"/>
          <w:tab w:val="left" w:pos="2556"/>
        </w:tabs>
        <w:ind w:right="472"/>
        <w:jc w:val="both"/>
      </w:pPr>
      <w:r w:rsidRPr="007832B6">
        <w:rPr>
          <w:noProof/>
          <w:sz w:val="20"/>
        </w:rPr>
        <mc:AlternateContent>
          <mc:Choice Requires="wps">
            <w:drawing>
              <wp:inline distT="0" distB="0" distL="0" distR="0" wp14:anchorId="46AAAC39" wp14:editId="2A39F0CB">
                <wp:extent cx="5883910" cy="1209675"/>
                <wp:effectExtent l="0" t="0" r="21590" b="28575"/>
                <wp:docPr id="151788876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09675"/>
                        </a:xfrm>
                        <a:prstGeom prst="rect">
                          <a:avLst/>
                        </a:prstGeom>
                        <a:noFill/>
                        <a:ln w="6096">
                          <a:solidFill>
                            <a:srgbClr val="000000"/>
                          </a:solidFill>
                          <a:prstDash val="solid"/>
                          <a:miter lim="800000"/>
                          <a:headEnd/>
                          <a:tailEnd/>
                        </a:ln>
                      </wps:spPr>
                      <wps:txbx>
                        <w:txbxContent>
                          <w:p w14:paraId="1B4F9804" w14:textId="6987FC10" w:rsidR="009655EC" w:rsidRDefault="009655EC" w:rsidP="009655EC">
                            <w:pPr>
                              <w:spacing w:line="268" w:lineRule="exact"/>
                              <w:ind w:left="-1"/>
                              <w:rPr>
                                <w:b/>
                              </w:rPr>
                            </w:pPr>
                            <w:r>
                              <w:rPr>
                                <w:b/>
                              </w:rPr>
                              <w:t xml:space="preserve">Response to </w:t>
                            </w:r>
                            <w:r w:rsidR="00473C3E">
                              <w:rPr>
                                <w:b/>
                              </w:rPr>
                              <w:t>9</w:t>
                            </w:r>
                            <w:r>
                              <w:rPr>
                                <w:b/>
                              </w:rPr>
                              <w:t>b</w:t>
                            </w:r>
                            <w:r w:rsidR="00F5525C">
                              <w:rPr>
                                <w:b/>
                              </w:rPr>
                              <w:t>:</w:t>
                            </w:r>
                          </w:p>
                        </w:txbxContent>
                      </wps:txbx>
                      <wps:bodyPr rot="0" vert="horz" wrap="square" lIns="0" tIns="0" rIns="0" bIns="0" anchor="t" anchorCtr="0" upright="1">
                        <a:noAutofit/>
                      </wps:bodyPr>
                    </wps:wsp>
                  </a:graphicData>
                </a:graphic>
              </wp:inline>
            </w:drawing>
          </mc:Choice>
          <mc:Fallback>
            <w:pict>
              <v:shape w14:anchorId="46AAAC39" id="_x0000_s1029" type="#_x0000_t202" style="width:463.3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" filled="f" strokeweight=".48pt">
                <v:textbox inset="0,0,0,0">
                  <w:txbxContent>
                    <w:p w14:paraId="1B4F9804" w14:textId="6987FC10" w:rsidR="009655EC" w:rsidRDefault="009655EC" w:rsidP="009655EC">
                      <w:pPr>
                        <w:spacing w:line="268" w:lineRule="exact"/>
                        <w:ind w:left="-1"/>
                        <w:rPr>
                          <w:b/>
                        </w:rPr>
                      </w:pPr>
                      <w:r>
                        <w:rPr>
                          <w:b/>
                        </w:rPr>
                        <w:t xml:space="preserve">Response to </w:t>
                      </w:r>
                      <w:r w:rsidR="00473C3E">
                        <w:rPr>
                          <w:b/>
                        </w:rPr>
                        <w:t>9</w:t>
                      </w:r>
                      <w:r>
                        <w:rPr>
                          <w:b/>
                        </w:rPr>
                        <w:t>b</w:t>
                      </w:r>
                      <w:r w:rsidR="00F5525C">
                        <w:rPr>
                          <w:b/>
                        </w:rPr>
                        <w:t>:</w:t>
                      </w:r>
                    </w:p>
                  </w:txbxContent>
                </v:textbox>
                <w10:anchorlock/>
              </v:shape>
            </w:pict>
          </mc:Fallback>
        </mc:AlternateContent>
      </w:r>
    </w:p>
    <w:p w14:paraId="73A868D8" w14:textId="77777777" w:rsidR="00203A19" w:rsidRPr="007832B6" w:rsidRDefault="00203A19">
      <w:pPr>
        <w:pStyle w:val="BodyText"/>
        <w:spacing w:before="5"/>
        <w:rPr>
          <w:sz w:val="20"/>
        </w:rPr>
      </w:pPr>
    </w:p>
    <w:p w14:paraId="30C75A4E" w14:textId="1D22A6E3" w:rsidR="00B102B9" w:rsidRPr="007832B6" w:rsidRDefault="00B102B9">
      <w:pPr>
        <w:pStyle w:val="BodyText"/>
        <w:spacing w:before="5"/>
        <w:rPr>
          <w:b/>
          <w:bCs/>
          <w:sz w:val="17"/>
        </w:rPr>
      </w:pPr>
      <w:r w:rsidRPr="007832B6">
        <w:rPr>
          <w:b/>
          <w:bCs/>
          <w:sz w:val="24"/>
        </w:rPr>
        <w:t xml:space="preserve">Identifying Service Barriers. </w:t>
      </w:r>
      <w:r w:rsidRPr="007832B6">
        <w:rPr>
          <w:b/>
          <w:bCs/>
          <w:sz w:val="24"/>
        </w:rPr>
        <w:tab/>
      </w:r>
      <w:r w:rsidRPr="007832B6">
        <w:rPr>
          <w:b/>
          <w:bCs/>
          <w:sz w:val="24"/>
        </w:rPr>
        <w:tab/>
      </w:r>
      <w:r w:rsidRPr="007832B6">
        <w:rPr>
          <w:b/>
          <w:bCs/>
          <w:sz w:val="24"/>
        </w:rPr>
        <w:tab/>
      </w:r>
      <w:r w:rsidRPr="007832B6">
        <w:rPr>
          <w:b/>
          <w:bCs/>
          <w:sz w:val="24"/>
        </w:rPr>
        <w:tab/>
      </w:r>
      <w:r w:rsidRPr="007832B6">
        <w:rPr>
          <w:b/>
          <w:bCs/>
          <w:sz w:val="24"/>
        </w:rPr>
        <w:tab/>
      </w:r>
      <w:r w:rsidRPr="007832B6">
        <w:rPr>
          <w:b/>
          <w:bCs/>
          <w:sz w:val="24"/>
        </w:rPr>
        <w:tab/>
      </w:r>
      <w:r w:rsidRPr="007832B6">
        <w:rPr>
          <w:b/>
          <w:bCs/>
          <w:sz w:val="24"/>
        </w:rPr>
        <w:tab/>
        <w:t xml:space="preserve">     Question </w:t>
      </w:r>
      <w:r w:rsidRPr="007832B6">
        <w:rPr>
          <w:b/>
          <w:sz w:val="24"/>
        </w:rPr>
        <w:t>points:</w:t>
      </w:r>
      <w:r w:rsidRPr="007832B6">
        <w:rPr>
          <w:b/>
          <w:spacing w:val="-3"/>
          <w:sz w:val="24"/>
        </w:rPr>
        <w:t xml:space="preserve"> </w:t>
      </w:r>
      <w:r w:rsidRPr="007832B6">
        <w:rPr>
          <w:b/>
          <w:bCs/>
          <w:sz w:val="24"/>
        </w:rPr>
        <w:t>30</w:t>
      </w:r>
    </w:p>
    <w:p w14:paraId="1ECB0F12" w14:textId="3177BE9F" w:rsidR="00203A19" w:rsidRPr="007832B6" w:rsidRDefault="00473C3E" w:rsidP="00F5525C">
      <w:pPr>
        <w:pStyle w:val="BodyText"/>
        <w:shd w:val="clear" w:color="auto" w:fill="EAF1DD" w:themeFill="accent3" w:themeFillTint="33"/>
        <w:spacing w:before="56"/>
        <w:ind w:left="360" w:right="120" w:hanging="360"/>
        <w:jc w:val="both"/>
      </w:pPr>
      <w:r w:rsidRPr="007832B6">
        <w:rPr>
          <w:b/>
        </w:rPr>
        <w:t>10</w:t>
      </w:r>
      <w:r w:rsidR="0014753A" w:rsidRPr="007832B6">
        <w:rPr>
          <w:b/>
        </w:rPr>
        <w:t>.</w:t>
      </w:r>
      <w:r w:rsidR="000D5544" w:rsidRPr="007832B6">
        <w:rPr>
          <w:b/>
        </w:rPr>
        <w:t xml:space="preserve"> </w:t>
      </w:r>
      <w:r w:rsidR="009707F7" w:rsidRPr="007832B6">
        <w:t xml:space="preserve">Please describe the barriers or challenges faced by the people you serve when engaging with </w:t>
      </w:r>
      <w:r w:rsidR="00261E6C" w:rsidRPr="007832B6">
        <w:t>court services</w:t>
      </w:r>
      <w:r w:rsidR="009707F7" w:rsidRPr="007832B6">
        <w:t xml:space="preserve"> to resolve outstanding cases and warrants. This may include barriers identified directly through client feedback, as well as relevant data or findings from studies related to populations who experience difficulties accessing court services. Please share any insights that help us better understand the unique needs of your clients</w:t>
      </w:r>
      <w:r w:rsidR="000D5544" w:rsidRPr="007832B6">
        <w:t>. (</w:t>
      </w:r>
      <w:proofErr w:type="gramStart"/>
      <w:r w:rsidR="009655EC" w:rsidRPr="007832B6">
        <w:rPr>
          <w:i/>
        </w:rPr>
        <w:t>2</w:t>
      </w:r>
      <w:r w:rsidR="00B102B9" w:rsidRPr="007832B6">
        <w:rPr>
          <w:i/>
        </w:rPr>
        <w:t>00</w:t>
      </w:r>
      <w:r w:rsidR="000D5544" w:rsidRPr="007832B6">
        <w:rPr>
          <w:i/>
        </w:rPr>
        <w:t xml:space="preserve"> word</w:t>
      </w:r>
      <w:proofErr w:type="gramEnd"/>
      <w:r w:rsidR="000D5544" w:rsidRPr="007832B6">
        <w:rPr>
          <w:i/>
        </w:rPr>
        <w:t xml:space="preserve"> limit</w:t>
      </w:r>
      <w:r w:rsidR="000D5544" w:rsidRPr="007832B6">
        <w:t>)</w:t>
      </w:r>
    </w:p>
    <w:p w14:paraId="6F0DEEE4" w14:textId="0436E8F6" w:rsidR="00203A19" w:rsidRPr="007832B6" w:rsidRDefault="000D5544">
      <w:pPr>
        <w:pStyle w:val="BodyText"/>
        <w:ind w:left="99"/>
        <w:rPr>
          <w:sz w:val="20"/>
        </w:rPr>
      </w:pPr>
      <w:r w:rsidRPr="007832B6">
        <w:rPr>
          <w:noProof/>
          <w:sz w:val="20"/>
        </w:rPr>
        <mc:AlternateContent>
          <mc:Choice Requires="wps">
            <w:drawing>
              <wp:inline distT="0" distB="0" distL="0" distR="0" wp14:anchorId="03BF9D62" wp14:editId="455DC2D9">
                <wp:extent cx="5883910" cy="1085850"/>
                <wp:effectExtent l="0" t="0" r="21590" b="19050"/>
                <wp:docPr id="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085850"/>
                        </a:xfrm>
                        <a:prstGeom prst="rect">
                          <a:avLst/>
                        </a:prstGeom>
                        <a:noFill/>
                        <a:ln w="6096">
                          <a:solidFill>
                            <a:srgbClr val="000000"/>
                          </a:solidFill>
                          <a:prstDash val="solid"/>
                          <a:miter lim="800000"/>
                          <a:headEnd/>
                          <a:tailEnd/>
                        </a:ln>
                      </wps:spPr>
                      <wps:txbx>
                        <w:txbxContent>
                          <w:p w14:paraId="71F0CE94" w14:textId="7911095F" w:rsidR="00203A19" w:rsidRDefault="000D5544">
                            <w:pPr>
                              <w:spacing w:line="268" w:lineRule="exact"/>
                              <w:ind w:left="-1"/>
                              <w:rPr>
                                <w:b/>
                              </w:rPr>
                            </w:pPr>
                            <w:r>
                              <w:rPr>
                                <w:b/>
                              </w:rPr>
                              <w:t>Response to 1</w:t>
                            </w:r>
                            <w:r w:rsidR="00080A0E">
                              <w:rPr>
                                <w:b/>
                              </w:rPr>
                              <w:t>0</w:t>
                            </w:r>
                            <w:r w:rsidR="00F5525C">
                              <w:rPr>
                                <w:b/>
                              </w:rPr>
                              <w:t>:</w:t>
                            </w:r>
                          </w:p>
                          <w:p w14:paraId="6E8AF464" w14:textId="54B5EBA2" w:rsidR="00681A2E" w:rsidRDefault="00681A2E">
                            <w:pPr>
                              <w:spacing w:line="268" w:lineRule="exact"/>
                              <w:ind w:left="-1"/>
                              <w:rPr>
                                <w:b/>
                              </w:rPr>
                            </w:pPr>
                          </w:p>
                        </w:txbxContent>
                      </wps:txbx>
                      <wps:bodyPr rot="0" vert="horz" wrap="square" lIns="0" tIns="0" rIns="0" bIns="0" anchor="t" anchorCtr="0" upright="1">
                        <a:noAutofit/>
                      </wps:bodyPr>
                    </wps:wsp>
                  </a:graphicData>
                </a:graphic>
              </wp:inline>
            </w:drawing>
          </mc:Choice>
          <mc:Fallback>
            <w:pict>
              <v:shape w14:anchorId="03BF9D62" id="_x0000_s1030" type="#_x0000_t202" style="width:463.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" filled="f" strokeweight=".48pt">
                <v:textbox inset="0,0,0,0">
                  <w:txbxContent>
                    <w:p w14:paraId="71F0CE94" w14:textId="7911095F" w:rsidR="00203A19" w:rsidRDefault="000D5544">
                      <w:pPr>
                        <w:spacing w:line="268" w:lineRule="exact"/>
                        <w:ind w:left="-1"/>
                        <w:rPr>
                          <w:b/>
                        </w:rPr>
                      </w:pPr>
                      <w:r>
                        <w:rPr>
                          <w:b/>
                        </w:rPr>
                        <w:t>Response to 1</w:t>
                      </w:r>
                      <w:r w:rsidR="00080A0E">
                        <w:rPr>
                          <w:b/>
                        </w:rPr>
                        <w:t>0</w:t>
                      </w:r>
                      <w:r w:rsidR="00F5525C">
                        <w:rPr>
                          <w:b/>
                        </w:rPr>
                        <w:t>:</w:t>
                      </w:r>
                    </w:p>
                    <w:p w14:paraId="6E8AF464" w14:textId="54B5EBA2" w:rsidR="00681A2E" w:rsidRDefault="00681A2E">
                      <w:pPr>
                        <w:spacing w:line="268" w:lineRule="exact"/>
                        <w:ind w:left="-1"/>
                        <w:rPr>
                          <w:b/>
                        </w:rPr>
                      </w:pPr>
                    </w:p>
                  </w:txbxContent>
                </v:textbox>
                <w10:anchorlock/>
              </v:shape>
            </w:pict>
          </mc:Fallback>
        </mc:AlternateContent>
      </w:r>
    </w:p>
    <w:p w14:paraId="04929A5E" w14:textId="77777777" w:rsidR="00203A19" w:rsidRPr="007832B6" w:rsidRDefault="00203A19">
      <w:pPr>
        <w:pStyle w:val="BodyText"/>
        <w:spacing w:before="3"/>
        <w:rPr>
          <w:sz w:val="14"/>
        </w:rPr>
      </w:pPr>
    </w:p>
    <w:p w14:paraId="66F9F326" w14:textId="67ED1CED" w:rsidR="00B102B9" w:rsidRPr="007832B6" w:rsidRDefault="00B102B9" w:rsidP="00B102B9">
      <w:pPr>
        <w:pStyle w:val="BodyText"/>
        <w:spacing w:before="5"/>
        <w:rPr>
          <w:b/>
          <w:sz w:val="17"/>
        </w:rPr>
      </w:pPr>
      <w:r w:rsidRPr="007832B6">
        <w:rPr>
          <w:b/>
          <w:bCs/>
          <w:sz w:val="24"/>
        </w:rPr>
        <w:t xml:space="preserve">Addressing Service Barriers.   </w:t>
      </w:r>
      <w:r w:rsidRPr="007832B6">
        <w:rPr>
          <w:b/>
          <w:bCs/>
          <w:sz w:val="24"/>
        </w:rPr>
        <w:tab/>
      </w:r>
      <w:r w:rsidRPr="007832B6">
        <w:rPr>
          <w:b/>
          <w:bCs/>
          <w:sz w:val="24"/>
        </w:rPr>
        <w:tab/>
      </w:r>
      <w:r w:rsidRPr="007832B6">
        <w:rPr>
          <w:b/>
          <w:bCs/>
          <w:sz w:val="24"/>
        </w:rPr>
        <w:tab/>
      </w:r>
      <w:r w:rsidRPr="007832B6">
        <w:rPr>
          <w:b/>
          <w:bCs/>
          <w:sz w:val="24"/>
        </w:rPr>
        <w:tab/>
      </w:r>
      <w:r w:rsidRPr="007832B6">
        <w:rPr>
          <w:b/>
          <w:bCs/>
          <w:sz w:val="24"/>
        </w:rPr>
        <w:tab/>
      </w:r>
      <w:r w:rsidRPr="007832B6">
        <w:rPr>
          <w:b/>
          <w:bCs/>
          <w:sz w:val="24"/>
        </w:rPr>
        <w:tab/>
        <w:t xml:space="preserve">     Question </w:t>
      </w:r>
      <w:r w:rsidRPr="007832B6">
        <w:rPr>
          <w:b/>
          <w:sz w:val="24"/>
        </w:rPr>
        <w:t>points:</w:t>
      </w:r>
      <w:r w:rsidRPr="007832B6">
        <w:rPr>
          <w:b/>
          <w:spacing w:val="-3"/>
          <w:sz w:val="24"/>
        </w:rPr>
        <w:t xml:space="preserve"> </w:t>
      </w:r>
      <w:r w:rsidRPr="007832B6">
        <w:rPr>
          <w:b/>
          <w:bCs/>
          <w:sz w:val="24"/>
        </w:rPr>
        <w:t>30</w:t>
      </w:r>
    </w:p>
    <w:p w14:paraId="669A1704" w14:textId="77777777" w:rsidR="00B102B9" w:rsidRPr="007832B6" w:rsidRDefault="00B102B9" w:rsidP="00EC56E2"/>
    <w:p w14:paraId="0339B763" w14:textId="675844AB" w:rsidR="00EC56E2" w:rsidRPr="007832B6" w:rsidRDefault="14175786" w:rsidP="00F5525C">
      <w:pPr>
        <w:shd w:val="clear" w:color="auto" w:fill="EAF1DD" w:themeFill="accent3" w:themeFillTint="33"/>
        <w:ind w:left="450" w:hanging="360"/>
      </w:pPr>
      <w:r w:rsidRPr="007832B6">
        <w:rPr>
          <w:b/>
          <w:bCs/>
        </w:rPr>
        <w:t>11</w:t>
      </w:r>
      <w:r w:rsidR="0014753A" w:rsidRPr="007832B6">
        <w:rPr>
          <w:b/>
          <w:bCs/>
        </w:rPr>
        <w:t>.</w:t>
      </w:r>
      <w:r w:rsidRPr="007832B6">
        <w:t xml:space="preserve"> Describe how you propose to overcome those challenges</w:t>
      </w:r>
      <w:r w:rsidR="00B164A6" w:rsidRPr="007832B6">
        <w:t>/</w:t>
      </w:r>
      <w:r w:rsidRPr="007832B6">
        <w:t xml:space="preserve">barriers with the support of </w:t>
      </w:r>
      <w:r w:rsidR="00ED4215" w:rsidRPr="007832B6">
        <w:t xml:space="preserve">the training and funding provided through </w:t>
      </w:r>
      <w:r w:rsidRPr="007832B6">
        <w:t>this mini grant.</w:t>
      </w:r>
      <w:r w:rsidR="3ECAD23A" w:rsidRPr="007832B6">
        <w:t xml:space="preserve"> (</w:t>
      </w:r>
      <w:proofErr w:type="gramStart"/>
      <w:r w:rsidR="3ECAD23A" w:rsidRPr="007832B6">
        <w:rPr>
          <w:i/>
          <w:iCs/>
        </w:rPr>
        <w:t>200 word</w:t>
      </w:r>
      <w:proofErr w:type="gramEnd"/>
      <w:r w:rsidR="3ECAD23A" w:rsidRPr="007832B6">
        <w:rPr>
          <w:i/>
          <w:iCs/>
        </w:rPr>
        <w:t xml:space="preserve"> limit</w:t>
      </w:r>
      <w:r w:rsidR="3ECAD23A" w:rsidRPr="007832B6">
        <w:t>)</w:t>
      </w:r>
    </w:p>
    <w:p w14:paraId="2DDF2DE2" w14:textId="2BD58A99" w:rsidR="00080A0E" w:rsidRPr="00EC56E2" w:rsidRDefault="00080A0E" w:rsidP="00EC56E2">
      <w:r w:rsidRPr="007832B6">
        <w:rPr>
          <w:noProof/>
          <w:sz w:val="20"/>
        </w:rPr>
        <mc:AlternateContent>
          <mc:Choice Requires="wps">
            <w:drawing>
              <wp:inline distT="0" distB="0" distL="0" distR="0" wp14:anchorId="3A32D1D2" wp14:editId="0F0E7B6F">
                <wp:extent cx="5883910" cy="1219200"/>
                <wp:effectExtent l="0" t="0" r="21590" b="19050"/>
                <wp:docPr id="19704306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19200"/>
                        </a:xfrm>
                        <a:prstGeom prst="rect">
                          <a:avLst/>
                        </a:prstGeom>
                        <a:noFill/>
                        <a:ln w="6096">
                          <a:solidFill>
                            <a:srgbClr val="000000"/>
                          </a:solidFill>
                          <a:prstDash val="solid"/>
                          <a:miter lim="800000"/>
                          <a:headEnd/>
                          <a:tailEnd/>
                        </a:ln>
                      </wps:spPr>
                      <wps:txbx>
                        <w:txbxContent>
                          <w:p w14:paraId="456AC35C" w14:textId="547383D6" w:rsidR="00080A0E" w:rsidRDefault="00080A0E" w:rsidP="00080A0E">
                            <w:pPr>
                              <w:spacing w:line="268" w:lineRule="exact"/>
                              <w:ind w:left="-1"/>
                              <w:rPr>
                                <w:b/>
                              </w:rPr>
                            </w:pPr>
                            <w:r>
                              <w:rPr>
                                <w:b/>
                              </w:rPr>
                              <w:t>Response to 11</w:t>
                            </w:r>
                            <w:r w:rsidR="00F5525C">
                              <w:rPr>
                                <w:b/>
                              </w:rPr>
                              <w:t>:</w:t>
                            </w:r>
                          </w:p>
                        </w:txbxContent>
                      </wps:txbx>
                      <wps:bodyPr rot="0" vert="horz" wrap="square" lIns="0" tIns="0" rIns="0" bIns="0" anchor="t" anchorCtr="0" upright="1">
                        <a:noAutofit/>
                      </wps:bodyPr>
                    </wps:wsp>
                  </a:graphicData>
                </a:graphic>
              </wp:inline>
            </w:drawing>
          </mc:Choice>
          <mc:Fallback>
            <w:pict>
              <v:shape w14:anchorId="3A32D1D2" id="_x0000_s1031" type="#_x0000_t202" style="width:463.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" filled="f" strokeweight=".48pt">
                <v:textbox inset="0,0,0,0">
                  <w:txbxContent>
                    <w:p w14:paraId="456AC35C" w14:textId="547383D6" w:rsidR="00080A0E" w:rsidRDefault="00080A0E" w:rsidP="00080A0E">
                      <w:pPr>
                        <w:spacing w:line="268" w:lineRule="exact"/>
                        <w:ind w:left="-1"/>
                        <w:rPr>
                          <w:b/>
                        </w:rPr>
                      </w:pPr>
                      <w:r>
                        <w:rPr>
                          <w:b/>
                        </w:rPr>
                        <w:t>Response to 11</w:t>
                      </w:r>
                      <w:r w:rsidR="00F5525C">
                        <w:rPr>
                          <w:b/>
                        </w:rPr>
                        <w:t>:</w:t>
                      </w:r>
                    </w:p>
                  </w:txbxContent>
                </v:textbox>
                <w10:anchorlock/>
              </v:shape>
            </w:pict>
          </mc:Fallback>
        </mc:AlternateContent>
      </w:r>
    </w:p>
    <w:sectPr w:rsidR="00080A0E" w:rsidRPr="00EC56E2" w:rsidSect="007832B6">
      <w:headerReference w:type="default" r:id="rId18"/>
      <w:footerReference w:type="default" r:id="rId19"/>
      <w:pgSz w:w="12240" w:h="15840"/>
      <w:pgMar w:top="1710" w:right="1320" w:bottom="940" w:left="1340" w:header="776"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37934" w14:textId="77777777" w:rsidR="005674DB" w:rsidRDefault="005674DB">
      <w:r>
        <w:separator/>
      </w:r>
    </w:p>
  </w:endnote>
  <w:endnote w:type="continuationSeparator" w:id="0">
    <w:p w14:paraId="267972B4" w14:textId="77777777" w:rsidR="005674DB" w:rsidRDefault="005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8621644"/>
      <w:docPartObj>
        <w:docPartGallery w:val="Page Numbers (Bottom of Page)"/>
        <w:docPartUnique/>
      </w:docPartObj>
    </w:sdtPr>
    <w:sdtEndPr/>
    <w:sdtContent>
      <w:sdt>
        <w:sdtPr>
          <w:id w:val="-1769616900"/>
          <w:docPartObj>
            <w:docPartGallery w:val="Page Numbers (Top of Page)"/>
            <w:docPartUnique/>
          </w:docPartObj>
        </w:sdtPr>
        <w:sdtEndPr/>
        <w:sdtContent>
          <w:p w14:paraId="0DDEEFD4" w14:textId="6B19A2F2" w:rsidR="00CB39FE" w:rsidRDefault="00CB39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2418ED" w14:textId="18422C72" w:rsidR="00203A19" w:rsidRDefault="00203A1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82394" w14:textId="77777777" w:rsidR="005674DB" w:rsidRDefault="005674DB">
      <w:r>
        <w:separator/>
      </w:r>
    </w:p>
  </w:footnote>
  <w:footnote w:type="continuationSeparator" w:id="0">
    <w:p w14:paraId="089449F7" w14:textId="77777777" w:rsidR="005674DB" w:rsidRDefault="0056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307F" w14:textId="52371695" w:rsidR="00203A19" w:rsidRDefault="000D554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6F9A86B" wp14:editId="0D4FA6EB">
              <wp:simplePos x="0" y="0"/>
              <wp:positionH relativeFrom="page">
                <wp:posOffset>2042160</wp:posOffset>
              </wp:positionH>
              <wp:positionV relativeFrom="page">
                <wp:posOffset>477520</wp:posOffset>
              </wp:positionV>
              <wp:extent cx="4084320" cy="854710"/>
              <wp:effectExtent l="0" t="0" r="508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104F" w14:textId="77777777" w:rsidR="00203A19" w:rsidRPr="00D37EE8" w:rsidRDefault="000D5544">
                          <w:pPr>
                            <w:spacing w:line="305" w:lineRule="exact"/>
                            <w:ind w:left="20" w:right="13"/>
                            <w:jc w:val="center"/>
                            <w:rPr>
                              <w:b/>
                              <w:sz w:val="26"/>
                              <w:szCs w:val="26"/>
                            </w:rPr>
                          </w:pPr>
                          <w:r w:rsidRPr="00D37EE8">
                            <w:rPr>
                              <w:b/>
                              <w:sz w:val="26"/>
                              <w:szCs w:val="26"/>
                            </w:rPr>
                            <w:t>CITY OF AUSTIN</w:t>
                          </w:r>
                        </w:p>
                        <w:p w14:paraId="67FA267E" w14:textId="77777777" w:rsidR="0080025A" w:rsidRDefault="000D5544">
                          <w:pPr>
                            <w:ind w:left="20" w:right="18"/>
                            <w:jc w:val="center"/>
                            <w:rPr>
                              <w:b/>
                              <w:spacing w:val="-3"/>
                              <w:sz w:val="26"/>
                              <w:szCs w:val="26"/>
                            </w:rPr>
                          </w:pPr>
                          <w:r w:rsidRPr="00D37EE8">
                            <w:rPr>
                              <w:b/>
                              <w:sz w:val="26"/>
                              <w:szCs w:val="26"/>
                            </w:rPr>
                            <w:t xml:space="preserve">DOWNTOWN AUSTIN COMMUNITY </w:t>
                          </w:r>
                          <w:r w:rsidRPr="00D37EE8">
                            <w:rPr>
                              <w:b/>
                              <w:spacing w:val="-3"/>
                              <w:sz w:val="26"/>
                              <w:szCs w:val="26"/>
                            </w:rPr>
                            <w:t xml:space="preserve">COURT </w:t>
                          </w:r>
                        </w:p>
                        <w:p w14:paraId="3EF2650A" w14:textId="45A907D9" w:rsidR="00203A19" w:rsidRPr="00D37EE8" w:rsidRDefault="001B5B20">
                          <w:pPr>
                            <w:ind w:left="20" w:right="18"/>
                            <w:jc w:val="center"/>
                            <w:rPr>
                              <w:b/>
                              <w:sz w:val="26"/>
                              <w:szCs w:val="26"/>
                            </w:rPr>
                          </w:pPr>
                          <w:r>
                            <w:rPr>
                              <w:b/>
                              <w:sz w:val="26"/>
                              <w:szCs w:val="26"/>
                            </w:rPr>
                            <w:t xml:space="preserve">MINIGRANT </w:t>
                          </w:r>
                          <w:r w:rsidR="0080025A">
                            <w:rPr>
                              <w:b/>
                              <w:sz w:val="26"/>
                              <w:szCs w:val="26"/>
                            </w:rPr>
                            <w:t>-</w:t>
                          </w:r>
                          <w:r>
                            <w:rPr>
                              <w:b/>
                              <w:sz w:val="26"/>
                              <w:szCs w:val="26"/>
                            </w:rPr>
                            <w:t xml:space="preserve"> COURT NAVIGATION TRAINING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9A86B" id="_x0000_t202" coordsize="21600,21600" o:spt="202" path="m,l,21600r21600,l21600,xe">
              <v:stroke joinstyle="miter"/>
              <v:path gradientshapeok="t" o:connecttype="rect"/>
            </v:shapetype>
            <v:shape id="Text Box 3" o:spid="_x0000_s1032" type="#_x0000_t202" style="position:absolute;margin-left:160.8pt;margin-top:37.6pt;width:321.6pt;height:6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" filled="f" stroked="f">
              <v:textbox inset="0,0,0,0">
                <w:txbxContent>
                  <w:p w14:paraId="2804104F" w14:textId="77777777" w:rsidR="00203A19" w:rsidRPr="00D37EE8" w:rsidRDefault="000D5544">
                    <w:pPr>
                      <w:spacing w:line="305" w:lineRule="exact"/>
                      <w:ind w:left="20" w:right="13"/>
                      <w:jc w:val="center"/>
                      <w:rPr>
                        <w:b/>
                        <w:sz w:val="26"/>
                        <w:szCs w:val="26"/>
                      </w:rPr>
                    </w:pPr>
                    <w:r w:rsidRPr="00D37EE8">
                      <w:rPr>
                        <w:b/>
                        <w:sz w:val="26"/>
                        <w:szCs w:val="26"/>
                      </w:rPr>
                      <w:t>CITY OF AUSTIN</w:t>
                    </w:r>
                  </w:p>
                  <w:p w14:paraId="67FA267E" w14:textId="77777777" w:rsidR="0080025A" w:rsidRDefault="000D5544">
                    <w:pPr>
                      <w:ind w:left="20" w:right="18"/>
                      <w:jc w:val="center"/>
                      <w:rPr>
                        <w:b/>
                        <w:spacing w:val="-3"/>
                        <w:sz w:val="26"/>
                        <w:szCs w:val="26"/>
                      </w:rPr>
                    </w:pPr>
                    <w:r w:rsidRPr="00D37EE8">
                      <w:rPr>
                        <w:b/>
                        <w:sz w:val="26"/>
                        <w:szCs w:val="26"/>
                      </w:rPr>
                      <w:t xml:space="preserve">DOWNTOWN AUSTIN COMMUNITY </w:t>
                    </w:r>
                    <w:r w:rsidRPr="00D37EE8">
                      <w:rPr>
                        <w:b/>
                        <w:spacing w:val="-3"/>
                        <w:sz w:val="26"/>
                        <w:szCs w:val="26"/>
                      </w:rPr>
                      <w:t xml:space="preserve">COURT </w:t>
                    </w:r>
                  </w:p>
                  <w:p w14:paraId="3EF2650A" w14:textId="45A907D9" w:rsidR="00203A19" w:rsidRPr="00D37EE8" w:rsidRDefault="001B5B20">
                    <w:pPr>
                      <w:ind w:left="20" w:right="18"/>
                      <w:jc w:val="center"/>
                      <w:rPr>
                        <w:b/>
                        <w:sz w:val="26"/>
                        <w:szCs w:val="26"/>
                      </w:rPr>
                    </w:pPr>
                    <w:r>
                      <w:rPr>
                        <w:b/>
                        <w:sz w:val="26"/>
                        <w:szCs w:val="26"/>
                      </w:rPr>
                      <w:t xml:space="preserve">MINIGRANT </w:t>
                    </w:r>
                    <w:r w:rsidR="0080025A">
                      <w:rPr>
                        <w:b/>
                        <w:sz w:val="26"/>
                        <w:szCs w:val="26"/>
                      </w:rPr>
                      <w:t>-</w:t>
                    </w:r>
                    <w:r>
                      <w:rPr>
                        <w:b/>
                        <w:sz w:val="26"/>
                        <w:szCs w:val="26"/>
                      </w:rPr>
                      <w:t xml:space="preserve"> COURT NAVIGATION TRAINING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626"/>
    <w:multiLevelType w:val="hybridMultilevel"/>
    <w:tmpl w:val="B59819CC"/>
    <w:lvl w:ilvl="0" w:tplc="0E8C8628">
      <w:start w:val="1"/>
      <w:numFmt w:val="decimal"/>
      <w:lvlText w:val="%1)"/>
      <w:lvlJc w:val="left"/>
      <w:pPr>
        <w:ind w:left="1180" w:hanging="360"/>
      </w:pPr>
      <w:rPr>
        <w:rFonts w:ascii="Calibri" w:eastAsia="Calibri" w:hAnsi="Calibri" w:cs="Calibri" w:hint="default"/>
        <w:w w:val="100"/>
        <w:sz w:val="22"/>
        <w:szCs w:val="22"/>
      </w:rPr>
    </w:lvl>
    <w:lvl w:ilvl="1" w:tplc="3B4C457C">
      <w:numFmt w:val="bullet"/>
      <w:lvlText w:val=""/>
      <w:lvlJc w:val="left"/>
      <w:pPr>
        <w:ind w:left="2080" w:hanging="269"/>
      </w:pPr>
      <w:rPr>
        <w:rFonts w:ascii="Symbol" w:eastAsia="Symbol" w:hAnsi="Symbol" w:cs="Symbol" w:hint="default"/>
        <w:w w:val="100"/>
        <w:sz w:val="22"/>
        <w:szCs w:val="22"/>
      </w:rPr>
    </w:lvl>
    <w:lvl w:ilvl="2" w:tplc="F3268198">
      <w:numFmt w:val="bullet"/>
      <w:lvlText w:val="•"/>
      <w:lvlJc w:val="left"/>
      <w:pPr>
        <w:ind w:left="2913" w:hanging="269"/>
      </w:pPr>
      <w:rPr>
        <w:rFonts w:hint="default"/>
      </w:rPr>
    </w:lvl>
    <w:lvl w:ilvl="3" w:tplc="04523F5E">
      <w:numFmt w:val="bullet"/>
      <w:lvlText w:val="•"/>
      <w:lvlJc w:val="left"/>
      <w:pPr>
        <w:ind w:left="3746" w:hanging="269"/>
      </w:pPr>
      <w:rPr>
        <w:rFonts w:hint="default"/>
      </w:rPr>
    </w:lvl>
    <w:lvl w:ilvl="4" w:tplc="6608BD2E">
      <w:numFmt w:val="bullet"/>
      <w:lvlText w:val="•"/>
      <w:lvlJc w:val="left"/>
      <w:pPr>
        <w:ind w:left="4580" w:hanging="269"/>
      </w:pPr>
      <w:rPr>
        <w:rFonts w:hint="default"/>
      </w:rPr>
    </w:lvl>
    <w:lvl w:ilvl="5" w:tplc="0C4E830A">
      <w:numFmt w:val="bullet"/>
      <w:lvlText w:val="•"/>
      <w:lvlJc w:val="left"/>
      <w:pPr>
        <w:ind w:left="5413" w:hanging="269"/>
      </w:pPr>
      <w:rPr>
        <w:rFonts w:hint="default"/>
      </w:rPr>
    </w:lvl>
    <w:lvl w:ilvl="6" w:tplc="9B4AEFA2">
      <w:numFmt w:val="bullet"/>
      <w:lvlText w:val="•"/>
      <w:lvlJc w:val="left"/>
      <w:pPr>
        <w:ind w:left="6246" w:hanging="269"/>
      </w:pPr>
      <w:rPr>
        <w:rFonts w:hint="default"/>
      </w:rPr>
    </w:lvl>
    <w:lvl w:ilvl="7" w:tplc="9A9CD1C4">
      <w:numFmt w:val="bullet"/>
      <w:lvlText w:val="•"/>
      <w:lvlJc w:val="left"/>
      <w:pPr>
        <w:ind w:left="7080" w:hanging="269"/>
      </w:pPr>
      <w:rPr>
        <w:rFonts w:hint="default"/>
      </w:rPr>
    </w:lvl>
    <w:lvl w:ilvl="8" w:tplc="E102B386">
      <w:numFmt w:val="bullet"/>
      <w:lvlText w:val="•"/>
      <w:lvlJc w:val="left"/>
      <w:pPr>
        <w:ind w:left="7913" w:hanging="269"/>
      </w:pPr>
      <w:rPr>
        <w:rFonts w:hint="default"/>
      </w:rPr>
    </w:lvl>
  </w:abstractNum>
  <w:abstractNum w:abstractNumId="1" w15:restartNumberingAfterBreak="0">
    <w:nsid w:val="0ADE1F97"/>
    <w:multiLevelType w:val="hybridMultilevel"/>
    <w:tmpl w:val="3216BEF2"/>
    <w:lvl w:ilvl="0" w:tplc="BDB2ED76">
      <w:numFmt w:val="bullet"/>
      <w:lvlText w:val="–"/>
      <w:lvlJc w:val="left"/>
      <w:pPr>
        <w:ind w:left="259" w:hanging="160"/>
      </w:pPr>
      <w:rPr>
        <w:rFonts w:ascii="Calibri" w:eastAsia="Calibri" w:hAnsi="Calibri" w:cs="Calibri" w:hint="default"/>
        <w:w w:val="100"/>
        <w:sz w:val="22"/>
        <w:szCs w:val="22"/>
      </w:rPr>
    </w:lvl>
    <w:lvl w:ilvl="1" w:tplc="7F02E066">
      <w:numFmt w:val="bullet"/>
      <w:lvlText w:val=""/>
      <w:lvlJc w:val="left"/>
      <w:pPr>
        <w:ind w:left="820" w:hanging="360"/>
      </w:pPr>
      <w:rPr>
        <w:rFonts w:ascii="Symbol" w:eastAsia="Symbol" w:hAnsi="Symbol" w:cs="Symbol" w:hint="default"/>
        <w:w w:val="100"/>
        <w:sz w:val="22"/>
        <w:szCs w:val="22"/>
      </w:rPr>
    </w:lvl>
    <w:lvl w:ilvl="2" w:tplc="67C699F2">
      <w:numFmt w:val="bullet"/>
      <w:lvlText w:val="•"/>
      <w:lvlJc w:val="left"/>
      <w:pPr>
        <w:ind w:left="1793" w:hanging="360"/>
      </w:pPr>
      <w:rPr>
        <w:rFonts w:hint="default"/>
      </w:rPr>
    </w:lvl>
    <w:lvl w:ilvl="3" w:tplc="71042812">
      <w:numFmt w:val="bullet"/>
      <w:lvlText w:val="•"/>
      <w:lvlJc w:val="left"/>
      <w:pPr>
        <w:ind w:left="2766" w:hanging="360"/>
      </w:pPr>
      <w:rPr>
        <w:rFonts w:hint="default"/>
      </w:rPr>
    </w:lvl>
    <w:lvl w:ilvl="4" w:tplc="A2CCDCCC">
      <w:numFmt w:val="bullet"/>
      <w:lvlText w:val="•"/>
      <w:lvlJc w:val="left"/>
      <w:pPr>
        <w:ind w:left="3740" w:hanging="360"/>
      </w:pPr>
      <w:rPr>
        <w:rFonts w:hint="default"/>
      </w:rPr>
    </w:lvl>
    <w:lvl w:ilvl="5" w:tplc="3CC25220">
      <w:numFmt w:val="bullet"/>
      <w:lvlText w:val="•"/>
      <w:lvlJc w:val="left"/>
      <w:pPr>
        <w:ind w:left="4713" w:hanging="360"/>
      </w:pPr>
      <w:rPr>
        <w:rFonts w:hint="default"/>
      </w:rPr>
    </w:lvl>
    <w:lvl w:ilvl="6" w:tplc="EB000992">
      <w:numFmt w:val="bullet"/>
      <w:lvlText w:val="•"/>
      <w:lvlJc w:val="left"/>
      <w:pPr>
        <w:ind w:left="5686" w:hanging="360"/>
      </w:pPr>
      <w:rPr>
        <w:rFonts w:hint="default"/>
      </w:rPr>
    </w:lvl>
    <w:lvl w:ilvl="7" w:tplc="7F50C426">
      <w:numFmt w:val="bullet"/>
      <w:lvlText w:val="•"/>
      <w:lvlJc w:val="left"/>
      <w:pPr>
        <w:ind w:left="6660" w:hanging="360"/>
      </w:pPr>
      <w:rPr>
        <w:rFonts w:hint="default"/>
      </w:rPr>
    </w:lvl>
    <w:lvl w:ilvl="8" w:tplc="6560ABA2">
      <w:numFmt w:val="bullet"/>
      <w:lvlText w:val="•"/>
      <w:lvlJc w:val="left"/>
      <w:pPr>
        <w:ind w:left="7633" w:hanging="360"/>
      </w:pPr>
      <w:rPr>
        <w:rFonts w:hint="default"/>
      </w:rPr>
    </w:lvl>
  </w:abstractNum>
  <w:abstractNum w:abstractNumId="2" w15:restartNumberingAfterBreak="0">
    <w:nsid w:val="0D1F0EB8"/>
    <w:multiLevelType w:val="hybridMultilevel"/>
    <w:tmpl w:val="3EDE196C"/>
    <w:lvl w:ilvl="0" w:tplc="FFFFFFFF">
      <w:start w:val="1"/>
      <w:numFmt w:val="lowerLetter"/>
      <w:lvlText w:val="%1."/>
      <w:lvlJc w:val="left"/>
      <w:pPr>
        <w:ind w:left="820" w:hanging="360"/>
      </w:pPr>
      <w:rPr>
        <w:rFonts w:ascii="Calibri" w:eastAsia="Calibri" w:hAnsi="Calibri" w:cs="Calibri" w:hint="default"/>
        <w:w w:val="100"/>
        <w:sz w:val="22"/>
        <w:szCs w:val="22"/>
      </w:rPr>
    </w:lvl>
    <w:lvl w:ilvl="1" w:tplc="FFFFFFFF">
      <w:start w:val="1"/>
      <w:numFmt w:val="decimal"/>
      <w:lvlText w:val="%2."/>
      <w:lvlJc w:val="left"/>
      <w:pPr>
        <w:ind w:left="1360" w:hanging="353"/>
      </w:pPr>
      <w:rPr>
        <w:rFonts w:ascii="Calibri" w:eastAsia="Calibri" w:hAnsi="Calibri" w:cs="Calibri" w:hint="default"/>
        <w:w w:val="100"/>
        <w:sz w:val="22"/>
        <w:szCs w:val="22"/>
      </w:rPr>
    </w:lvl>
    <w:lvl w:ilvl="2" w:tplc="FFFFFFFF">
      <w:numFmt w:val="bullet"/>
      <w:lvlText w:val="•"/>
      <w:lvlJc w:val="left"/>
      <w:pPr>
        <w:ind w:left="2273" w:hanging="353"/>
      </w:pPr>
      <w:rPr>
        <w:rFonts w:hint="default"/>
      </w:rPr>
    </w:lvl>
    <w:lvl w:ilvl="3" w:tplc="FFFFFFFF">
      <w:numFmt w:val="bullet"/>
      <w:lvlText w:val="•"/>
      <w:lvlJc w:val="left"/>
      <w:pPr>
        <w:ind w:left="3186" w:hanging="353"/>
      </w:pPr>
      <w:rPr>
        <w:rFonts w:hint="default"/>
      </w:rPr>
    </w:lvl>
    <w:lvl w:ilvl="4" w:tplc="FFFFFFFF">
      <w:numFmt w:val="bullet"/>
      <w:lvlText w:val="•"/>
      <w:lvlJc w:val="left"/>
      <w:pPr>
        <w:ind w:left="4100" w:hanging="353"/>
      </w:pPr>
      <w:rPr>
        <w:rFonts w:hint="default"/>
      </w:rPr>
    </w:lvl>
    <w:lvl w:ilvl="5" w:tplc="FFFFFFFF">
      <w:numFmt w:val="bullet"/>
      <w:lvlText w:val="•"/>
      <w:lvlJc w:val="left"/>
      <w:pPr>
        <w:ind w:left="5013" w:hanging="353"/>
      </w:pPr>
      <w:rPr>
        <w:rFonts w:hint="default"/>
      </w:rPr>
    </w:lvl>
    <w:lvl w:ilvl="6" w:tplc="FFFFFFFF">
      <w:numFmt w:val="bullet"/>
      <w:lvlText w:val="•"/>
      <w:lvlJc w:val="left"/>
      <w:pPr>
        <w:ind w:left="5926" w:hanging="353"/>
      </w:pPr>
      <w:rPr>
        <w:rFonts w:hint="default"/>
      </w:rPr>
    </w:lvl>
    <w:lvl w:ilvl="7" w:tplc="FFFFFFFF">
      <w:numFmt w:val="bullet"/>
      <w:lvlText w:val="•"/>
      <w:lvlJc w:val="left"/>
      <w:pPr>
        <w:ind w:left="6840" w:hanging="353"/>
      </w:pPr>
      <w:rPr>
        <w:rFonts w:hint="default"/>
      </w:rPr>
    </w:lvl>
    <w:lvl w:ilvl="8" w:tplc="FFFFFFFF">
      <w:numFmt w:val="bullet"/>
      <w:lvlText w:val="•"/>
      <w:lvlJc w:val="left"/>
      <w:pPr>
        <w:ind w:left="7753" w:hanging="353"/>
      </w:pPr>
      <w:rPr>
        <w:rFonts w:hint="default"/>
      </w:rPr>
    </w:lvl>
  </w:abstractNum>
  <w:abstractNum w:abstractNumId="3" w15:restartNumberingAfterBreak="0">
    <w:nsid w:val="18FE7FB4"/>
    <w:multiLevelType w:val="hybridMultilevel"/>
    <w:tmpl w:val="003ECC5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6717EF5"/>
    <w:multiLevelType w:val="hybridMultilevel"/>
    <w:tmpl w:val="7E806DA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27023DBD"/>
    <w:multiLevelType w:val="hybridMultilevel"/>
    <w:tmpl w:val="8ADC944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21D4BE2"/>
    <w:multiLevelType w:val="hybridMultilevel"/>
    <w:tmpl w:val="C406A5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32B4138"/>
    <w:multiLevelType w:val="hybridMultilevel"/>
    <w:tmpl w:val="660099AA"/>
    <w:lvl w:ilvl="0" w:tplc="997CAB96">
      <w:start w:val="1"/>
      <w:numFmt w:val="decimal"/>
      <w:lvlText w:val="%1."/>
      <w:lvlJc w:val="left"/>
      <w:pPr>
        <w:ind w:left="820" w:hanging="360"/>
      </w:pPr>
      <w:rPr>
        <w:rFonts w:ascii="Calibri" w:eastAsia="Calibri" w:hAnsi="Calibri" w:cs="Calibri" w:hint="default"/>
        <w:w w:val="100"/>
        <w:sz w:val="22"/>
        <w:szCs w:val="22"/>
      </w:rPr>
    </w:lvl>
    <w:lvl w:ilvl="1" w:tplc="3DA44358">
      <w:start w:val="1"/>
      <w:numFmt w:val="lowerLetter"/>
      <w:lvlText w:val="%2."/>
      <w:lvlJc w:val="left"/>
      <w:pPr>
        <w:ind w:left="1451" w:hanging="360"/>
      </w:pPr>
      <w:rPr>
        <w:rFonts w:ascii="Calibri" w:eastAsia="Calibri" w:hAnsi="Calibri" w:cs="Calibri" w:hint="default"/>
        <w:w w:val="100"/>
        <w:sz w:val="22"/>
        <w:szCs w:val="22"/>
      </w:rPr>
    </w:lvl>
    <w:lvl w:ilvl="2" w:tplc="F118C86E">
      <w:numFmt w:val="bullet"/>
      <w:lvlText w:val="•"/>
      <w:lvlJc w:val="left"/>
      <w:pPr>
        <w:ind w:left="2362" w:hanging="360"/>
      </w:pPr>
      <w:rPr>
        <w:rFonts w:hint="default"/>
      </w:rPr>
    </w:lvl>
    <w:lvl w:ilvl="3" w:tplc="E19825EC">
      <w:numFmt w:val="bullet"/>
      <w:lvlText w:val="•"/>
      <w:lvlJc w:val="left"/>
      <w:pPr>
        <w:ind w:left="3264" w:hanging="360"/>
      </w:pPr>
      <w:rPr>
        <w:rFonts w:hint="default"/>
      </w:rPr>
    </w:lvl>
    <w:lvl w:ilvl="4" w:tplc="5B2E5CA4">
      <w:numFmt w:val="bullet"/>
      <w:lvlText w:val="•"/>
      <w:lvlJc w:val="left"/>
      <w:pPr>
        <w:ind w:left="4166" w:hanging="360"/>
      </w:pPr>
      <w:rPr>
        <w:rFonts w:hint="default"/>
      </w:rPr>
    </w:lvl>
    <w:lvl w:ilvl="5" w:tplc="70B072E8">
      <w:numFmt w:val="bullet"/>
      <w:lvlText w:val="•"/>
      <w:lvlJc w:val="left"/>
      <w:pPr>
        <w:ind w:left="5068" w:hanging="360"/>
      </w:pPr>
      <w:rPr>
        <w:rFonts w:hint="default"/>
      </w:rPr>
    </w:lvl>
    <w:lvl w:ilvl="6" w:tplc="AA422AB2">
      <w:numFmt w:val="bullet"/>
      <w:lvlText w:val="•"/>
      <w:lvlJc w:val="left"/>
      <w:pPr>
        <w:ind w:left="5971" w:hanging="360"/>
      </w:pPr>
      <w:rPr>
        <w:rFonts w:hint="default"/>
      </w:rPr>
    </w:lvl>
    <w:lvl w:ilvl="7" w:tplc="74B60000">
      <w:numFmt w:val="bullet"/>
      <w:lvlText w:val="•"/>
      <w:lvlJc w:val="left"/>
      <w:pPr>
        <w:ind w:left="6873" w:hanging="360"/>
      </w:pPr>
      <w:rPr>
        <w:rFonts w:hint="default"/>
      </w:rPr>
    </w:lvl>
    <w:lvl w:ilvl="8" w:tplc="63FC2A6C">
      <w:numFmt w:val="bullet"/>
      <w:lvlText w:val="•"/>
      <w:lvlJc w:val="left"/>
      <w:pPr>
        <w:ind w:left="7775" w:hanging="360"/>
      </w:pPr>
      <w:rPr>
        <w:rFonts w:hint="default"/>
      </w:rPr>
    </w:lvl>
  </w:abstractNum>
  <w:abstractNum w:abstractNumId="8" w15:restartNumberingAfterBreak="0">
    <w:nsid w:val="405A7572"/>
    <w:multiLevelType w:val="hybridMultilevel"/>
    <w:tmpl w:val="E82EF2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CF80F1F"/>
    <w:multiLevelType w:val="hybridMultilevel"/>
    <w:tmpl w:val="066E19B4"/>
    <w:lvl w:ilvl="0" w:tplc="90C6A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01233"/>
    <w:multiLevelType w:val="hybridMultilevel"/>
    <w:tmpl w:val="BA0C088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64A3B"/>
    <w:multiLevelType w:val="multilevel"/>
    <w:tmpl w:val="BFF819D6"/>
    <w:lvl w:ilvl="0">
      <w:start w:val="1"/>
      <w:numFmt w:val="decimal"/>
      <w:lvlText w:val="%1."/>
      <w:lvlJc w:val="left"/>
      <w:pPr>
        <w:ind w:left="360" w:hanging="360"/>
      </w:pPr>
      <w:rPr>
        <w:rFonts w:hint="default"/>
      </w:rPr>
    </w:lvl>
    <w:lvl w:ilvl="1">
      <w:start w:val="1"/>
      <w:numFmt w:val="decimal"/>
      <w:lvlText w:val="4.%2."/>
      <w:lvlJc w:val="left"/>
      <w:pPr>
        <w:ind w:left="432" w:hanging="432"/>
      </w:pPr>
      <w:rPr>
        <w:rFonts w:hint="default"/>
        <w:b/>
      </w:rPr>
    </w:lvl>
    <w:lvl w:ilvl="2">
      <w:start w:val="1"/>
      <w:numFmt w:val="decimal"/>
      <w:lvlText w:val="4.%2.%3."/>
      <w:lvlJc w:val="left"/>
      <w:pPr>
        <w:ind w:left="1224" w:hanging="504"/>
      </w:pPr>
      <w:rPr>
        <w:rFonts w:hint="default"/>
        <w:b w:val="0"/>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7242E8B"/>
    <w:multiLevelType w:val="multilevel"/>
    <w:tmpl w:val="89726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C0AB3"/>
    <w:multiLevelType w:val="hybridMultilevel"/>
    <w:tmpl w:val="3EDE196C"/>
    <w:lvl w:ilvl="0" w:tplc="87649D64">
      <w:start w:val="1"/>
      <w:numFmt w:val="lowerLetter"/>
      <w:lvlText w:val="%1."/>
      <w:lvlJc w:val="left"/>
      <w:pPr>
        <w:ind w:left="820" w:hanging="360"/>
      </w:pPr>
      <w:rPr>
        <w:rFonts w:ascii="Calibri" w:eastAsia="Calibri" w:hAnsi="Calibri" w:cs="Calibri" w:hint="default"/>
        <w:w w:val="100"/>
        <w:sz w:val="22"/>
        <w:szCs w:val="22"/>
      </w:rPr>
    </w:lvl>
    <w:lvl w:ilvl="1" w:tplc="8D34735C">
      <w:start w:val="1"/>
      <w:numFmt w:val="decimal"/>
      <w:lvlText w:val="%2."/>
      <w:lvlJc w:val="left"/>
      <w:pPr>
        <w:ind w:left="1360" w:hanging="353"/>
      </w:pPr>
      <w:rPr>
        <w:rFonts w:ascii="Calibri" w:eastAsia="Calibri" w:hAnsi="Calibri" w:cs="Calibri" w:hint="default"/>
        <w:w w:val="100"/>
        <w:sz w:val="22"/>
        <w:szCs w:val="22"/>
      </w:rPr>
    </w:lvl>
    <w:lvl w:ilvl="2" w:tplc="06262EAE">
      <w:numFmt w:val="bullet"/>
      <w:lvlText w:val="•"/>
      <w:lvlJc w:val="left"/>
      <w:pPr>
        <w:ind w:left="2273" w:hanging="353"/>
      </w:pPr>
      <w:rPr>
        <w:rFonts w:hint="default"/>
      </w:rPr>
    </w:lvl>
    <w:lvl w:ilvl="3" w:tplc="3CA87A10">
      <w:numFmt w:val="bullet"/>
      <w:lvlText w:val="•"/>
      <w:lvlJc w:val="left"/>
      <w:pPr>
        <w:ind w:left="3186" w:hanging="353"/>
      </w:pPr>
      <w:rPr>
        <w:rFonts w:hint="default"/>
      </w:rPr>
    </w:lvl>
    <w:lvl w:ilvl="4" w:tplc="146AA774">
      <w:numFmt w:val="bullet"/>
      <w:lvlText w:val="•"/>
      <w:lvlJc w:val="left"/>
      <w:pPr>
        <w:ind w:left="4100" w:hanging="353"/>
      </w:pPr>
      <w:rPr>
        <w:rFonts w:hint="default"/>
      </w:rPr>
    </w:lvl>
    <w:lvl w:ilvl="5" w:tplc="9792265C">
      <w:numFmt w:val="bullet"/>
      <w:lvlText w:val="•"/>
      <w:lvlJc w:val="left"/>
      <w:pPr>
        <w:ind w:left="5013" w:hanging="353"/>
      </w:pPr>
      <w:rPr>
        <w:rFonts w:hint="default"/>
      </w:rPr>
    </w:lvl>
    <w:lvl w:ilvl="6" w:tplc="00E6DFDA">
      <w:numFmt w:val="bullet"/>
      <w:lvlText w:val="•"/>
      <w:lvlJc w:val="left"/>
      <w:pPr>
        <w:ind w:left="5926" w:hanging="353"/>
      </w:pPr>
      <w:rPr>
        <w:rFonts w:hint="default"/>
      </w:rPr>
    </w:lvl>
    <w:lvl w:ilvl="7" w:tplc="67BE4AEA">
      <w:numFmt w:val="bullet"/>
      <w:lvlText w:val="•"/>
      <w:lvlJc w:val="left"/>
      <w:pPr>
        <w:ind w:left="6840" w:hanging="353"/>
      </w:pPr>
      <w:rPr>
        <w:rFonts w:hint="default"/>
      </w:rPr>
    </w:lvl>
    <w:lvl w:ilvl="8" w:tplc="67909E4A">
      <w:numFmt w:val="bullet"/>
      <w:lvlText w:val="•"/>
      <w:lvlJc w:val="left"/>
      <w:pPr>
        <w:ind w:left="7753" w:hanging="353"/>
      </w:pPr>
      <w:rPr>
        <w:rFonts w:hint="default"/>
      </w:rPr>
    </w:lvl>
  </w:abstractNum>
  <w:abstractNum w:abstractNumId="14" w15:restartNumberingAfterBreak="0">
    <w:nsid w:val="6E0050D7"/>
    <w:multiLevelType w:val="hybridMultilevel"/>
    <w:tmpl w:val="FE3275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79143B9C"/>
    <w:multiLevelType w:val="hybridMultilevel"/>
    <w:tmpl w:val="1396C9CA"/>
    <w:lvl w:ilvl="0" w:tplc="C6D2F382">
      <w:numFmt w:val="bullet"/>
      <w:lvlText w:val=""/>
      <w:lvlJc w:val="left"/>
      <w:pPr>
        <w:ind w:left="1180" w:hanging="360"/>
      </w:pPr>
      <w:rPr>
        <w:rFonts w:ascii="Symbol" w:eastAsia="Symbol" w:hAnsi="Symbol" w:cs="Symbol" w:hint="default"/>
        <w:w w:val="100"/>
        <w:sz w:val="22"/>
        <w:szCs w:val="22"/>
      </w:rPr>
    </w:lvl>
    <w:lvl w:ilvl="1" w:tplc="598A9760">
      <w:numFmt w:val="bullet"/>
      <w:lvlText w:val="o"/>
      <w:lvlJc w:val="left"/>
      <w:pPr>
        <w:ind w:left="1900" w:hanging="360"/>
      </w:pPr>
      <w:rPr>
        <w:rFonts w:ascii="Courier New" w:eastAsia="Courier New" w:hAnsi="Courier New" w:cs="Courier New" w:hint="default"/>
        <w:w w:val="100"/>
        <w:sz w:val="22"/>
        <w:szCs w:val="22"/>
      </w:rPr>
    </w:lvl>
    <w:lvl w:ilvl="2" w:tplc="E21CC6AE">
      <w:numFmt w:val="bullet"/>
      <w:lvlText w:val="•"/>
      <w:lvlJc w:val="left"/>
      <w:pPr>
        <w:ind w:left="2753" w:hanging="360"/>
      </w:pPr>
      <w:rPr>
        <w:rFonts w:hint="default"/>
      </w:rPr>
    </w:lvl>
    <w:lvl w:ilvl="3" w:tplc="9E56DDBE">
      <w:numFmt w:val="bullet"/>
      <w:lvlText w:val="•"/>
      <w:lvlJc w:val="left"/>
      <w:pPr>
        <w:ind w:left="3606" w:hanging="360"/>
      </w:pPr>
      <w:rPr>
        <w:rFonts w:hint="default"/>
      </w:rPr>
    </w:lvl>
    <w:lvl w:ilvl="4" w:tplc="47D638B0">
      <w:numFmt w:val="bullet"/>
      <w:lvlText w:val="•"/>
      <w:lvlJc w:val="left"/>
      <w:pPr>
        <w:ind w:left="4460" w:hanging="360"/>
      </w:pPr>
      <w:rPr>
        <w:rFonts w:hint="default"/>
      </w:rPr>
    </w:lvl>
    <w:lvl w:ilvl="5" w:tplc="0F268C84">
      <w:numFmt w:val="bullet"/>
      <w:lvlText w:val="•"/>
      <w:lvlJc w:val="left"/>
      <w:pPr>
        <w:ind w:left="5313" w:hanging="360"/>
      </w:pPr>
      <w:rPr>
        <w:rFonts w:hint="default"/>
      </w:rPr>
    </w:lvl>
    <w:lvl w:ilvl="6" w:tplc="1B8C1874">
      <w:numFmt w:val="bullet"/>
      <w:lvlText w:val="•"/>
      <w:lvlJc w:val="left"/>
      <w:pPr>
        <w:ind w:left="6166" w:hanging="360"/>
      </w:pPr>
      <w:rPr>
        <w:rFonts w:hint="default"/>
      </w:rPr>
    </w:lvl>
    <w:lvl w:ilvl="7" w:tplc="96ACC9D6">
      <w:numFmt w:val="bullet"/>
      <w:lvlText w:val="•"/>
      <w:lvlJc w:val="left"/>
      <w:pPr>
        <w:ind w:left="7020" w:hanging="360"/>
      </w:pPr>
      <w:rPr>
        <w:rFonts w:hint="default"/>
      </w:rPr>
    </w:lvl>
    <w:lvl w:ilvl="8" w:tplc="C8249700">
      <w:numFmt w:val="bullet"/>
      <w:lvlText w:val="•"/>
      <w:lvlJc w:val="left"/>
      <w:pPr>
        <w:ind w:left="7873" w:hanging="360"/>
      </w:pPr>
      <w:rPr>
        <w:rFonts w:hint="default"/>
      </w:rPr>
    </w:lvl>
  </w:abstractNum>
  <w:num w:numId="1" w16cid:durableId="851146937">
    <w:abstractNumId w:val="7"/>
  </w:num>
  <w:num w:numId="2" w16cid:durableId="1550722034">
    <w:abstractNumId w:val="1"/>
  </w:num>
  <w:num w:numId="3" w16cid:durableId="527836167">
    <w:abstractNumId w:val="13"/>
  </w:num>
  <w:num w:numId="4" w16cid:durableId="907375707">
    <w:abstractNumId w:val="0"/>
  </w:num>
  <w:num w:numId="5" w16cid:durableId="1055154390">
    <w:abstractNumId w:val="15"/>
  </w:num>
  <w:num w:numId="6" w16cid:durableId="2053841772">
    <w:abstractNumId w:val="11"/>
  </w:num>
  <w:num w:numId="7" w16cid:durableId="1971741426">
    <w:abstractNumId w:val="12"/>
  </w:num>
  <w:num w:numId="8" w16cid:durableId="235287380">
    <w:abstractNumId w:val="10"/>
  </w:num>
  <w:num w:numId="9" w16cid:durableId="1544750138">
    <w:abstractNumId w:val="2"/>
  </w:num>
  <w:num w:numId="10" w16cid:durableId="623579115">
    <w:abstractNumId w:val="14"/>
  </w:num>
  <w:num w:numId="11" w16cid:durableId="370225649">
    <w:abstractNumId w:val="5"/>
  </w:num>
  <w:num w:numId="12" w16cid:durableId="975522711">
    <w:abstractNumId w:val="4"/>
  </w:num>
  <w:num w:numId="13" w16cid:durableId="1513909252">
    <w:abstractNumId w:val="3"/>
  </w:num>
  <w:num w:numId="14" w16cid:durableId="740519478">
    <w:abstractNumId w:val="9"/>
  </w:num>
  <w:num w:numId="15" w16cid:durableId="1318340056">
    <w:abstractNumId w:val="6"/>
  </w:num>
  <w:num w:numId="16" w16cid:durableId="1128626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19"/>
    <w:rsid w:val="00001281"/>
    <w:rsid w:val="000046F5"/>
    <w:rsid w:val="000147DA"/>
    <w:rsid w:val="00017AD3"/>
    <w:rsid w:val="0003397D"/>
    <w:rsid w:val="0004732E"/>
    <w:rsid w:val="00054154"/>
    <w:rsid w:val="00054217"/>
    <w:rsid w:val="00054B02"/>
    <w:rsid w:val="00080A0E"/>
    <w:rsid w:val="00082F43"/>
    <w:rsid w:val="000904E5"/>
    <w:rsid w:val="000B1C1C"/>
    <w:rsid w:val="000B2771"/>
    <w:rsid w:val="000B75AD"/>
    <w:rsid w:val="000C146F"/>
    <w:rsid w:val="000D2920"/>
    <w:rsid w:val="000D4418"/>
    <w:rsid w:val="000D5544"/>
    <w:rsid w:val="000F68BF"/>
    <w:rsid w:val="001131CC"/>
    <w:rsid w:val="00120C4A"/>
    <w:rsid w:val="00122A28"/>
    <w:rsid w:val="0014753A"/>
    <w:rsid w:val="00147F00"/>
    <w:rsid w:val="001622E0"/>
    <w:rsid w:val="001772B9"/>
    <w:rsid w:val="00180D9D"/>
    <w:rsid w:val="001832AC"/>
    <w:rsid w:val="00183EEB"/>
    <w:rsid w:val="0019062C"/>
    <w:rsid w:val="00190D5C"/>
    <w:rsid w:val="001B5B20"/>
    <w:rsid w:val="001C1538"/>
    <w:rsid w:val="001C31BC"/>
    <w:rsid w:val="001C4B03"/>
    <w:rsid w:val="001C5836"/>
    <w:rsid w:val="001E28AD"/>
    <w:rsid w:val="001E768F"/>
    <w:rsid w:val="001F0235"/>
    <w:rsid w:val="00203A19"/>
    <w:rsid w:val="00226E73"/>
    <w:rsid w:val="00227809"/>
    <w:rsid w:val="0023460A"/>
    <w:rsid w:val="00240771"/>
    <w:rsid w:val="0024388A"/>
    <w:rsid w:val="00247C28"/>
    <w:rsid w:val="0025584D"/>
    <w:rsid w:val="00255F70"/>
    <w:rsid w:val="00261E6C"/>
    <w:rsid w:val="0026291B"/>
    <w:rsid w:val="002633F6"/>
    <w:rsid w:val="00264110"/>
    <w:rsid w:val="002732B3"/>
    <w:rsid w:val="00284EBC"/>
    <w:rsid w:val="002A2F91"/>
    <w:rsid w:val="002A33EC"/>
    <w:rsid w:val="002B467A"/>
    <w:rsid w:val="002E66D5"/>
    <w:rsid w:val="00302D37"/>
    <w:rsid w:val="00305FCA"/>
    <w:rsid w:val="00314D10"/>
    <w:rsid w:val="00326CA0"/>
    <w:rsid w:val="00342486"/>
    <w:rsid w:val="003867C2"/>
    <w:rsid w:val="0039162B"/>
    <w:rsid w:val="003A0B0D"/>
    <w:rsid w:val="003B168B"/>
    <w:rsid w:val="003B465E"/>
    <w:rsid w:val="003C17B9"/>
    <w:rsid w:val="003C307B"/>
    <w:rsid w:val="003C3FB1"/>
    <w:rsid w:val="003D648D"/>
    <w:rsid w:val="003E2C43"/>
    <w:rsid w:val="003E686C"/>
    <w:rsid w:val="003F5C2B"/>
    <w:rsid w:val="00411992"/>
    <w:rsid w:val="00447651"/>
    <w:rsid w:val="00454576"/>
    <w:rsid w:val="00472513"/>
    <w:rsid w:val="00473C3E"/>
    <w:rsid w:val="004B2864"/>
    <w:rsid w:val="004C3B22"/>
    <w:rsid w:val="004D1B35"/>
    <w:rsid w:val="004D48C1"/>
    <w:rsid w:val="004F14E7"/>
    <w:rsid w:val="004F205B"/>
    <w:rsid w:val="005037DA"/>
    <w:rsid w:val="005130B1"/>
    <w:rsid w:val="00527025"/>
    <w:rsid w:val="00556169"/>
    <w:rsid w:val="00556E6C"/>
    <w:rsid w:val="005674DB"/>
    <w:rsid w:val="00570BF4"/>
    <w:rsid w:val="00574847"/>
    <w:rsid w:val="005A74CB"/>
    <w:rsid w:val="005B444A"/>
    <w:rsid w:val="005C0E50"/>
    <w:rsid w:val="005C7B21"/>
    <w:rsid w:val="005D0521"/>
    <w:rsid w:val="005D42D4"/>
    <w:rsid w:val="005E76A5"/>
    <w:rsid w:val="006077EE"/>
    <w:rsid w:val="00622CBC"/>
    <w:rsid w:val="00626DC6"/>
    <w:rsid w:val="00634F64"/>
    <w:rsid w:val="00637D13"/>
    <w:rsid w:val="006401EC"/>
    <w:rsid w:val="006422F8"/>
    <w:rsid w:val="006444D1"/>
    <w:rsid w:val="00667733"/>
    <w:rsid w:val="00680716"/>
    <w:rsid w:val="00681A2E"/>
    <w:rsid w:val="006A7E91"/>
    <w:rsid w:val="006B3700"/>
    <w:rsid w:val="006C059D"/>
    <w:rsid w:val="006E022E"/>
    <w:rsid w:val="006F17C2"/>
    <w:rsid w:val="00704279"/>
    <w:rsid w:val="0071092A"/>
    <w:rsid w:val="00724E99"/>
    <w:rsid w:val="0072576B"/>
    <w:rsid w:val="00753A58"/>
    <w:rsid w:val="0078012A"/>
    <w:rsid w:val="007832B6"/>
    <w:rsid w:val="007A1242"/>
    <w:rsid w:val="007A5F33"/>
    <w:rsid w:val="007A797F"/>
    <w:rsid w:val="007B6429"/>
    <w:rsid w:val="007D269B"/>
    <w:rsid w:val="007F001D"/>
    <w:rsid w:val="0080025A"/>
    <w:rsid w:val="00825D7F"/>
    <w:rsid w:val="008276AC"/>
    <w:rsid w:val="0084629B"/>
    <w:rsid w:val="008719D7"/>
    <w:rsid w:val="008769CF"/>
    <w:rsid w:val="008910FA"/>
    <w:rsid w:val="008B43A9"/>
    <w:rsid w:val="008C1D43"/>
    <w:rsid w:val="008C6B62"/>
    <w:rsid w:val="008C7ED8"/>
    <w:rsid w:val="008D670B"/>
    <w:rsid w:val="008E3ECA"/>
    <w:rsid w:val="0090695C"/>
    <w:rsid w:val="00921BFB"/>
    <w:rsid w:val="00925106"/>
    <w:rsid w:val="00937A47"/>
    <w:rsid w:val="0094141B"/>
    <w:rsid w:val="00943683"/>
    <w:rsid w:val="00944E84"/>
    <w:rsid w:val="009655EC"/>
    <w:rsid w:val="009707F7"/>
    <w:rsid w:val="009B2A71"/>
    <w:rsid w:val="009D0B8C"/>
    <w:rsid w:val="009E13A3"/>
    <w:rsid w:val="009F3DF1"/>
    <w:rsid w:val="00A36B9E"/>
    <w:rsid w:val="00A376EA"/>
    <w:rsid w:val="00A460DD"/>
    <w:rsid w:val="00A54DD4"/>
    <w:rsid w:val="00A80823"/>
    <w:rsid w:val="00A82C9B"/>
    <w:rsid w:val="00AB0CD4"/>
    <w:rsid w:val="00AB31FF"/>
    <w:rsid w:val="00AB7ECE"/>
    <w:rsid w:val="00AE5D3B"/>
    <w:rsid w:val="00AF1D40"/>
    <w:rsid w:val="00AF33E8"/>
    <w:rsid w:val="00B0546B"/>
    <w:rsid w:val="00B071DD"/>
    <w:rsid w:val="00B102B9"/>
    <w:rsid w:val="00B10395"/>
    <w:rsid w:val="00B164A6"/>
    <w:rsid w:val="00B61712"/>
    <w:rsid w:val="00B650A5"/>
    <w:rsid w:val="00BA52AD"/>
    <w:rsid w:val="00BB10B3"/>
    <w:rsid w:val="00BB49BF"/>
    <w:rsid w:val="00BB5CB8"/>
    <w:rsid w:val="00BC1B4E"/>
    <w:rsid w:val="00BE0CAB"/>
    <w:rsid w:val="00BE574A"/>
    <w:rsid w:val="00BF1401"/>
    <w:rsid w:val="00BF6E0D"/>
    <w:rsid w:val="00C01E01"/>
    <w:rsid w:val="00C331F6"/>
    <w:rsid w:val="00C76EB3"/>
    <w:rsid w:val="00C85417"/>
    <w:rsid w:val="00C90EE8"/>
    <w:rsid w:val="00CA6322"/>
    <w:rsid w:val="00CB2C8F"/>
    <w:rsid w:val="00CB39FE"/>
    <w:rsid w:val="00CC3CF1"/>
    <w:rsid w:val="00CC40D0"/>
    <w:rsid w:val="00CD59CA"/>
    <w:rsid w:val="00D0738D"/>
    <w:rsid w:val="00D122EA"/>
    <w:rsid w:val="00D12884"/>
    <w:rsid w:val="00D14CCB"/>
    <w:rsid w:val="00D17612"/>
    <w:rsid w:val="00D17F8D"/>
    <w:rsid w:val="00D37EE8"/>
    <w:rsid w:val="00D41D2B"/>
    <w:rsid w:val="00D52EF7"/>
    <w:rsid w:val="00D723B3"/>
    <w:rsid w:val="00D754C2"/>
    <w:rsid w:val="00D801C6"/>
    <w:rsid w:val="00DA2898"/>
    <w:rsid w:val="00DA38C1"/>
    <w:rsid w:val="00DB2024"/>
    <w:rsid w:val="00DB2C98"/>
    <w:rsid w:val="00DD643F"/>
    <w:rsid w:val="00DE4AD2"/>
    <w:rsid w:val="00E0694C"/>
    <w:rsid w:val="00E12D8B"/>
    <w:rsid w:val="00E40957"/>
    <w:rsid w:val="00E461A9"/>
    <w:rsid w:val="00E54668"/>
    <w:rsid w:val="00E54A54"/>
    <w:rsid w:val="00E706B7"/>
    <w:rsid w:val="00E720D9"/>
    <w:rsid w:val="00E8693E"/>
    <w:rsid w:val="00E97993"/>
    <w:rsid w:val="00EA727F"/>
    <w:rsid w:val="00EB0A15"/>
    <w:rsid w:val="00EC4C09"/>
    <w:rsid w:val="00EC56E2"/>
    <w:rsid w:val="00ED3A17"/>
    <w:rsid w:val="00ED4215"/>
    <w:rsid w:val="00EE22B3"/>
    <w:rsid w:val="00F14962"/>
    <w:rsid w:val="00F16CD6"/>
    <w:rsid w:val="00F5525C"/>
    <w:rsid w:val="00F55DF4"/>
    <w:rsid w:val="00F729A1"/>
    <w:rsid w:val="00F77B67"/>
    <w:rsid w:val="00FA05C5"/>
    <w:rsid w:val="00FA19F9"/>
    <w:rsid w:val="00FA7933"/>
    <w:rsid w:val="00FB0E99"/>
    <w:rsid w:val="00FF70E4"/>
    <w:rsid w:val="00FF7293"/>
    <w:rsid w:val="04945CB0"/>
    <w:rsid w:val="04B6729A"/>
    <w:rsid w:val="04CA8462"/>
    <w:rsid w:val="06879489"/>
    <w:rsid w:val="07ACE193"/>
    <w:rsid w:val="087F3916"/>
    <w:rsid w:val="09164A31"/>
    <w:rsid w:val="0D11F345"/>
    <w:rsid w:val="0F878353"/>
    <w:rsid w:val="0FFD6CF2"/>
    <w:rsid w:val="10555D4D"/>
    <w:rsid w:val="128A8EF9"/>
    <w:rsid w:val="14175786"/>
    <w:rsid w:val="1500C728"/>
    <w:rsid w:val="15D20CF2"/>
    <w:rsid w:val="180962F7"/>
    <w:rsid w:val="191BB8EF"/>
    <w:rsid w:val="1AB91F3B"/>
    <w:rsid w:val="22DC4DA3"/>
    <w:rsid w:val="26C6383D"/>
    <w:rsid w:val="27F2CC4B"/>
    <w:rsid w:val="357BC3E2"/>
    <w:rsid w:val="3880F8A5"/>
    <w:rsid w:val="39C8A6F4"/>
    <w:rsid w:val="3ECAD23A"/>
    <w:rsid w:val="43E1A1F2"/>
    <w:rsid w:val="4483741A"/>
    <w:rsid w:val="4498C636"/>
    <w:rsid w:val="44D2122E"/>
    <w:rsid w:val="478149D0"/>
    <w:rsid w:val="48EEAC1F"/>
    <w:rsid w:val="49ABB8B4"/>
    <w:rsid w:val="49AF88EE"/>
    <w:rsid w:val="4A36BDDB"/>
    <w:rsid w:val="4BD81A85"/>
    <w:rsid w:val="4CD6E5F5"/>
    <w:rsid w:val="4D75881D"/>
    <w:rsid w:val="4EC9666C"/>
    <w:rsid w:val="545987E0"/>
    <w:rsid w:val="56C7A5E1"/>
    <w:rsid w:val="60548C3E"/>
    <w:rsid w:val="6057D507"/>
    <w:rsid w:val="61457CBA"/>
    <w:rsid w:val="68C2D3DA"/>
    <w:rsid w:val="695DE9FC"/>
    <w:rsid w:val="7080FB1F"/>
    <w:rsid w:val="71202AF5"/>
    <w:rsid w:val="7185420A"/>
    <w:rsid w:val="76617E4F"/>
    <w:rsid w:val="799C0426"/>
    <w:rsid w:val="7A89007A"/>
    <w:rsid w:val="7A9FAA85"/>
    <w:rsid w:val="7F92B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B213A"/>
  <w15:docId w15:val="{1B9345D7-343E-4E9E-B943-E7543C9F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right="13"/>
      <w:jc w:val="center"/>
      <w:outlineLvl w:val="0"/>
    </w:pPr>
    <w:rPr>
      <w:b/>
      <w:bCs/>
      <w:sz w:val="28"/>
      <w:szCs w:val="28"/>
    </w:rPr>
  </w:style>
  <w:style w:type="paragraph" w:styleId="Heading2">
    <w:name w:val="heading 2"/>
    <w:basedOn w:val="Normal"/>
    <w:uiPriority w:val="9"/>
    <w:unhideWhenUsed/>
    <w:qFormat/>
    <w:pPr>
      <w:spacing w:line="268" w:lineRule="exact"/>
      <w:ind w:left="-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5584D"/>
    <w:pPr>
      <w:tabs>
        <w:tab w:val="center" w:pos="4680"/>
        <w:tab w:val="right" w:pos="9360"/>
      </w:tabs>
    </w:pPr>
  </w:style>
  <w:style w:type="character" w:customStyle="1" w:styleId="HeaderChar">
    <w:name w:val="Header Char"/>
    <w:basedOn w:val="DefaultParagraphFont"/>
    <w:link w:val="Header"/>
    <w:uiPriority w:val="99"/>
    <w:rsid w:val="0025584D"/>
    <w:rPr>
      <w:rFonts w:ascii="Calibri" w:eastAsia="Calibri" w:hAnsi="Calibri" w:cs="Calibri"/>
    </w:rPr>
  </w:style>
  <w:style w:type="paragraph" w:styleId="Footer">
    <w:name w:val="footer"/>
    <w:basedOn w:val="Normal"/>
    <w:link w:val="FooterChar"/>
    <w:uiPriority w:val="99"/>
    <w:unhideWhenUsed/>
    <w:rsid w:val="0025584D"/>
    <w:pPr>
      <w:tabs>
        <w:tab w:val="center" w:pos="4680"/>
        <w:tab w:val="right" w:pos="9360"/>
      </w:tabs>
    </w:pPr>
  </w:style>
  <w:style w:type="character" w:customStyle="1" w:styleId="FooterChar">
    <w:name w:val="Footer Char"/>
    <w:basedOn w:val="DefaultParagraphFont"/>
    <w:link w:val="Footer"/>
    <w:uiPriority w:val="99"/>
    <w:rsid w:val="0025584D"/>
    <w:rPr>
      <w:rFonts w:ascii="Calibri" w:eastAsia="Calibri" w:hAnsi="Calibri" w:cs="Calibri"/>
    </w:rPr>
  </w:style>
  <w:style w:type="paragraph" w:styleId="Revision">
    <w:name w:val="Revision"/>
    <w:hidden/>
    <w:uiPriority w:val="99"/>
    <w:semiHidden/>
    <w:rsid w:val="0025584D"/>
    <w:pPr>
      <w:widowControl/>
      <w:autoSpaceDE/>
      <w:autoSpaceDN/>
    </w:pPr>
    <w:rPr>
      <w:rFonts w:ascii="Calibri" w:eastAsia="Calibri" w:hAnsi="Calibri" w:cs="Calibri"/>
    </w:rPr>
  </w:style>
  <w:style w:type="character" w:styleId="Hyperlink">
    <w:name w:val="Hyperlink"/>
    <w:basedOn w:val="DefaultParagraphFont"/>
    <w:uiPriority w:val="99"/>
    <w:unhideWhenUsed/>
    <w:rsid w:val="003D648D"/>
    <w:rPr>
      <w:color w:val="0000FF"/>
      <w:u w:val="single"/>
    </w:rPr>
  </w:style>
  <w:style w:type="character" w:customStyle="1" w:styleId="ui-provider">
    <w:name w:val="ui-provider"/>
    <w:basedOn w:val="DefaultParagraphFont"/>
    <w:rsid w:val="00D12884"/>
  </w:style>
  <w:style w:type="character" w:customStyle="1" w:styleId="BodyTextChar">
    <w:name w:val="Body Text Char"/>
    <w:basedOn w:val="DefaultParagraphFont"/>
    <w:link w:val="BodyText"/>
    <w:uiPriority w:val="1"/>
    <w:rsid w:val="00180D9D"/>
    <w:rPr>
      <w:rFonts w:ascii="Calibri" w:eastAsia="Calibri" w:hAnsi="Calibri" w:cs="Calibri"/>
    </w:rPr>
  </w:style>
  <w:style w:type="character" w:styleId="FollowedHyperlink">
    <w:name w:val="FollowedHyperlink"/>
    <w:basedOn w:val="DefaultParagraphFont"/>
    <w:uiPriority w:val="99"/>
    <w:semiHidden/>
    <w:unhideWhenUsed/>
    <w:rsid w:val="00681A2E"/>
    <w:rPr>
      <w:color w:val="800080" w:themeColor="followedHyperlink"/>
      <w:u w:val="single"/>
    </w:rPr>
  </w:style>
  <w:style w:type="character" w:styleId="CommentReference">
    <w:name w:val="annotation reference"/>
    <w:basedOn w:val="DefaultParagraphFont"/>
    <w:uiPriority w:val="99"/>
    <w:semiHidden/>
    <w:unhideWhenUsed/>
    <w:rsid w:val="00FF70E4"/>
    <w:rPr>
      <w:sz w:val="16"/>
      <w:szCs w:val="16"/>
    </w:rPr>
  </w:style>
  <w:style w:type="paragraph" w:styleId="CommentText">
    <w:name w:val="annotation text"/>
    <w:basedOn w:val="Normal"/>
    <w:link w:val="CommentTextChar"/>
    <w:uiPriority w:val="99"/>
    <w:unhideWhenUsed/>
    <w:rsid w:val="00FF70E4"/>
    <w:rPr>
      <w:sz w:val="20"/>
      <w:szCs w:val="20"/>
    </w:rPr>
  </w:style>
  <w:style w:type="character" w:customStyle="1" w:styleId="CommentTextChar">
    <w:name w:val="Comment Text Char"/>
    <w:basedOn w:val="DefaultParagraphFont"/>
    <w:link w:val="CommentText"/>
    <w:uiPriority w:val="99"/>
    <w:rsid w:val="00FF70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70E4"/>
    <w:rPr>
      <w:b/>
      <w:bCs/>
    </w:rPr>
  </w:style>
  <w:style w:type="character" w:customStyle="1" w:styleId="CommentSubjectChar">
    <w:name w:val="Comment Subject Char"/>
    <w:basedOn w:val="CommentTextChar"/>
    <w:link w:val="CommentSubject"/>
    <w:uiPriority w:val="99"/>
    <w:semiHidden/>
    <w:rsid w:val="00FF70E4"/>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DD643F"/>
    <w:rPr>
      <w:color w:val="605E5C"/>
      <w:shd w:val="clear" w:color="auto" w:fill="E1DFDD"/>
    </w:rPr>
  </w:style>
  <w:style w:type="character" w:styleId="PlaceholderText">
    <w:name w:val="Placeholder Text"/>
    <w:basedOn w:val="DefaultParagraphFont"/>
    <w:uiPriority w:val="99"/>
    <w:semiHidden/>
    <w:rsid w:val="001131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39230">
      <w:bodyDiv w:val="1"/>
      <w:marLeft w:val="0"/>
      <w:marRight w:val="0"/>
      <w:marTop w:val="0"/>
      <w:marBottom w:val="0"/>
      <w:divBdr>
        <w:top w:val="none" w:sz="0" w:space="0" w:color="auto"/>
        <w:left w:val="none" w:sz="0" w:space="0" w:color="auto"/>
        <w:bottom w:val="none" w:sz="0" w:space="0" w:color="auto"/>
        <w:right w:val="none" w:sz="0" w:space="0" w:color="auto"/>
      </w:divBdr>
    </w:div>
    <w:div w:id="331372796">
      <w:bodyDiv w:val="1"/>
      <w:marLeft w:val="0"/>
      <w:marRight w:val="0"/>
      <w:marTop w:val="0"/>
      <w:marBottom w:val="0"/>
      <w:divBdr>
        <w:top w:val="none" w:sz="0" w:space="0" w:color="auto"/>
        <w:left w:val="none" w:sz="0" w:space="0" w:color="auto"/>
        <w:bottom w:val="none" w:sz="0" w:space="0" w:color="auto"/>
        <w:right w:val="none" w:sz="0" w:space="0" w:color="auto"/>
      </w:divBdr>
    </w:div>
    <w:div w:id="418912238">
      <w:bodyDiv w:val="1"/>
      <w:marLeft w:val="0"/>
      <w:marRight w:val="0"/>
      <w:marTop w:val="0"/>
      <w:marBottom w:val="0"/>
      <w:divBdr>
        <w:top w:val="none" w:sz="0" w:space="0" w:color="auto"/>
        <w:left w:val="none" w:sz="0" w:space="0" w:color="auto"/>
        <w:bottom w:val="none" w:sz="0" w:space="0" w:color="auto"/>
        <w:right w:val="none" w:sz="0" w:space="0" w:color="auto"/>
      </w:divBdr>
    </w:div>
    <w:div w:id="472792525">
      <w:bodyDiv w:val="1"/>
      <w:marLeft w:val="0"/>
      <w:marRight w:val="0"/>
      <w:marTop w:val="0"/>
      <w:marBottom w:val="0"/>
      <w:divBdr>
        <w:top w:val="none" w:sz="0" w:space="0" w:color="auto"/>
        <w:left w:val="none" w:sz="0" w:space="0" w:color="auto"/>
        <w:bottom w:val="none" w:sz="0" w:space="0" w:color="auto"/>
        <w:right w:val="none" w:sz="0" w:space="0" w:color="auto"/>
      </w:divBdr>
    </w:div>
    <w:div w:id="805781877">
      <w:bodyDiv w:val="1"/>
      <w:marLeft w:val="0"/>
      <w:marRight w:val="0"/>
      <w:marTop w:val="0"/>
      <w:marBottom w:val="0"/>
      <w:divBdr>
        <w:top w:val="none" w:sz="0" w:space="0" w:color="auto"/>
        <w:left w:val="none" w:sz="0" w:space="0" w:color="auto"/>
        <w:bottom w:val="none" w:sz="0" w:space="0" w:color="auto"/>
        <w:right w:val="none" w:sz="0" w:space="0" w:color="auto"/>
      </w:divBdr>
    </w:div>
    <w:div w:id="1051810008">
      <w:bodyDiv w:val="1"/>
      <w:marLeft w:val="0"/>
      <w:marRight w:val="0"/>
      <w:marTop w:val="0"/>
      <w:marBottom w:val="0"/>
      <w:divBdr>
        <w:top w:val="none" w:sz="0" w:space="0" w:color="auto"/>
        <w:left w:val="none" w:sz="0" w:space="0" w:color="auto"/>
        <w:bottom w:val="none" w:sz="0" w:space="0" w:color="auto"/>
        <w:right w:val="none" w:sz="0" w:space="0" w:color="auto"/>
      </w:divBdr>
    </w:div>
    <w:div w:id="1383867199">
      <w:bodyDiv w:val="1"/>
      <w:marLeft w:val="0"/>
      <w:marRight w:val="0"/>
      <w:marTop w:val="0"/>
      <w:marBottom w:val="0"/>
      <w:divBdr>
        <w:top w:val="none" w:sz="0" w:space="0" w:color="auto"/>
        <w:left w:val="none" w:sz="0" w:space="0" w:color="auto"/>
        <w:bottom w:val="none" w:sz="0" w:space="0" w:color="auto"/>
        <w:right w:val="none" w:sz="0" w:space="0" w:color="auto"/>
      </w:divBdr>
    </w:div>
    <w:div w:id="1503231977">
      <w:bodyDiv w:val="1"/>
      <w:marLeft w:val="0"/>
      <w:marRight w:val="0"/>
      <w:marTop w:val="0"/>
      <w:marBottom w:val="0"/>
      <w:divBdr>
        <w:top w:val="none" w:sz="0" w:space="0" w:color="auto"/>
        <w:left w:val="none" w:sz="0" w:space="0" w:color="auto"/>
        <w:bottom w:val="none" w:sz="0" w:space="0" w:color="auto"/>
        <w:right w:val="none" w:sz="0" w:space="0" w:color="auto"/>
      </w:divBdr>
    </w:div>
    <w:div w:id="180954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ofaustin.formstack.com/forms/court_navigation_training" TargetMode="External"/><Relationship Id="rId13" Type="http://schemas.openxmlformats.org/officeDocument/2006/relationships/hyperlink" Target="https://services.austintexas.gov/edims/document.cfm?id=43059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ustintexas.gov/article/court-navigation-training%20t" TargetMode="External"/><Relationship Id="rId17" Type="http://schemas.openxmlformats.org/officeDocument/2006/relationships/hyperlink" Target="https://www.austintexas.gov/services/doing-business-city" TargetMode="External"/><Relationship Id="rId2" Type="http://schemas.openxmlformats.org/officeDocument/2006/relationships/numbering" Target="numbering.xml"/><Relationship Id="rId16" Type="http://schemas.openxmlformats.org/officeDocument/2006/relationships/hyperlink" Target="https://tinyurl.com/bdd9s4b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mr3bzbsa" TargetMode="External"/><Relationship Id="rId5" Type="http://schemas.openxmlformats.org/officeDocument/2006/relationships/webSettings" Target="webSettings.xml"/><Relationship Id="rId15" Type="http://schemas.openxmlformats.org/officeDocument/2006/relationships/hyperlink" Target="https://tinyurl.com/bdd9s4b4" TargetMode="External"/><Relationship Id="rId10" Type="http://schemas.openxmlformats.org/officeDocument/2006/relationships/hyperlink" Target="https://www.austintexas.gov/article/minigrant-court-navigation-tra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unitycourtcontracting@austintexas.gov" TargetMode="External"/><Relationship Id="rId14" Type="http://schemas.openxmlformats.org/officeDocument/2006/relationships/hyperlink" Target="https://tinyurl.com/3fsvy6t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79A1B47-F307-41C8-A9A8-C886DFE6D23F}"/>
      </w:docPartPr>
      <w:docPartBody>
        <w:p w:rsidR="00563DDB" w:rsidRDefault="00563DDB">
          <w:r w:rsidRPr="00957C8D">
            <w:rPr>
              <w:rStyle w:val="PlaceholderText"/>
            </w:rPr>
            <w:t>Click or tap here to enter text.</w:t>
          </w:r>
        </w:p>
      </w:docPartBody>
    </w:docPart>
    <w:docPart>
      <w:docPartPr>
        <w:name w:val="313E4872DA6B614DB490E48FC4678BDA"/>
        <w:category>
          <w:name w:val="General"/>
          <w:gallery w:val="placeholder"/>
        </w:category>
        <w:types>
          <w:type w:val="bbPlcHdr"/>
        </w:types>
        <w:behaviors>
          <w:behavior w:val="content"/>
        </w:behaviors>
        <w:guid w:val="{DE866F0F-D262-9C47-AD50-80C1F822EE6F}"/>
      </w:docPartPr>
      <w:docPartBody>
        <w:p w:rsidR="002E7DF1" w:rsidRDefault="002E1D93" w:rsidP="002E1D93">
          <w:pPr>
            <w:pStyle w:val="313E4872DA6B614DB490E48FC4678BDA"/>
          </w:pPr>
          <w:r w:rsidRPr="00957C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DB"/>
    <w:rsid w:val="00054154"/>
    <w:rsid w:val="00125B14"/>
    <w:rsid w:val="001E28AD"/>
    <w:rsid w:val="002E1D93"/>
    <w:rsid w:val="002E7DF1"/>
    <w:rsid w:val="003B168B"/>
    <w:rsid w:val="00563DDB"/>
    <w:rsid w:val="005B385B"/>
    <w:rsid w:val="005C0E50"/>
    <w:rsid w:val="007B6429"/>
    <w:rsid w:val="008D5562"/>
    <w:rsid w:val="00A25A1C"/>
    <w:rsid w:val="00A460DD"/>
    <w:rsid w:val="00CC32A1"/>
    <w:rsid w:val="00DB2024"/>
    <w:rsid w:val="00F1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D93"/>
    <w:rPr>
      <w:color w:val="666666"/>
    </w:rPr>
  </w:style>
  <w:style w:type="paragraph" w:customStyle="1" w:styleId="313E4872DA6B614DB490E48FC4678BDA">
    <w:name w:val="313E4872DA6B614DB490E48FC4678BDA"/>
    <w:rsid w:val="002E1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A888-BE32-4B3D-B2D9-112A21DED8C1}">
  <ds:schemaRefs>
    <ds:schemaRef ds:uri="http://schemas.openxmlformats.org/officeDocument/2006/bibliography"/>
  </ds:schemaRefs>
</ds:datastoreItem>
</file>

<file path=docMetadata/LabelInfo.xml><?xml version="1.0" encoding="utf-8"?>
<clbl:labelList xmlns:clbl="http://schemas.microsoft.com/office/2020/mipLabelMetadata">
  <clbl:label id="{5c5e19f6-a6ab-4b45-b1d0-be4608a9a67f}" enabled="0" method="" siteId="{5c5e19f6-a6ab-4b45-b1d0-be4608a9a67f}"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Section 0500 - Scope of Work_PSH</vt:lpstr>
    </vt:vector>
  </TitlesOfParts>
  <Company>City of Austin</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Section 0500 - Scope of Work_PSH</dc:title>
  <dc:subject/>
  <dc:creator>Staniszewski, Edna</dc:creator>
  <cp:keywords/>
  <cp:lastModifiedBy>Martinez, Laura</cp:lastModifiedBy>
  <cp:revision>3</cp:revision>
  <dcterms:created xsi:type="dcterms:W3CDTF">2025-08-04T13:48:00Z</dcterms:created>
  <dcterms:modified xsi:type="dcterms:W3CDTF">2025-08-04T13:48:00Z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LastSaved">
    <vt:filetime>2024-02-26T00:00:00Z</vt:filetime>
  </property>
</Properties>
</file>