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562B6" w14:textId="54F8ADF7" w:rsidR="006339ED" w:rsidRDefault="006339ED" w:rsidP="006339ED">
      <w:pPr>
        <w:pStyle w:val="Title"/>
        <w:jc w:val="center"/>
        <w:rPr>
          <w:sz w:val="32"/>
          <w:szCs w:val="32"/>
        </w:rPr>
      </w:pPr>
      <w:bookmarkStart w:id="0" w:name="_GoBack"/>
      <w:bookmarkEnd w:id="0"/>
      <w:r>
        <w:rPr>
          <w:sz w:val="32"/>
          <w:szCs w:val="32"/>
        </w:rPr>
        <w:t>Section 0500</w:t>
      </w:r>
    </w:p>
    <w:p w14:paraId="5D6912B2" w14:textId="361B1A64" w:rsidR="00586CBA" w:rsidRDefault="00C52859" w:rsidP="006339ED">
      <w:pPr>
        <w:pStyle w:val="Title"/>
        <w:jc w:val="center"/>
        <w:rPr>
          <w:sz w:val="32"/>
          <w:szCs w:val="32"/>
        </w:rPr>
      </w:pPr>
      <w:r w:rsidRPr="00C52859">
        <w:rPr>
          <w:sz w:val="32"/>
          <w:szCs w:val="32"/>
        </w:rPr>
        <w:t xml:space="preserve">Grant Application </w:t>
      </w:r>
      <w:r w:rsidR="00586CBA" w:rsidRPr="00C52859">
        <w:rPr>
          <w:sz w:val="32"/>
          <w:szCs w:val="32"/>
        </w:rPr>
        <w:t>Scope of Work</w:t>
      </w:r>
      <w:r w:rsidR="007751A3" w:rsidRPr="00C52859">
        <w:rPr>
          <w:sz w:val="32"/>
          <w:szCs w:val="32"/>
        </w:rPr>
        <w:t xml:space="preserve"> and </w:t>
      </w:r>
      <w:r w:rsidRPr="00C52859">
        <w:rPr>
          <w:sz w:val="32"/>
          <w:szCs w:val="32"/>
        </w:rPr>
        <w:t>Instructions</w:t>
      </w:r>
    </w:p>
    <w:p w14:paraId="093EB47F" w14:textId="48F229C5" w:rsidR="00113194" w:rsidRPr="00113194" w:rsidRDefault="00113194" w:rsidP="00113194">
      <w:pPr>
        <w:jc w:val="center"/>
        <w:rPr>
          <w:color w:val="C00000"/>
        </w:rPr>
      </w:pPr>
      <w:r w:rsidRPr="00113194">
        <w:rPr>
          <w:color w:val="C00000"/>
        </w:rPr>
        <w:t>Revised 3-6-2019</w:t>
      </w:r>
    </w:p>
    <w:p w14:paraId="7B56693F" w14:textId="77777777" w:rsidR="006339ED" w:rsidRDefault="006339ED" w:rsidP="006339ED"/>
    <w:p w14:paraId="3D1096D7" w14:textId="645335FB" w:rsidR="006339ED" w:rsidRPr="005215FC" w:rsidRDefault="006339ED" w:rsidP="006339ED">
      <w:pPr>
        <w:rPr>
          <w:color w:val="2E74B5" w:themeColor="accent1" w:themeShade="BF"/>
          <w:sz w:val="24"/>
          <w:szCs w:val="24"/>
        </w:rPr>
      </w:pPr>
      <w:r w:rsidRPr="005215FC">
        <w:rPr>
          <w:color w:val="2E74B5" w:themeColor="accent1" w:themeShade="BF"/>
          <w:sz w:val="24"/>
          <w:szCs w:val="24"/>
        </w:rPr>
        <w:t>Introduction</w:t>
      </w:r>
    </w:p>
    <w:p w14:paraId="1E540DA7" w14:textId="23547E7C" w:rsidR="00463E3F" w:rsidRDefault="006339ED" w:rsidP="006339ED">
      <w:pPr>
        <w:rPr>
          <w:sz w:val="24"/>
          <w:szCs w:val="24"/>
        </w:rPr>
      </w:pPr>
      <w:r w:rsidRPr="00217DFE">
        <w:rPr>
          <w:sz w:val="24"/>
          <w:szCs w:val="24"/>
        </w:rPr>
        <w:t>The City of Austin (City) seeks applications in response to this Request for Grant Applications (RFGA) from qualified social service providers (Applicants) with demonstrated experience providing community-based services to individuals impacted by health disparities. Interventions must be designed with the target populations’ needs at the outset, with the goal to improve mental health and wellbeing.</w:t>
      </w:r>
      <w:r w:rsidR="00463E3F" w:rsidRPr="00217DFE">
        <w:rPr>
          <w:sz w:val="24"/>
          <w:szCs w:val="24"/>
        </w:rPr>
        <w:t xml:space="preserve">  Applications may include proposals for expanding existing services or implementing new services.</w:t>
      </w:r>
    </w:p>
    <w:p w14:paraId="4E3EDF9E" w14:textId="77777777" w:rsidR="0079742D" w:rsidRPr="00217DFE" w:rsidRDefault="0079742D" w:rsidP="005454D4">
      <w:pPr>
        <w:spacing w:after="0"/>
        <w:rPr>
          <w:sz w:val="24"/>
          <w:szCs w:val="24"/>
        </w:rPr>
      </w:pPr>
    </w:p>
    <w:p w14:paraId="2F88633E" w14:textId="314C1750" w:rsidR="00463E3F" w:rsidRPr="005215FC" w:rsidRDefault="00463E3F" w:rsidP="006339ED">
      <w:pPr>
        <w:rPr>
          <w:color w:val="2E74B5" w:themeColor="accent1" w:themeShade="BF"/>
          <w:sz w:val="24"/>
          <w:szCs w:val="24"/>
        </w:rPr>
      </w:pPr>
      <w:r w:rsidRPr="005215FC">
        <w:rPr>
          <w:color w:val="2E74B5" w:themeColor="accent1" w:themeShade="BF"/>
          <w:sz w:val="24"/>
          <w:szCs w:val="24"/>
        </w:rPr>
        <w:t>Background</w:t>
      </w:r>
    </w:p>
    <w:p w14:paraId="21766203" w14:textId="77777777" w:rsidR="00463E3F" w:rsidRPr="00217DFE" w:rsidRDefault="00463E3F" w:rsidP="00463E3F">
      <w:pPr>
        <w:rPr>
          <w:sz w:val="24"/>
          <w:szCs w:val="24"/>
        </w:rPr>
      </w:pPr>
      <w:r w:rsidRPr="00217DFE">
        <w:rPr>
          <w:sz w:val="24"/>
          <w:szCs w:val="24"/>
        </w:rPr>
        <w:t>On May 16, 2018, by unanimous vote (8-0), the African American Quality of Life Resource Advisory Commission made the following Budget Recommendation to City Council regarding the Fiscal Year 2019 budget: “The AA Commission recommends that 2 million dollars be allocated to provide mental healthcare outreach and services within the African American community in Austin. A portion of the allocated funds [to] be specifically earmarked for partnerships with community organizations or entities providing mental health services in African American communities at no cost or sliding scale to residents.”</w:t>
      </w:r>
    </w:p>
    <w:p w14:paraId="76527CB2" w14:textId="0906724D" w:rsidR="00463E3F" w:rsidRPr="00217DFE" w:rsidRDefault="00463E3F" w:rsidP="00463E3F">
      <w:pPr>
        <w:rPr>
          <w:sz w:val="24"/>
          <w:szCs w:val="24"/>
        </w:rPr>
      </w:pPr>
      <w:r w:rsidRPr="00217DFE">
        <w:rPr>
          <w:sz w:val="24"/>
          <w:szCs w:val="24"/>
        </w:rPr>
        <w:t>On September 11, 2018, the City Council passed the Fiscal Year 2019 Budget which included the following Budget Item:</w:t>
      </w:r>
    </w:p>
    <w:p w14:paraId="5586A503" w14:textId="77777777" w:rsidR="00463E3F" w:rsidRPr="00217DFE" w:rsidRDefault="00463E3F" w:rsidP="00463E3F">
      <w:pPr>
        <w:spacing w:after="40"/>
        <w:rPr>
          <w:sz w:val="24"/>
          <w:szCs w:val="24"/>
        </w:rPr>
      </w:pPr>
      <w:r w:rsidRPr="00217DFE">
        <w:rPr>
          <w:b/>
          <w:i/>
          <w:sz w:val="24"/>
          <w:szCs w:val="24"/>
        </w:rPr>
        <w:t>Department:</w:t>
      </w:r>
      <w:r w:rsidRPr="00217DFE">
        <w:rPr>
          <w:b/>
          <w:sz w:val="24"/>
          <w:szCs w:val="24"/>
        </w:rPr>
        <w:t xml:space="preserve"> </w:t>
      </w:r>
      <w:r w:rsidRPr="00217DFE">
        <w:rPr>
          <w:sz w:val="24"/>
          <w:szCs w:val="24"/>
        </w:rPr>
        <w:t xml:space="preserve"> Austin Public Health</w:t>
      </w:r>
    </w:p>
    <w:p w14:paraId="29753C22" w14:textId="77777777" w:rsidR="00463E3F" w:rsidRPr="00217DFE" w:rsidRDefault="00463E3F" w:rsidP="00463E3F">
      <w:pPr>
        <w:spacing w:after="40"/>
        <w:rPr>
          <w:sz w:val="24"/>
          <w:szCs w:val="24"/>
        </w:rPr>
      </w:pPr>
      <w:r w:rsidRPr="00217DFE">
        <w:rPr>
          <w:b/>
          <w:i/>
          <w:sz w:val="24"/>
          <w:szCs w:val="24"/>
        </w:rPr>
        <w:t>Proposal:</w:t>
      </w:r>
      <w:r w:rsidRPr="00217DFE">
        <w:rPr>
          <w:b/>
          <w:sz w:val="24"/>
          <w:szCs w:val="24"/>
        </w:rPr>
        <w:t xml:space="preserve"> </w:t>
      </w:r>
      <w:r w:rsidRPr="00217DFE">
        <w:rPr>
          <w:sz w:val="24"/>
          <w:szCs w:val="24"/>
        </w:rPr>
        <w:t xml:space="preserve"> Mental and physical healthcare outreach and services within the African American community and others in Austin</w:t>
      </w:r>
    </w:p>
    <w:p w14:paraId="1190A83D" w14:textId="77777777" w:rsidR="00463E3F" w:rsidRPr="00217DFE" w:rsidRDefault="00463E3F" w:rsidP="00463E3F">
      <w:pPr>
        <w:spacing w:after="40"/>
        <w:rPr>
          <w:sz w:val="24"/>
          <w:szCs w:val="24"/>
        </w:rPr>
      </w:pPr>
      <w:r w:rsidRPr="00217DFE">
        <w:rPr>
          <w:b/>
          <w:i/>
          <w:sz w:val="24"/>
          <w:szCs w:val="24"/>
        </w:rPr>
        <w:t>Commission:</w:t>
      </w:r>
      <w:r w:rsidRPr="00217DFE">
        <w:rPr>
          <w:sz w:val="24"/>
          <w:szCs w:val="24"/>
        </w:rPr>
        <w:t xml:space="preserve">  African American Resource Advisory </w:t>
      </w:r>
    </w:p>
    <w:p w14:paraId="251EFFE7" w14:textId="454B70C8" w:rsidR="00463E3F" w:rsidRPr="00217DFE" w:rsidRDefault="00463E3F" w:rsidP="00217DFE">
      <w:pPr>
        <w:rPr>
          <w:sz w:val="24"/>
          <w:szCs w:val="24"/>
        </w:rPr>
      </w:pPr>
      <w:r w:rsidRPr="00217DFE">
        <w:rPr>
          <w:b/>
          <w:i/>
          <w:sz w:val="24"/>
          <w:szCs w:val="24"/>
        </w:rPr>
        <w:t>Funding Amount:</w:t>
      </w:r>
      <w:r w:rsidRPr="00217DFE">
        <w:rPr>
          <w:sz w:val="24"/>
          <w:szCs w:val="24"/>
        </w:rPr>
        <w:t xml:space="preserve">  $500,000</w:t>
      </w:r>
    </w:p>
    <w:p w14:paraId="47119652" w14:textId="77777777" w:rsidR="00217DFE" w:rsidRDefault="00217DFE" w:rsidP="00463E3F">
      <w:pPr>
        <w:spacing w:after="40"/>
      </w:pPr>
    </w:p>
    <w:p w14:paraId="548E2AC9" w14:textId="0882E3E0" w:rsidR="00463E3F" w:rsidRPr="005215FC" w:rsidRDefault="00463E3F" w:rsidP="00463E3F">
      <w:pPr>
        <w:rPr>
          <w:i/>
          <w:color w:val="2E74B5" w:themeColor="accent1" w:themeShade="BF"/>
          <w:sz w:val="24"/>
          <w:szCs w:val="24"/>
        </w:rPr>
      </w:pPr>
      <w:r w:rsidRPr="005215FC">
        <w:rPr>
          <w:color w:val="2E74B5" w:themeColor="accent1" w:themeShade="BF"/>
          <w:sz w:val="24"/>
          <w:szCs w:val="24"/>
        </w:rPr>
        <w:t xml:space="preserve">Alignment with </w:t>
      </w:r>
      <w:r w:rsidRPr="005215FC">
        <w:rPr>
          <w:i/>
          <w:color w:val="2E74B5" w:themeColor="accent1" w:themeShade="BF"/>
          <w:sz w:val="24"/>
          <w:szCs w:val="24"/>
        </w:rPr>
        <w:t>Austin Strategic Direction 2023</w:t>
      </w:r>
    </w:p>
    <w:p w14:paraId="29896D58" w14:textId="76C94F99" w:rsidR="00463E3F" w:rsidRDefault="00217DFE" w:rsidP="00463E3F">
      <w:pPr>
        <w:rPr>
          <w:sz w:val="24"/>
          <w:szCs w:val="24"/>
        </w:rPr>
      </w:pPr>
      <w:r>
        <w:rPr>
          <w:sz w:val="24"/>
          <w:szCs w:val="24"/>
        </w:rPr>
        <w:t xml:space="preserve">The Austin City Council adopted a strategic direction March 8, 2018, guiding the City of Austin for the next three to five years, through a shared vision:  Together we strive to create a complete community where every Austinite has choices at every stage of life that allow us to experience and contribute to all the following </w:t>
      </w:r>
      <w:r>
        <w:rPr>
          <w:sz w:val="24"/>
          <w:szCs w:val="24"/>
        </w:rPr>
        <w:lastRenderedPageBreak/>
        <w:t xml:space="preserve">outcomes:  Economic Opportunity and Affordability, Mobility, Safety, Health &amp; Environment, Culture and Lifelong Learning, and Government that Works for All.  All City funding should align with Strategic Direction 2023 (SD23).  More information can be found here:   </w:t>
      </w:r>
      <w:hyperlink r:id="rId8" w:history="1">
        <w:r w:rsidRPr="007646E9">
          <w:rPr>
            <w:rStyle w:val="Hyperlink"/>
            <w:sz w:val="24"/>
            <w:szCs w:val="24"/>
          </w:rPr>
          <w:t>https://www.austintexas.gov/financeonline/afo_content.cfm?s=73&amp;p=160</w:t>
        </w:r>
      </w:hyperlink>
      <w:r>
        <w:rPr>
          <w:sz w:val="24"/>
          <w:szCs w:val="24"/>
        </w:rPr>
        <w:t xml:space="preserve">  </w:t>
      </w:r>
    </w:p>
    <w:p w14:paraId="5708AFB5" w14:textId="23FF9FAA" w:rsidR="00217DFE" w:rsidRPr="005215FC" w:rsidRDefault="00217DFE" w:rsidP="005C4363">
      <w:pPr>
        <w:spacing w:after="0"/>
        <w:rPr>
          <w:sz w:val="24"/>
          <w:szCs w:val="24"/>
        </w:rPr>
      </w:pPr>
      <w:r w:rsidRPr="005215FC">
        <w:rPr>
          <w:sz w:val="24"/>
          <w:szCs w:val="24"/>
        </w:rPr>
        <w:t>The purpose of this Request for Grant Applications aligns with the following SD23 components:</w:t>
      </w:r>
    </w:p>
    <w:p w14:paraId="1C900366" w14:textId="03498A20" w:rsidR="00463E3F" w:rsidRPr="005215FC" w:rsidRDefault="00463E3F" w:rsidP="00463E3F">
      <w:pPr>
        <w:rPr>
          <w:sz w:val="24"/>
          <w:szCs w:val="24"/>
        </w:rPr>
      </w:pPr>
      <w:r w:rsidRPr="00B27B4B">
        <w:rPr>
          <w:b/>
          <w:sz w:val="24"/>
          <w:szCs w:val="24"/>
        </w:rPr>
        <w:t>Outcome Area:</w:t>
      </w:r>
      <w:r w:rsidRPr="005215FC">
        <w:rPr>
          <w:b/>
          <w:sz w:val="24"/>
          <w:szCs w:val="24"/>
        </w:rPr>
        <w:t xml:space="preserve"> </w:t>
      </w:r>
      <w:r w:rsidRPr="005215FC">
        <w:rPr>
          <w:sz w:val="24"/>
          <w:szCs w:val="24"/>
        </w:rPr>
        <w:t xml:space="preserve"> Health and Environment</w:t>
      </w:r>
    </w:p>
    <w:p w14:paraId="5BDF1152" w14:textId="77777777" w:rsidR="00463E3F" w:rsidRPr="005215FC" w:rsidRDefault="00463E3F" w:rsidP="005215FC">
      <w:pPr>
        <w:spacing w:after="0"/>
        <w:rPr>
          <w:sz w:val="24"/>
          <w:szCs w:val="24"/>
        </w:rPr>
      </w:pPr>
      <w:r w:rsidRPr="00B27B4B">
        <w:rPr>
          <w:b/>
          <w:sz w:val="24"/>
          <w:szCs w:val="24"/>
        </w:rPr>
        <w:t>Primary Indicator:</w:t>
      </w:r>
      <w:r w:rsidRPr="005215FC">
        <w:rPr>
          <w:sz w:val="24"/>
          <w:szCs w:val="24"/>
        </w:rPr>
        <w:t xml:space="preserve">  B. Accessibility to quality health care services, both physical and mental</w:t>
      </w:r>
    </w:p>
    <w:p w14:paraId="17A84DE5" w14:textId="77777777" w:rsidR="00463E3F" w:rsidRPr="005215FC" w:rsidRDefault="00463E3F" w:rsidP="00463E3F">
      <w:pPr>
        <w:rPr>
          <w:sz w:val="24"/>
          <w:szCs w:val="24"/>
        </w:rPr>
      </w:pPr>
      <w:r w:rsidRPr="00B27B4B">
        <w:rPr>
          <w:b/>
          <w:sz w:val="24"/>
          <w:szCs w:val="24"/>
        </w:rPr>
        <w:t>Secondary Indicator:</w:t>
      </w:r>
      <w:r w:rsidRPr="005215FC">
        <w:rPr>
          <w:sz w:val="24"/>
          <w:szCs w:val="24"/>
        </w:rPr>
        <w:t xml:space="preserve">  A. Healthy conditions among individuals [absence of unhealthy conditions]</w:t>
      </w:r>
    </w:p>
    <w:p w14:paraId="2EC116EB" w14:textId="77777777" w:rsidR="00463E3F" w:rsidRPr="00B27B4B" w:rsidRDefault="00463E3F" w:rsidP="00463E3F">
      <w:pPr>
        <w:spacing w:after="0"/>
        <w:rPr>
          <w:b/>
          <w:sz w:val="24"/>
          <w:szCs w:val="24"/>
        </w:rPr>
      </w:pPr>
      <w:r w:rsidRPr="00B27B4B">
        <w:rPr>
          <w:b/>
          <w:sz w:val="24"/>
          <w:szCs w:val="24"/>
        </w:rPr>
        <w:t xml:space="preserve">Metrics:  </w:t>
      </w:r>
    </w:p>
    <w:p w14:paraId="40990F36" w14:textId="77777777" w:rsidR="00463E3F" w:rsidRPr="005215FC" w:rsidRDefault="00463E3F" w:rsidP="00463E3F">
      <w:pPr>
        <w:spacing w:after="60"/>
        <w:rPr>
          <w:sz w:val="24"/>
          <w:szCs w:val="24"/>
        </w:rPr>
      </w:pPr>
      <w:r w:rsidRPr="005215FC">
        <w:rPr>
          <w:sz w:val="24"/>
          <w:szCs w:val="24"/>
        </w:rPr>
        <w:t xml:space="preserve">A-2: Percentage of people who report 5 or more poor mental health days within the last 30 days. </w:t>
      </w:r>
    </w:p>
    <w:p w14:paraId="4AE95C4A" w14:textId="77777777" w:rsidR="00463E3F" w:rsidRPr="005215FC" w:rsidRDefault="00463E3F" w:rsidP="00463E3F">
      <w:pPr>
        <w:spacing w:after="120"/>
        <w:rPr>
          <w:sz w:val="24"/>
          <w:szCs w:val="24"/>
        </w:rPr>
      </w:pPr>
      <w:r w:rsidRPr="005215FC">
        <w:rPr>
          <w:sz w:val="24"/>
          <w:szCs w:val="24"/>
        </w:rPr>
        <w:t>B-5: Number and percentage of clients supported through the City of Austin, including community-based preventative screenings, who followed through with referrals to a healthcare provider or community resource</w:t>
      </w:r>
    </w:p>
    <w:p w14:paraId="75865C45" w14:textId="77777777" w:rsidR="00463E3F" w:rsidRPr="00B27B4B" w:rsidRDefault="00463E3F" w:rsidP="005215FC">
      <w:pPr>
        <w:spacing w:after="0"/>
        <w:rPr>
          <w:b/>
          <w:sz w:val="24"/>
          <w:szCs w:val="24"/>
        </w:rPr>
      </w:pPr>
      <w:r w:rsidRPr="00B27B4B">
        <w:rPr>
          <w:b/>
          <w:sz w:val="24"/>
          <w:szCs w:val="24"/>
        </w:rPr>
        <w:t xml:space="preserve">Strategies: </w:t>
      </w:r>
    </w:p>
    <w:p w14:paraId="3E8EB7A8" w14:textId="77777777" w:rsidR="00463E3F" w:rsidRPr="005215FC" w:rsidRDefault="00463E3F" w:rsidP="00463E3F">
      <w:pPr>
        <w:rPr>
          <w:sz w:val="24"/>
          <w:szCs w:val="24"/>
        </w:rPr>
      </w:pPr>
      <w:r w:rsidRPr="005215FC">
        <w:rPr>
          <w:sz w:val="24"/>
          <w:szCs w:val="24"/>
        </w:rPr>
        <w:t xml:space="preserve">1. Promote healthy living and wellbeing with a focus on areas and communities with high rates of chronic disease and high-risk behaviors who lack access to services. </w:t>
      </w:r>
    </w:p>
    <w:p w14:paraId="042873CA" w14:textId="77777777" w:rsidR="00463E3F" w:rsidRPr="005215FC" w:rsidRDefault="00463E3F" w:rsidP="00463E3F">
      <w:pPr>
        <w:rPr>
          <w:sz w:val="24"/>
          <w:szCs w:val="24"/>
        </w:rPr>
      </w:pPr>
      <w:r w:rsidRPr="005215FC">
        <w:rPr>
          <w:sz w:val="24"/>
          <w:szCs w:val="24"/>
        </w:rPr>
        <w:t>2. Provide and/or support initiatives that can connect those seeking wellness and medical care with the appropriate providers, and help them navigate and overcome critical barriers to obtaining health and mental health services</w:t>
      </w:r>
    </w:p>
    <w:p w14:paraId="1EEEB200" w14:textId="77777777" w:rsidR="00463E3F" w:rsidRPr="00B27B4B" w:rsidRDefault="00463E3F" w:rsidP="005215FC">
      <w:pPr>
        <w:spacing w:after="0"/>
        <w:rPr>
          <w:b/>
          <w:sz w:val="24"/>
          <w:szCs w:val="24"/>
        </w:rPr>
      </w:pPr>
      <w:r w:rsidRPr="00B27B4B">
        <w:rPr>
          <w:b/>
          <w:sz w:val="24"/>
          <w:szCs w:val="24"/>
        </w:rPr>
        <w:t xml:space="preserve">Vendor Characteristics: </w:t>
      </w:r>
    </w:p>
    <w:p w14:paraId="462F6485" w14:textId="77777777" w:rsidR="00463E3F" w:rsidRPr="005215FC" w:rsidRDefault="00463E3F" w:rsidP="00463E3F">
      <w:pPr>
        <w:rPr>
          <w:sz w:val="24"/>
          <w:szCs w:val="24"/>
        </w:rPr>
      </w:pPr>
      <w:r w:rsidRPr="005215FC">
        <w:rPr>
          <w:sz w:val="24"/>
          <w:szCs w:val="24"/>
        </w:rPr>
        <w:t>“Cultural Responsiveness,” e.g. being respectful of, and relevant to, the beliefs, practices, culture, and linguistic needs of diverse consumer/client populations and communities whose members identify as having particular cultural or linguistics affiliations. Alignment of founding mission with the community proposed to be served (creation of mission was historically based in serving communities experiencing racism).</w:t>
      </w:r>
    </w:p>
    <w:p w14:paraId="118A006D" w14:textId="77777777" w:rsidR="00463E3F" w:rsidRDefault="00463E3F" w:rsidP="00463E3F">
      <w:pPr>
        <w:spacing w:after="40"/>
        <w:rPr>
          <w:color w:val="2E74B5" w:themeColor="accent1" w:themeShade="BF"/>
          <w:sz w:val="24"/>
          <w:szCs w:val="24"/>
        </w:rPr>
      </w:pPr>
    </w:p>
    <w:p w14:paraId="70D67B02" w14:textId="1B35913B" w:rsidR="005215FC" w:rsidRPr="005215FC" w:rsidRDefault="005215FC" w:rsidP="00463E3F">
      <w:pPr>
        <w:spacing w:after="40"/>
        <w:rPr>
          <w:color w:val="2E74B5" w:themeColor="accent1" w:themeShade="BF"/>
          <w:sz w:val="24"/>
          <w:szCs w:val="24"/>
        </w:rPr>
      </w:pPr>
      <w:r w:rsidRPr="005215FC">
        <w:rPr>
          <w:color w:val="2E74B5" w:themeColor="accent1" w:themeShade="BF"/>
          <w:sz w:val="24"/>
          <w:szCs w:val="24"/>
        </w:rPr>
        <w:t>Funding and Timeline</w:t>
      </w:r>
    </w:p>
    <w:p w14:paraId="794D496A" w14:textId="36E88822" w:rsidR="005215FC" w:rsidRDefault="005215FC" w:rsidP="005215FC">
      <w:r>
        <w:t>$500,000 in total</w:t>
      </w:r>
      <w:r w:rsidR="00B27B4B">
        <w:t xml:space="preserve"> annual </w:t>
      </w:r>
      <w:r>
        <w:t>funding is available through this RFGA.</w:t>
      </w:r>
    </w:p>
    <w:p w14:paraId="6F39E5E6" w14:textId="75DEEC91" w:rsidR="005215FC" w:rsidRDefault="005215FC" w:rsidP="005215FC">
      <w:r>
        <w:lastRenderedPageBreak/>
        <w:t>Austin Public Health anticipates awarding two to six contracts ranging from $50,000 to $250,000 each.  Grant Agreements will have an effective start date of July 1, 2019 for an initial 12-month period.</w:t>
      </w:r>
      <w:r w:rsidR="00B06552">
        <w:t xml:space="preserve">  Administrative deliverables will be due during the first three months and p</w:t>
      </w:r>
      <w:r>
        <w:t>rogram services will begin October 1, 2019 and continue for an initial 9-month period.</w:t>
      </w:r>
      <w:r w:rsidR="00B27B4B">
        <w:t xml:space="preserve">  Two 12-month extension options </w:t>
      </w:r>
      <w:r w:rsidR="00B06552">
        <w:t xml:space="preserve">are available for a total Grant Agreement term of 36 </w:t>
      </w:r>
      <w:r w:rsidR="00B27B4B">
        <w:t>mo</w:t>
      </w:r>
      <w:r w:rsidR="00B06552">
        <w:t>nths</w:t>
      </w:r>
      <w:r w:rsidR="00B27B4B">
        <w:t>.</w:t>
      </w:r>
    </w:p>
    <w:p w14:paraId="799FD3C2" w14:textId="77777777" w:rsidR="005215FC" w:rsidRDefault="005215FC" w:rsidP="005215FC"/>
    <w:p w14:paraId="038BB5B6" w14:textId="60E2A007" w:rsidR="005215FC" w:rsidRPr="005215FC" w:rsidRDefault="005215FC" w:rsidP="005215FC">
      <w:pPr>
        <w:spacing w:after="40"/>
        <w:rPr>
          <w:color w:val="2E74B5" w:themeColor="accent1" w:themeShade="BF"/>
          <w:sz w:val="24"/>
          <w:szCs w:val="24"/>
        </w:rPr>
      </w:pPr>
      <w:r w:rsidRPr="005215FC">
        <w:rPr>
          <w:color w:val="2E74B5" w:themeColor="accent1" w:themeShade="BF"/>
          <w:sz w:val="24"/>
          <w:szCs w:val="24"/>
        </w:rPr>
        <w:t>Application Submission Requirements</w:t>
      </w:r>
    </w:p>
    <w:p w14:paraId="21C6C0E4" w14:textId="37F7216B" w:rsidR="005215FC" w:rsidRDefault="005215FC" w:rsidP="005215FC">
      <w:r>
        <w:t xml:space="preserve">See </w:t>
      </w:r>
      <w:r w:rsidRPr="00E20CE2">
        <w:rPr>
          <w:i/>
        </w:rPr>
        <w:t>Section 0610.A – Application Threshold Checklist</w:t>
      </w:r>
      <w:r>
        <w:rPr>
          <w:i/>
        </w:rPr>
        <w:t xml:space="preserve">, </w:t>
      </w:r>
      <w:r w:rsidRPr="005215FC">
        <w:t>for minimum Applicant requirements.</w:t>
      </w:r>
    </w:p>
    <w:p w14:paraId="3E61973E" w14:textId="77777777" w:rsidR="005454D4" w:rsidRDefault="005454D4" w:rsidP="005454D4">
      <w:pPr>
        <w:spacing w:after="0" w:line="240" w:lineRule="auto"/>
        <w:jc w:val="both"/>
        <w:rPr>
          <w:rFonts w:eastAsia="Times New Roman" w:cs="Times New Roman"/>
          <w:b/>
          <w:kern w:val="28"/>
          <w:sz w:val="24"/>
          <w:szCs w:val="24"/>
          <w:u w:val="single"/>
        </w:rPr>
      </w:pPr>
    </w:p>
    <w:p w14:paraId="40F3F04D" w14:textId="77777777" w:rsidR="005454D4" w:rsidRDefault="005454D4" w:rsidP="005454D4">
      <w:pPr>
        <w:spacing w:after="0" w:line="240" w:lineRule="auto"/>
        <w:jc w:val="both"/>
        <w:rPr>
          <w:rFonts w:eastAsia="Times New Roman" w:cs="Times New Roman"/>
          <w:b/>
          <w:kern w:val="28"/>
          <w:sz w:val="24"/>
          <w:szCs w:val="24"/>
          <w:u w:val="single"/>
        </w:rPr>
      </w:pPr>
    </w:p>
    <w:p w14:paraId="4891A730" w14:textId="63D9BB9B" w:rsidR="00630CDE" w:rsidRPr="005454D4" w:rsidRDefault="005454D4" w:rsidP="0040796D">
      <w:pPr>
        <w:spacing w:after="40"/>
        <w:rPr>
          <w:color w:val="2E74B5" w:themeColor="accent1" w:themeShade="BF"/>
          <w:sz w:val="24"/>
          <w:szCs w:val="24"/>
        </w:rPr>
      </w:pPr>
      <w:r w:rsidRPr="005454D4">
        <w:rPr>
          <w:color w:val="2E74B5" w:themeColor="accent1" w:themeShade="BF"/>
          <w:sz w:val="24"/>
          <w:szCs w:val="24"/>
        </w:rPr>
        <w:t>APPLICATION SUBMISSION REQUIREMENTS</w:t>
      </w:r>
    </w:p>
    <w:p w14:paraId="75744B07" w14:textId="69569E73" w:rsidR="005454D4" w:rsidRPr="005454D4" w:rsidRDefault="005454D4" w:rsidP="005454D4">
      <w:pPr>
        <w:widowControl w:val="0"/>
        <w:tabs>
          <w:tab w:val="left" w:pos="1170"/>
          <w:tab w:val="left" w:pos="1200"/>
          <w:tab w:val="left" w:pos="1920"/>
          <w:tab w:val="left" w:pos="2400"/>
          <w:tab w:val="left" w:pos="3000"/>
          <w:tab w:val="left" w:pos="3600"/>
          <w:tab w:val="left" w:pos="4080"/>
          <w:tab w:val="left" w:pos="4680"/>
          <w:tab w:val="left" w:pos="5400"/>
          <w:tab w:val="left" w:pos="5880"/>
          <w:tab w:val="left" w:pos="6480"/>
          <w:tab w:val="left" w:pos="7080"/>
          <w:tab w:val="left" w:pos="7680"/>
          <w:tab w:val="left" w:pos="8280"/>
          <w:tab w:val="left" w:pos="8880"/>
        </w:tabs>
        <w:spacing w:after="0" w:line="240" w:lineRule="auto"/>
        <w:ind w:left="360"/>
        <w:rPr>
          <w:rFonts w:eastAsia="Times New Roman" w:cs="Times New Roman"/>
          <w:color w:val="000000"/>
          <w:sz w:val="24"/>
          <w:szCs w:val="24"/>
        </w:rPr>
      </w:pPr>
      <w:r w:rsidRPr="005454D4">
        <w:rPr>
          <w:rFonts w:eastAsia="Times New Roman" w:cs="Times New Roman"/>
          <w:color w:val="000000"/>
          <w:sz w:val="24"/>
          <w:szCs w:val="24"/>
        </w:rPr>
        <w:t xml:space="preserve">The Applicant must submit its response in two </w:t>
      </w:r>
      <w:r w:rsidRPr="005454D4">
        <w:rPr>
          <w:rFonts w:eastAsia="Times New Roman" w:cs="Times New Roman"/>
          <w:b/>
          <w:color w:val="C00000"/>
          <w:sz w:val="24"/>
          <w:szCs w:val="24"/>
        </w:rPr>
        <w:t>SEPARATE</w:t>
      </w:r>
      <w:r w:rsidRPr="005454D4">
        <w:rPr>
          <w:rFonts w:eastAsia="Times New Roman" w:cs="Times New Roman"/>
          <w:color w:val="000000"/>
          <w:sz w:val="24"/>
          <w:szCs w:val="24"/>
        </w:rPr>
        <w:t xml:space="preserve"> sealed envelopes</w:t>
      </w:r>
      <w:r>
        <w:rPr>
          <w:rFonts w:eastAsia="Times New Roman" w:cs="Times New Roman"/>
          <w:color w:val="000000"/>
          <w:sz w:val="24"/>
          <w:szCs w:val="24"/>
        </w:rPr>
        <w:t xml:space="preserve"> or containers</w:t>
      </w:r>
      <w:r w:rsidRPr="005454D4">
        <w:rPr>
          <w:rFonts w:eastAsia="Times New Roman" w:cs="Times New Roman"/>
          <w:color w:val="00000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4D4" w:rsidRPr="005454D4" w14:paraId="5B8711C0" w14:textId="77777777" w:rsidTr="00F108A8">
        <w:trPr>
          <w:trHeight w:val="2402"/>
          <w:jc w:val="center"/>
        </w:trPr>
        <w:tc>
          <w:tcPr>
            <w:tcW w:w="9350" w:type="dxa"/>
            <w:shd w:val="clear" w:color="auto" w:fill="auto"/>
          </w:tcPr>
          <w:p w14:paraId="096F3E30" w14:textId="77777777" w:rsidR="005454D4" w:rsidRPr="005454D4" w:rsidRDefault="005454D4" w:rsidP="005454D4">
            <w:pPr>
              <w:widowControl w:val="0"/>
              <w:tabs>
                <w:tab w:val="left" w:pos="1170"/>
                <w:tab w:val="left" w:pos="1200"/>
                <w:tab w:val="left" w:pos="1920"/>
                <w:tab w:val="left" w:pos="2400"/>
                <w:tab w:val="left" w:pos="3000"/>
                <w:tab w:val="left" w:pos="3600"/>
                <w:tab w:val="left" w:pos="4080"/>
                <w:tab w:val="left" w:pos="4680"/>
                <w:tab w:val="left" w:pos="5400"/>
                <w:tab w:val="left" w:pos="5880"/>
                <w:tab w:val="left" w:pos="6480"/>
                <w:tab w:val="left" w:pos="7080"/>
                <w:tab w:val="left" w:pos="7680"/>
                <w:tab w:val="left" w:pos="8280"/>
                <w:tab w:val="left" w:pos="8880"/>
              </w:tabs>
              <w:spacing w:before="240" w:after="120" w:line="240" w:lineRule="auto"/>
              <w:rPr>
                <w:rFonts w:eastAsia="Times New Roman" w:cs="Times New Roman"/>
                <w:b/>
                <w:color w:val="C00000"/>
                <w:sz w:val="24"/>
                <w:szCs w:val="24"/>
              </w:rPr>
            </w:pPr>
            <w:r w:rsidRPr="005454D4">
              <w:rPr>
                <w:rFonts w:eastAsia="Times New Roman" w:cs="Times New Roman"/>
                <w:b/>
                <w:color w:val="C00000"/>
                <w:sz w:val="24"/>
                <w:szCs w:val="24"/>
              </w:rPr>
              <w:t>ENVELOPE #1: THRESHOLD REVIEW</w:t>
            </w:r>
          </w:p>
          <w:p w14:paraId="0BB1679F" w14:textId="77777777" w:rsidR="005454D4" w:rsidRPr="005454D4" w:rsidRDefault="005454D4" w:rsidP="005454D4">
            <w:pPr>
              <w:widowControl w:val="0"/>
              <w:tabs>
                <w:tab w:val="left" w:pos="1170"/>
                <w:tab w:val="left" w:pos="1200"/>
                <w:tab w:val="left" w:pos="1920"/>
                <w:tab w:val="left" w:pos="2400"/>
                <w:tab w:val="left" w:pos="3000"/>
                <w:tab w:val="left" w:pos="3600"/>
                <w:tab w:val="left" w:pos="4080"/>
                <w:tab w:val="left" w:pos="4680"/>
                <w:tab w:val="left" w:pos="5400"/>
                <w:tab w:val="left" w:pos="5880"/>
                <w:tab w:val="left" w:pos="6480"/>
                <w:tab w:val="left" w:pos="7080"/>
                <w:tab w:val="left" w:pos="7680"/>
                <w:tab w:val="left" w:pos="8280"/>
                <w:tab w:val="left" w:pos="8880"/>
              </w:tabs>
              <w:spacing w:after="0" w:line="240" w:lineRule="auto"/>
              <w:rPr>
                <w:rFonts w:eastAsia="Times New Roman" w:cs="Times New Roman"/>
                <w:i/>
                <w:color w:val="000000"/>
                <w:sz w:val="24"/>
                <w:szCs w:val="24"/>
              </w:rPr>
            </w:pPr>
            <w:r w:rsidRPr="005454D4">
              <w:rPr>
                <w:rFonts w:eastAsia="Times New Roman" w:cs="Times New Roman"/>
                <w:i/>
                <w:color w:val="000000"/>
                <w:sz w:val="24"/>
                <w:szCs w:val="24"/>
              </w:rPr>
              <w:t>This envelope must be sealed and contain the following:</w:t>
            </w:r>
          </w:p>
          <w:p w14:paraId="41B93FA0" w14:textId="77777777" w:rsidR="00A8620F" w:rsidRDefault="005454D4" w:rsidP="005454D4">
            <w:pPr>
              <w:widowControl w:val="0"/>
              <w:numPr>
                <w:ilvl w:val="0"/>
                <w:numId w:val="33"/>
              </w:numPr>
              <w:spacing w:after="0" w:line="240" w:lineRule="auto"/>
              <w:ind w:left="0"/>
              <w:jc w:val="both"/>
              <w:rPr>
                <w:rFonts w:eastAsia="Times New Roman" w:cs="Times New Roman"/>
                <w:b/>
                <w:color w:val="000000"/>
                <w:sz w:val="24"/>
                <w:szCs w:val="24"/>
              </w:rPr>
            </w:pPr>
            <w:r w:rsidRPr="005454D4">
              <w:rPr>
                <w:rFonts w:eastAsia="Times New Roman" w:cs="Times New Roman"/>
                <w:b/>
                <w:color w:val="000000"/>
                <w:sz w:val="24"/>
                <w:szCs w:val="24"/>
              </w:rPr>
              <w:t xml:space="preserve"> </w:t>
            </w:r>
          </w:p>
          <w:p w14:paraId="2FE0EA5F" w14:textId="7ACABD7B" w:rsidR="005454D4" w:rsidRPr="005454D4" w:rsidRDefault="005454D4" w:rsidP="005454D4">
            <w:pPr>
              <w:widowControl w:val="0"/>
              <w:numPr>
                <w:ilvl w:val="0"/>
                <w:numId w:val="33"/>
              </w:numPr>
              <w:spacing w:after="0" w:line="240" w:lineRule="auto"/>
              <w:ind w:left="0"/>
              <w:jc w:val="both"/>
              <w:rPr>
                <w:rFonts w:eastAsia="Times New Roman" w:cs="Times New Roman"/>
                <w:b/>
                <w:color w:val="000000"/>
                <w:sz w:val="24"/>
                <w:szCs w:val="24"/>
              </w:rPr>
            </w:pPr>
            <w:r w:rsidRPr="005454D4">
              <w:rPr>
                <w:rFonts w:eastAsia="Times New Roman" w:cs="Times New Roman"/>
                <w:b/>
                <w:color w:val="000000"/>
                <w:sz w:val="24"/>
                <w:szCs w:val="24"/>
              </w:rPr>
              <w:t xml:space="preserve"> Application Threshold Checklist – Section 0610</w:t>
            </w:r>
            <w:r>
              <w:rPr>
                <w:rFonts w:eastAsia="Times New Roman" w:cs="Times New Roman"/>
                <w:b/>
                <w:color w:val="000000"/>
                <w:sz w:val="24"/>
                <w:szCs w:val="24"/>
              </w:rPr>
              <w:t>.A</w:t>
            </w:r>
            <w:r w:rsidRPr="005454D4">
              <w:rPr>
                <w:rFonts w:eastAsia="Times New Roman" w:cs="Times New Roman"/>
                <w:b/>
                <w:color w:val="000000"/>
                <w:sz w:val="24"/>
                <w:szCs w:val="24"/>
              </w:rPr>
              <w:t xml:space="preserve"> </w:t>
            </w:r>
          </w:p>
          <w:p w14:paraId="628C0D69" w14:textId="77777777" w:rsidR="005454D4" w:rsidRPr="005454D4" w:rsidRDefault="005454D4" w:rsidP="005454D4">
            <w:pPr>
              <w:widowControl w:val="0"/>
              <w:numPr>
                <w:ilvl w:val="0"/>
                <w:numId w:val="33"/>
              </w:numPr>
              <w:spacing w:after="0" w:line="240" w:lineRule="auto"/>
              <w:ind w:left="0"/>
              <w:jc w:val="both"/>
              <w:rPr>
                <w:rFonts w:eastAsia="Times New Roman" w:cs="Times New Roman"/>
                <w:color w:val="000000"/>
                <w:sz w:val="24"/>
                <w:szCs w:val="24"/>
              </w:rPr>
            </w:pPr>
            <w:r w:rsidRPr="005454D4">
              <w:rPr>
                <w:rFonts w:eastAsia="Times New Roman" w:cs="Times New Roman"/>
                <w:color w:val="000000"/>
                <w:sz w:val="24"/>
                <w:szCs w:val="24"/>
              </w:rPr>
              <w:t xml:space="preserve">  Required Threshold Attachments</w:t>
            </w:r>
          </w:p>
          <w:p w14:paraId="31EB5940" w14:textId="77777777" w:rsidR="005454D4" w:rsidRPr="005454D4" w:rsidRDefault="005454D4" w:rsidP="005454D4">
            <w:pPr>
              <w:widowControl w:val="0"/>
              <w:spacing w:after="0" w:line="240" w:lineRule="auto"/>
              <w:jc w:val="both"/>
              <w:rPr>
                <w:rFonts w:eastAsia="Times New Roman" w:cs="Times New Roman"/>
                <w:color w:val="000000"/>
              </w:rPr>
            </w:pPr>
            <w:r w:rsidRPr="005454D4">
              <w:rPr>
                <w:rFonts w:eastAsia="Times New Roman" w:cs="Times New Roman"/>
                <w:color w:val="000000"/>
              </w:rPr>
              <w:t xml:space="preserve">    </w:t>
            </w:r>
            <w:r w:rsidRPr="005454D4">
              <w:rPr>
                <w:rFonts w:eastAsia="Times New Roman" w:cs="Times New Roman"/>
                <w:color w:val="000000"/>
              </w:rPr>
              <w:sym w:font="Wingdings" w:char="F06F"/>
            </w:r>
            <w:r w:rsidRPr="005454D4">
              <w:rPr>
                <w:rFonts w:eastAsia="Times New Roman" w:cs="Times New Roman"/>
                <w:color w:val="000000"/>
              </w:rPr>
              <w:t xml:space="preserve">  Current Board of Directors Bylaws</w:t>
            </w:r>
          </w:p>
          <w:p w14:paraId="2CCBB981" w14:textId="77777777" w:rsidR="005454D4" w:rsidRPr="005454D4" w:rsidRDefault="005454D4" w:rsidP="005454D4">
            <w:pPr>
              <w:widowControl w:val="0"/>
              <w:spacing w:after="0" w:line="240" w:lineRule="auto"/>
              <w:jc w:val="both"/>
              <w:rPr>
                <w:rFonts w:eastAsia="Times New Roman" w:cs="Times New Roman"/>
                <w:color w:val="000000"/>
              </w:rPr>
            </w:pPr>
            <w:r w:rsidRPr="005454D4">
              <w:rPr>
                <w:rFonts w:eastAsia="Times New Roman" w:cs="Times New Roman"/>
                <w:color w:val="000000"/>
              </w:rPr>
              <w:t xml:space="preserve">    </w:t>
            </w:r>
            <w:r w:rsidRPr="005454D4">
              <w:rPr>
                <w:rFonts w:eastAsia="Times New Roman" w:cs="Times New Roman"/>
                <w:color w:val="000000"/>
              </w:rPr>
              <w:sym w:font="Wingdings" w:char="F06F"/>
            </w:r>
            <w:r w:rsidRPr="005454D4">
              <w:rPr>
                <w:rFonts w:eastAsia="Times New Roman" w:cs="Times New Roman"/>
                <w:color w:val="000000"/>
              </w:rPr>
              <w:t xml:space="preserve">  Copy of the most recently filed IRS Form 990 or 990 EZ (no older than</w:t>
            </w:r>
          </w:p>
          <w:p w14:paraId="4C36F27C" w14:textId="46872402" w:rsidR="005454D4" w:rsidRPr="005454D4" w:rsidRDefault="005454D4" w:rsidP="00A8620F">
            <w:pPr>
              <w:widowControl w:val="0"/>
              <w:spacing w:after="0" w:line="240" w:lineRule="auto"/>
              <w:jc w:val="both"/>
              <w:rPr>
                <w:rFonts w:eastAsia="Times New Roman" w:cs="Times New Roman"/>
                <w:color w:val="000000"/>
              </w:rPr>
            </w:pPr>
            <w:r w:rsidRPr="005454D4">
              <w:rPr>
                <w:rFonts w:eastAsia="Times New Roman" w:cs="Times New Roman"/>
                <w:color w:val="000000"/>
              </w:rPr>
              <w:t xml:space="preserve">         </w:t>
            </w:r>
            <w:r w:rsidR="00A8620F">
              <w:rPr>
                <w:rFonts w:eastAsia="Times New Roman" w:cs="Times New Roman"/>
                <w:color w:val="000000"/>
              </w:rPr>
              <w:t xml:space="preserve"> FY2017</w:t>
            </w:r>
            <w:r w:rsidRPr="005454D4">
              <w:rPr>
                <w:rFonts w:eastAsia="Times New Roman" w:cs="Times New Roman"/>
                <w:color w:val="000000"/>
              </w:rPr>
              <w:t>)</w:t>
            </w:r>
            <w:r w:rsidR="00A8620F">
              <w:rPr>
                <w:rFonts w:eastAsia="Times New Roman" w:cs="Times New Roman"/>
                <w:color w:val="000000"/>
              </w:rPr>
              <w:t>, if applicable</w:t>
            </w:r>
          </w:p>
          <w:p w14:paraId="73015403" w14:textId="474A5733" w:rsidR="005454D4" w:rsidRPr="005454D4" w:rsidRDefault="005454D4" w:rsidP="005454D4">
            <w:pPr>
              <w:widowControl w:val="0"/>
              <w:spacing w:after="0" w:line="240" w:lineRule="auto"/>
              <w:jc w:val="both"/>
              <w:rPr>
                <w:rFonts w:eastAsia="Times New Roman" w:cs="Times New Roman"/>
                <w:color w:val="000000"/>
              </w:rPr>
            </w:pPr>
            <w:r w:rsidRPr="005454D4">
              <w:rPr>
                <w:rFonts w:eastAsia="Times New Roman" w:cs="Times New Roman"/>
                <w:color w:val="000000"/>
              </w:rPr>
              <w:t xml:space="preserve">    </w:t>
            </w:r>
            <w:r w:rsidRPr="005454D4">
              <w:rPr>
                <w:rFonts w:eastAsia="Times New Roman" w:cs="Times New Roman"/>
                <w:color w:val="000000"/>
              </w:rPr>
              <w:sym w:font="Wingdings" w:char="F06F"/>
            </w:r>
            <w:r w:rsidR="00A8620F">
              <w:rPr>
                <w:rFonts w:eastAsia="Times New Roman" w:cs="Times New Roman"/>
                <w:color w:val="000000"/>
              </w:rPr>
              <w:t xml:space="preserve">  Approved Board of Directors M</w:t>
            </w:r>
            <w:r w:rsidR="0040796D">
              <w:rPr>
                <w:rFonts w:eastAsia="Times New Roman" w:cs="Times New Roman"/>
                <w:color w:val="000000"/>
              </w:rPr>
              <w:t>inutes from</w:t>
            </w:r>
            <w:r w:rsidRPr="005454D4">
              <w:rPr>
                <w:rFonts w:eastAsia="Times New Roman" w:cs="Times New Roman"/>
                <w:color w:val="000000"/>
              </w:rPr>
              <w:t xml:space="preserve"> the previous fiscal year reflecting the </w:t>
            </w:r>
          </w:p>
          <w:p w14:paraId="1500F68C" w14:textId="77777777" w:rsidR="005454D4" w:rsidRPr="005454D4" w:rsidRDefault="005454D4" w:rsidP="005454D4">
            <w:pPr>
              <w:widowControl w:val="0"/>
              <w:spacing w:after="0" w:line="240" w:lineRule="auto"/>
              <w:jc w:val="both"/>
              <w:rPr>
                <w:rFonts w:eastAsia="Times New Roman" w:cs="Times New Roman"/>
                <w:color w:val="000000"/>
              </w:rPr>
            </w:pPr>
            <w:r w:rsidRPr="005454D4">
              <w:rPr>
                <w:rFonts w:eastAsia="Times New Roman" w:cs="Times New Roman"/>
                <w:color w:val="000000"/>
              </w:rPr>
              <w:t xml:space="preserve">          Board has a documented process that:   Reviews program performance</w:t>
            </w:r>
          </w:p>
          <w:p w14:paraId="60FF0B49" w14:textId="4BA0724D" w:rsidR="005454D4" w:rsidRPr="005454D4" w:rsidRDefault="005454D4" w:rsidP="005454D4">
            <w:pPr>
              <w:widowControl w:val="0"/>
              <w:numPr>
                <w:ilvl w:val="0"/>
                <w:numId w:val="34"/>
              </w:numPr>
              <w:spacing w:after="0" w:line="240" w:lineRule="auto"/>
              <w:ind w:left="0"/>
              <w:contextualSpacing/>
              <w:jc w:val="both"/>
              <w:rPr>
                <w:rFonts w:eastAsia="Times New Roman" w:cs="Times New Roman"/>
                <w:color w:val="000000"/>
              </w:rPr>
            </w:pPr>
            <w:r w:rsidRPr="005454D4">
              <w:rPr>
                <w:rFonts w:eastAsia="Times New Roman" w:cs="Times New Roman"/>
                <w:color w:val="000000"/>
              </w:rPr>
              <w:t xml:space="preserve">                                                                         </w:t>
            </w:r>
            <w:r>
              <w:rPr>
                <w:rFonts w:eastAsia="Times New Roman" w:cs="Times New Roman"/>
                <w:color w:val="000000"/>
              </w:rPr>
              <w:t xml:space="preserve">         </w:t>
            </w:r>
            <w:r w:rsidRPr="005454D4">
              <w:rPr>
                <w:rFonts w:eastAsia="Times New Roman" w:cs="Times New Roman"/>
                <w:color w:val="000000"/>
              </w:rPr>
              <w:t>Approves budgets</w:t>
            </w:r>
          </w:p>
          <w:p w14:paraId="3360D2BA" w14:textId="619AB08B" w:rsidR="005454D4" w:rsidRPr="005454D4" w:rsidRDefault="005454D4" w:rsidP="005454D4">
            <w:pPr>
              <w:widowControl w:val="0"/>
              <w:numPr>
                <w:ilvl w:val="0"/>
                <w:numId w:val="34"/>
              </w:numPr>
              <w:spacing w:after="0" w:line="240" w:lineRule="auto"/>
              <w:ind w:left="0"/>
              <w:contextualSpacing/>
              <w:jc w:val="both"/>
              <w:rPr>
                <w:rFonts w:eastAsia="Times New Roman" w:cs="Times New Roman"/>
                <w:color w:val="000000"/>
              </w:rPr>
            </w:pPr>
            <w:r w:rsidRPr="005454D4">
              <w:rPr>
                <w:rFonts w:eastAsia="Times New Roman" w:cs="Times New Roman"/>
                <w:color w:val="000000"/>
              </w:rPr>
              <w:t xml:space="preserve">                                                                         </w:t>
            </w:r>
            <w:r>
              <w:rPr>
                <w:rFonts w:eastAsia="Times New Roman" w:cs="Times New Roman"/>
                <w:color w:val="000000"/>
              </w:rPr>
              <w:t xml:space="preserve">         </w:t>
            </w:r>
            <w:r w:rsidRPr="005454D4">
              <w:rPr>
                <w:rFonts w:eastAsia="Times New Roman" w:cs="Times New Roman"/>
                <w:color w:val="000000"/>
              </w:rPr>
              <w:t>Reviews financial performance</w:t>
            </w:r>
          </w:p>
          <w:p w14:paraId="2480EFEE" w14:textId="1E45E721" w:rsidR="005454D4" w:rsidRPr="005454D4" w:rsidRDefault="005454D4" w:rsidP="005454D4">
            <w:pPr>
              <w:widowControl w:val="0"/>
              <w:numPr>
                <w:ilvl w:val="0"/>
                <w:numId w:val="34"/>
              </w:numPr>
              <w:spacing w:after="0" w:line="240" w:lineRule="auto"/>
              <w:ind w:left="0"/>
              <w:contextualSpacing/>
              <w:jc w:val="both"/>
              <w:rPr>
                <w:rFonts w:eastAsia="Times New Roman" w:cs="Times New Roman"/>
                <w:color w:val="000000"/>
              </w:rPr>
            </w:pPr>
            <w:r w:rsidRPr="005454D4">
              <w:rPr>
                <w:rFonts w:eastAsia="Times New Roman" w:cs="Times New Roman"/>
                <w:color w:val="000000"/>
              </w:rPr>
              <w:t xml:space="preserve">                                                                         </w:t>
            </w:r>
            <w:r>
              <w:rPr>
                <w:rFonts w:eastAsia="Times New Roman" w:cs="Times New Roman"/>
                <w:color w:val="000000"/>
              </w:rPr>
              <w:t xml:space="preserve">      </w:t>
            </w:r>
          </w:p>
          <w:p w14:paraId="01814672" w14:textId="77777777" w:rsidR="005454D4" w:rsidRPr="005454D4" w:rsidRDefault="005454D4" w:rsidP="005454D4">
            <w:pPr>
              <w:widowControl w:val="0"/>
              <w:numPr>
                <w:ilvl w:val="0"/>
                <w:numId w:val="34"/>
              </w:numPr>
              <w:spacing w:after="0" w:line="240" w:lineRule="auto"/>
              <w:ind w:left="0"/>
              <w:contextualSpacing/>
              <w:jc w:val="both"/>
              <w:rPr>
                <w:rFonts w:eastAsia="Times New Roman" w:cs="Times New Roman"/>
                <w:color w:val="000000"/>
              </w:rPr>
            </w:pPr>
          </w:p>
          <w:p w14:paraId="577833BE" w14:textId="77777777" w:rsidR="005454D4" w:rsidRPr="005454D4" w:rsidRDefault="005454D4" w:rsidP="005454D4">
            <w:pPr>
              <w:widowControl w:val="0"/>
              <w:tabs>
                <w:tab w:val="left" w:pos="360"/>
                <w:tab w:val="left" w:pos="900"/>
                <w:tab w:val="left" w:pos="3600"/>
                <w:tab w:val="left" w:pos="4080"/>
                <w:tab w:val="left" w:pos="4140"/>
                <w:tab w:val="left" w:pos="4680"/>
                <w:tab w:val="left" w:pos="5400"/>
                <w:tab w:val="left" w:pos="5880"/>
                <w:tab w:val="left" w:pos="6480"/>
                <w:tab w:val="left" w:pos="7080"/>
                <w:tab w:val="left" w:pos="7680"/>
                <w:tab w:val="left" w:pos="8280"/>
                <w:tab w:val="left" w:pos="8880"/>
              </w:tabs>
              <w:spacing w:after="0" w:line="240" w:lineRule="auto"/>
              <w:rPr>
                <w:rFonts w:eastAsia="Times New Roman" w:cs="Times New Roman"/>
                <w:color w:val="000000"/>
              </w:rPr>
            </w:pPr>
            <w:r w:rsidRPr="005454D4">
              <w:rPr>
                <w:rFonts w:eastAsia="Times New Roman" w:cs="Times New Roman"/>
                <w:color w:val="000000"/>
              </w:rPr>
              <w:t>The envelope should be labeled:  THRESHOLD REVIEW CHECKLIST</w:t>
            </w:r>
          </w:p>
          <w:p w14:paraId="3965DFEF" w14:textId="77777777" w:rsidR="005454D4" w:rsidRPr="005454D4" w:rsidRDefault="005454D4" w:rsidP="005454D4">
            <w:pPr>
              <w:widowControl w:val="0"/>
              <w:tabs>
                <w:tab w:val="left" w:pos="1080"/>
                <w:tab w:val="left" w:pos="2400"/>
                <w:tab w:val="left" w:pos="3000"/>
                <w:tab w:val="left" w:pos="3600"/>
                <w:tab w:val="left" w:pos="4080"/>
                <w:tab w:val="left" w:pos="4140"/>
                <w:tab w:val="left" w:pos="4680"/>
                <w:tab w:val="left" w:pos="5400"/>
                <w:tab w:val="left" w:pos="5880"/>
                <w:tab w:val="left" w:pos="6480"/>
                <w:tab w:val="left" w:pos="7080"/>
                <w:tab w:val="left" w:pos="7680"/>
                <w:tab w:val="left" w:pos="8280"/>
                <w:tab w:val="left" w:pos="8880"/>
              </w:tabs>
              <w:spacing w:after="0" w:line="240" w:lineRule="auto"/>
              <w:rPr>
                <w:rFonts w:eastAsia="Times New Roman" w:cs="Times New Roman"/>
                <w:color w:val="000000"/>
              </w:rPr>
            </w:pPr>
            <w:r w:rsidRPr="005454D4">
              <w:rPr>
                <w:rFonts w:eastAsia="Times New Roman" w:cs="Times New Roman"/>
                <w:color w:val="000000"/>
              </w:rPr>
              <w:tab/>
            </w:r>
            <w:r w:rsidRPr="005454D4">
              <w:rPr>
                <w:rFonts w:eastAsia="Times New Roman" w:cs="Times New Roman"/>
                <w:color w:val="000000"/>
              </w:rPr>
              <w:tab/>
            </w:r>
            <w:r w:rsidRPr="005454D4">
              <w:rPr>
                <w:rFonts w:eastAsia="Times New Roman" w:cs="Times New Roman"/>
                <w:color w:val="000000"/>
              </w:rPr>
              <w:tab/>
              <w:t>[NAME OF AGENCY]</w:t>
            </w:r>
          </w:p>
          <w:p w14:paraId="144CA5F3" w14:textId="77777777" w:rsidR="005454D4" w:rsidRPr="005454D4" w:rsidRDefault="005454D4" w:rsidP="005454D4">
            <w:pPr>
              <w:widowControl w:val="0"/>
              <w:tabs>
                <w:tab w:val="left" w:pos="1080"/>
                <w:tab w:val="left" w:pos="2400"/>
                <w:tab w:val="left" w:pos="3000"/>
                <w:tab w:val="left" w:pos="3600"/>
                <w:tab w:val="left" w:pos="4080"/>
                <w:tab w:val="left" w:pos="4140"/>
                <w:tab w:val="left" w:pos="4680"/>
                <w:tab w:val="left" w:pos="5400"/>
                <w:tab w:val="left" w:pos="5880"/>
                <w:tab w:val="left" w:pos="6480"/>
                <w:tab w:val="left" w:pos="7080"/>
                <w:tab w:val="left" w:pos="7680"/>
                <w:tab w:val="left" w:pos="8280"/>
                <w:tab w:val="left" w:pos="8880"/>
              </w:tabs>
              <w:spacing w:after="0" w:line="240" w:lineRule="auto"/>
              <w:rPr>
                <w:rFonts w:eastAsia="Times New Roman" w:cs="Times New Roman"/>
                <w:color w:val="000000"/>
              </w:rPr>
            </w:pPr>
            <w:r w:rsidRPr="005454D4">
              <w:rPr>
                <w:rFonts w:eastAsia="Times New Roman" w:cs="Times New Roman"/>
                <w:color w:val="000000"/>
              </w:rPr>
              <w:tab/>
            </w:r>
            <w:r w:rsidRPr="005454D4">
              <w:rPr>
                <w:rFonts w:eastAsia="Times New Roman" w:cs="Times New Roman"/>
                <w:color w:val="000000"/>
              </w:rPr>
              <w:tab/>
            </w:r>
            <w:r w:rsidRPr="005454D4">
              <w:rPr>
                <w:rFonts w:eastAsia="Times New Roman" w:cs="Times New Roman"/>
                <w:color w:val="000000"/>
              </w:rPr>
              <w:tab/>
              <w:t>[NAME OF PROPOSED PROGRAM]</w:t>
            </w:r>
          </w:p>
        </w:tc>
      </w:tr>
    </w:tbl>
    <w:p w14:paraId="67C0CE9C" w14:textId="77777777" w:rsidR="005454D4" w:rsidRDefault="005454D4" w:rsidP="005454D4">
      <w:pPr>
        <w:spacing w:after="0" w:line="240" w:lineRule="auto"/>
        <w:rPr>
          <w:rFonts w:eastAsia="Calibri" w:cs="Times New Roman"/>
        </w:rPr>
      </w:pPr>
    </w:p>
    <w:p w14:paraId="54728629" w14:textId="77777777" w:rsidR="00630CDE" w:rsidRPr="005454D4" w:rsidRDefault="00630CDE" w:rsidP="005454D4">
      <w:pPr>
        <w:spacing w:after="0" w:line="240" w:lineRule="auto"/>
        <w:rPr>
          <w:rFonts w:eastAsia="Calibri"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4D4" w:rsidRPr="005454D4" w14:paraId="4FAE4C7A" w14:textId="77777777" w:rsidTr="00F108A8">
        <w:trPr>
          <w:trHeight w:val="3320"/>
          <w:jc w:val="center"/>
        </w:trPr>
        <w:tc>
          <w:tcPr>
            <w:tcW w:w="9936" w:type="dxa"/>
            <w:shd w:val="clear" w:color="auto" w:fill="auto"/>
          </w:tcPr>
          <w:p w14:paraId="6AC32B09" w14:textId="77777777" w:rsidR="005454D4" w:rsidRPr="005454D4" w:rsidRDefault="005454D4" w:rsidP="005454D4">
            <w:pPr>
              <w:widowControl w:val="0"/>
              <w:tabs>
                <w:tab w:val="left" w:pos="1170"/>
                <w:tab w:val="left" w:pos="1200"/>
                <w:tab w:val="left" w:pos="1920"/>
                <w:tab w:val="left" w:pos="2400"/>
                <w:tab w:val="left" w:pos="3000"/>
                <w:tab w:val="left" w:pos="3600"/>
                <w:tab w:val="left" w:pos="4080"/>
                <w:tab w:val="left" w:pos="4680"/>
                <w:tab w:val="left" w:pos="5400"/>
                <w:tab w:val="left" w:pos="5880"/>
                <w:tab w:val="left" w:pos="6480"/>
                <w:tab w:val="left" w:pos="7080"/>
                <w:tab w:val="left" w:pos="7680"/>
                <w:tab w:val="left" w:pos="8280"/>
                <w:tab w:val="left" w:pos="8880"/>
              </w:tabs>
              <w:spacing w:before="240" w:after="120" w:line="240" w:lineRule="auto"/>
              <w:rPr>
                <w:rFonts w:eastAsia="Times New Roman" w:cs="Times New Roman"/>
                <w:b/>
                <w:color w:val="C00000"/>
                <w:sz w:val="24"/>
                <w:szCs w:val="24"/>
              </w:rPr>
            </w:pPr>
            <w:r w:rsidRPr="005454D4">
              <w:rPr>
                <w:rFonts w:eastAsia="Times New Roman" w:cs="Times New Roman"/>
                <w:b/>
                <w:color w:val="C00000"/>
                <w:sz w:val="24"/>
                <w:szCs w:val="24"/>
              </w:rPr>
              <w:t>ENVELOPE #2: APPLICATION DOCMENTS</w:t>
            </w:r>
          </w:p>
          <w:p w14:paraId="5C56D57B" w14:textId="77777777" w:rsidR="005454D4" w:rsidRPr="005454D4" w:rsidRDefault="005454D4" w:rsidP="005454D4">
            <w:pPr>
              <w:widowControl w:val="0"/>
              <w:tabs>
                <w:tab w:val="left" w:pos="1170"/>
                <w:tab w:val="left" w:pos="1200"/>
                <w:tab w:val="left" w:pos="1920"/>
                <w:tab w:val="left" w:pos="2400"/>
                <w:tab w:val="left" w:pos="3000"/>
                <w:tab w:val="left" w:pos="3600"/>
                <w:tab w:val="left" w:pos="4080"/>
                <w:tab w:val="left" w:pos="4680"/>
                <w:tab w:val="left" w:pos="5400"/>
                <w:tab w:val="left" w:pos="5880"/>
                <w:tab w:val="left" w:pos="6480"/>
                <w:tab w:val="left" w:pos="7080"/>
                <w:tab w:val="left" w:pos="7680"/>
                <w:tab w:val="left" w:pos="8280"/>
                <w:tab w:val="left" w:pos="8880"/>
              </w:tabs>
              <w:spacing w:after="0" w:line="240" w:lineRule="auto"/>
              <w:rPr>
                <w:rFonts w:eastAsia="Times New Roman" w:cs="Times New Roman"/>
                <w:i/>
                <w:color w:val="000000"/>
                <w:sz w:val="24"/>
                <w:szCs w:val="24"/>
              </w:rPr>
            </w:pPr>
            <w:r w:rsidRPr="005454D4">
              <w:rPr>
                <w:rFonts w:eastAsia="Times New Roman" w:cs="Times New Roman"/>
                <w:i/>
                <w:color w:val="000000"/>
                <w:sz w:val="24"/>
                <w:szCs w:val="24"/>
              </w:rPr>
              <w:t>This envelope must be sealed and contain the following:</w:t>
            </w:r>
          </w:p>
          <w:p w14:paraId="0A48A807" w14:textId="7A91BB5C" w:rsidR="005454D4" w:rsidRPr="005454D4" w:rsidRDefault="0040796D" w:rsidP="0040796D">
            <w:pPr>
              <w:widowControl w:val="0"/>
              <w:tabs>
                <w:tab w:val="left" w:pos="1170"/>
                <w:tab w:val="left" w:pos="1200"/>
                <w:tab w:val="left" w:pos="1920"/>
                <w:tab w:val="left" w:pos="2400"/>
                <w:tab w:val="left" w:pos="3000"/>
                <w:tab w:val="left" w:pos="3600"/>
                <w:tab w:val="left" w:pos="4080"/>
                <w:tab w:val="left" w:pos="4680"/>
                <w:tab w:val="left" w:pos="5400"/>
                <w:tab w:val="left" w:pos="5880"/>
                <w:tab w:val="left" w:pos="6480"/>
                <w:tab w:val="left" w:pos="7080"/>
                <w:tab w:val="left" w:pos="7680"/>
                <w:tab w:val="left" w:pos="8280"/>
                <w:tab w:val="left" w:pos="8880"/>
              </w:tabs>
              <w:spacing w:after="0" w:line="240" w:lineRule="auto"/>
              <w:rPr>
                <w:rFonts w:eastAsia="Times New Roman" w:cs="Times New Roman"/>
                <w:b/>
                <w:i/>
                <w:color w:val="000000"/>
                <w:sz w:val="24"/>
                <w:szCs w:val="24"/>
              </w:rPr>
            </w:pPr>
            <w:r>
              <w:rPr>
                <w:rFonts w:eastAsia="Times New Roman" w:cs="Times New Roman"/>
                <w:b/>
                <w:i/>
                <w:color w:val="000000"/>
                <w:sz w:val="24"/>
                <w:szCs w:val="24"/>
              </w:rPr>
              <w:t xml:space="preserve">       </w:t>
            </w:r>
            <w:r w:rsidR="005454D4" w:rsidRPr="005454D4">
              <w:rPr>
                <w:rFonts w:eastAsia="Times New Roman" w:cs="Times New Roman"/>
                <w:b/>
                <w:i/>
                <w:color w:val="000000"/>
                <w:sz w:val="24"/>
                <w:szCs w:val="24"/>
              </w:rPr>
              <w:t>1 paper copy and 5 CDs or 5 flash drives each containing all the elements below:</w:t>
            </w:r>
          </w:p>
          <w:p w14:paraId="2062CDF1" w14:textId="5E0A79C4" w:rsidR="005454D4" w:rsidRPr="005454D4" w:rsidRDefault="005454D4" w:rsidP="005454D4">
            <w:pPr>
              <w:widowControl w:val="0"/>
              <w:numPr>
                <w:ilvl w:val="0"/>
                <w:numId w:val="32"/>
              </w:numPr>
              <w:tabs>
                <w:tab w:val="num" w:pos="1260"/>
              </w:tabs>
              <w:spacing w:after="0" w:line="240" w:lineRule="auto"/>
              <w:ind w:left="1260"/>
              <w:jc w:val="both"/>
              <w:rPr>
                <w:rFonts w:eastAsia="Times New Roman" w:cs="Times New Roman"/>
                <w:b/>
                <w:color w:val="000000"/>
                <w:sz w:val="24"/>
                <w:szCs w:val="24"/>
              </w:rPr>
            </w:pPr>
            <w:r w:rsidRPr="005454D4">
              <w:rPr>
                <w:rFonts w:eastAsia="Times New Roman" w:cs="Times New Roman"/>
                <w:b/>
                <w:color w:val="000000"/>
                <w:sz w:val="24"/>
                <w:szCs w:val="24"/>
              </w:rPr>
              <w:t xml:space="preserve">Completed Application – </w:t>
            </w:r>
            <w:r w:rsidR="00630CDE">
              <w:rPr>
                <w:rFonts w:eastAsia="Times New Roman" w:cs="Times New Roman"/>
                <w:b/>
                <w:color w:val="000000"/>
                <w:sz w:val="24"/>
                <w:szCs w:val="24"/>
              </w:rPr>
              <w:sym w:font="Wingdings" w:char="F0A8"/>
            </w:r>
            <w:r w:rsidR="00630CDE">
              <w:rPr>
                <w:rFonts w:eastAsia="Times New Roman" w:cs="Times New Roman"/>
                <w:b/>
                <w:color w:val="000000"/>
                <w:sz w:val="24"/>
                <w:szCs w:val="24"/>
              </w:rPr>
              <w:t xml:space="preserve"> </w:t>
            </w:r>
            <w:r w:rsidRPr="005454D4">
              <w:rPr>
                <w:rFonts w:eastAsia="Times New Roman" w:cs="Times New Roman"/>
                <w:b/>
                <w:color w:val="000000"/>
                <w:sz w:val="24"/>
                <w:szCs w:val="24"/>
              </w:rPr>
              <w:t>Section 0500</w:t>
            </w:r>
            <w:r w:rsidR="00630CDE">
              <w:rPr>
                <w:rFonts w:eastAsia="Times New Roman" w:cs="Times New Roman"/>
                <w:b/>
                <w:color w:val="000000"/>
                <w:sz w:val="24"/>
                <w:szCs w:val="24"/>
              </w:rPr>
              <w:t xml:space="preserve"> </w:t>
            </w:r>
          </w:p>
          <w:p w14:paraId="09834F46" w14:textId="135A314C" w:rsidR="005454D4" w:rsidRPr="005454D4" w:rsidRDefault="00630CDE" w:rsidP="005454D4">
            <w:pPr>
              <w:widowControl w:val="0"/>
              <w:numPr>
                <w:ilvl w:val="0"/>
                <w:numId w:val="32"/>
              </w:numPr>
              <w:spacing w:after="0" w:line="240" w:lineRule="auto"/>
              <w:ind w:left="1260"/>
              <w:jc w:val="both"/>
              <w:rPr>
                <w:rFonts w:eastAsia="Times New Roman" w:cs="Times New Roman"/>
                <w:color w:val="000000"/>
                <w:sz w:val="24"/>
                <w:szCs w:val="24"/>
              </w:rPr>
            </w:pPr>
            <w:r>
              <w:rPr>
                <w:rFonts w:eastAsia="Times New Roman" w:cs="Times New Roman"/>
                <w:color w:val="000000"/>
                <w:sz w:val="24"/>
                <w:szCs w:val="24"/>
              </w:rPr>
              <w:t xml:space="preserve">Additional </w:t>
            </w:r>
            <w:r w:rsidR="005454D4" w:rsidRPr="005454D4">
              <w:rPr>
                <w:rFonts w:eastAsia="Times New Roman" w:cs="Times New Roman"/>
                <w:color w:val="000000"/>
                <w:sz w:val="24"/>
                <w:szCs w:val="24"/>
              </w:rPr>
              <w:t>Required Sections</w:t>
            </w:r>
          </w:p>
          <w:p w14:paraId="0D84F72A" w14:textId="20C0AA58" w:rsidR="005454D4" w:rsidRPr="005454D4" w:rsidRDefault="005454D4" w:rsidP="005454D4">
            <w:pPr>
              <w:widowControl w:val="0"/>
              <w:spacing w:after="0" w:line="240" w:lineRule="auto"/>
              <w:ind w:left="1260"/>
              <w:jc w:val="both"/>
              <w:rPr>
                <w:rFonts w:eastAsia="Times New Roman" w:cs="Times New Roman"/>
                <w:sz w:val="24"/>
                <w:szCs w:val="24"/>
              </w:rPr>
            </w:pPr>
            <w:r w:rsidRPr="005454D4">
              <w:rPr>
                <w:rFonts w:eastAsia="Times New Roman" w:cs="Times New Roman"/>
              </w:rPr>
              <w:t xml:space="preserve">  </w:t>
            </w:r>
            <w:r w:rsidRPr="005454D4">
              <w:rPr>
                <w:rFonts w:eastAsia="Times New Roman" w:cs="Times New Roman"/>
              </w:rPr>
              <w:sym w:font="Wingdings" w:char="F06F"/>
            </w:r>
            <w:r w:rsidRPr="005454D4">
              <w:rPr>
                <w:rFonts w:eastAsia="Times New Roman" w:cs="Times New Roman"/>
              </w:rPr>
              <w:t xml:space="preserve">  Section 0050 – RF</w:t>
            </w:r>
            <w:r w:rsidR="00A8620F">
              <w:rPr>
                <w:rFonts w:eastAsia="Times New Roman" w:cs="Times New Roman"/>
              </w:rPr>
              <w:t>G</w:t>
            </w:r>
            <w:r w:rsidRPr="005454D4">
              <w:rPr>
                <w:rFonts w:eastAsia="Times New Roman" w:cs="Times New Roman"/>
              </w:rPr>
              <w:t>A Offer Sheet</w:t>
            </w:r>
          </w:p>
          <w:p w14:paraId="563613EE" w14:textId="77777777" w:rsidR="005454D4" w:rsidRPr="005454D4" w:rsidRDefault="005454D4" w:rsidP="005454D4">
            <w:pPr>
              <w:widowControl w:val="0"/>
              <w:spacing w:after="0" w:line="240" w:lineRule="auto"/>
              <w:ind w:left="1260"/>
              <w:jc w:val="both"/>
              <w:rPr>
                <w:rFonts w:eastAsia="Times New Roman" w:cs="Times New Roman"/>
                <w:color w:val="000000"/>
              </w:rPr>
            </w:pPr>
            <w:r w:rsidRPr="005454D4">
              <w:rPr>
                <w:rFonts w:eastAsia="Times New Roman" w:cs="Times New Roman"/>
                <w:color w:val="000000"/>
              </w:rPr>
              <w:t xml:space="preserve">  </w:t>
            </w:r>
            <w:r w:rsidRPr="005454D4">
              <w:rPr>
                <w:rFonts w:eastAsia="Times New Roman" w:cs="Times New Roman"/>
                <w:color w:val="000000"/>
              </w:rPr>
              <w:sym w:font="Wingdings" w:char="F06F"/>
            </w:r>
            <w:r w:rsidRPr="005454D4">
              <w:rPr>
                <w:rFonts w:eastAsia="Times New Roman" w:cs="Times New Roman"/>
                <w:color w:val="000000"/>
              </w:rPr>
              <w:t xml:space="preserve">  Section 0650 – Program Budget and Narrative</w:t>
            </w:r>
          </w:p>
          <w:p w14:paraId="73A7733D" w14:textId="1B9AE7F0" w:rsidR="005454D4" w:rsidRPr="005454D4" w:rsidRDefault="005454D4" w:rsidP="005454D4">
            <w:pPr>
              <w:widowControl w:val="0"/>
              <w:spacing w:after="0" w:line="240" w:lineRule="auto"/>
              <w:jc w:val="both"/>
              <w:rPr>
                <w:rFonts w:eastAsia="Times New Roman" w:cs="Times New Roman"/>
                <w:color w:val="000000"/>
              </w:rPr>
            </w:pPr>
            <w:r w:rsidRPr="005454D4">
              <w:rPr>
                <w:rFonts w:eastAsia="Times New Roman" w:cs="Times New Roman"/>
                <w:color w:val="000000"/>
              </w:rPr>
              <w:t xml:space="preserve">                      </w:t>
            </w:r>
            <w:r>
              <w:rPr>
                <w:rFonts w:eastAsia="Times New Roman" w:cs="Times New Roman"/>
                <w:color w:val="000000"/>
              </w:rPr>
              <w:t xml:space="preserve">  </w:t>
            </w:r>
            <w:r w:rsidR="00A8620F">
              <w:rPr>
                <w:rFonts w:eastAsia="Times New Roman" w:cs="Times New Roman"/>
                <w:color w:val="000000"/>
              </w:rPr>
              <w:t xml:space="preserve"> </w:t>
            </w:r>
          </w:p>
          <w:p w14:paraId="79FCECEF" w14:textId="77777777" w:rsidR="005454D4" w:rsidRPr="005454D4" w:rsidRDefault="005454D4" w:rsidP="005454D4">
            <w:pPr>
              <w:widowControl w:val="0"/>
              <w:numPr>
                <w:ilvl w:val="0"/>
                <w:numId w:val="32"/>
              </w:numPr>
              <w:spacing w:after="0" w:line="240" w:lineRule="auto"/>
              <w:ind w:left="1260"/>
              <w:jc w:val="both"/>
              <w:rPr>
                <w:rFonts w:eastAsia="Times New Roman" w:cs="Times New Roman"/>
                <w:color w:val="000000"/>
              </w:rPr>
            </w:pPr>
            <w:r w:rsidRPr="005454D4">
              <w:rPr>
                <w:rFonts w:eastAsia="Times New Roman" w:cs="Times New Roman"/>
                <w:color w:val="000000"/>
              </w:rPr>
              <w:t>Optional Attachments (if applicable)</w:t>
            </w:r>
          </w:p>
          <w:p w14:paraId="771A7DBD" w14:textId="632417C9" w:rsidR="005454D4" w:rsidRPr="005454D4" w:rsidRDefault="005454D4" w:rsidP="005454D4">
            <w:pPr>
              <w:spacing w:after="0" w:line="228" w:lineRule="auto"/>
              <w:ind w:left="720"/>
              <w:rPr>
                <w:rFonts w:eastAsia="Times New Roman" w:cs="Times New Roman"/>
              </w:rPr>
            </w:pPr>
            <w:r w:rsidRPr="005454D4">
              <w:rPr>
                <w:rFonts w:eastAsia="Times New Roman" w:cs="Times New Roman"/>
                <w:color w:val="000000"/>
              </w:rPr>
              <w:t xml:space="preserve">            </w:t>
            </w:r>
            <w:r w:rsidRPr="005454D4">
              <w:rPr>
                <w:rFonts w:eastAsia="Times New Roman" w:cs="Times New Roman"/>
                <w:color w:val="000000"/>
              </w:rPr>
              <w:sym w:font="Wingdings" w:char="F06F"/>
            </w:r>
            <w:r w:rsidRPr="005454D4">
              <w:rPr>
                <w:rFonts w:eastAsia="Times New Roman" w:cs="Times New Roman"/>
                <w:color w:val="000000"/>
              </w:rPr>
              <w:t xml:space="preserve">  </w:t>
            </w:r>
            <w:r w:rsidRPr="005454D4">
              <w:rPr>
                <w:rFonts w:eastAsia="Times New Roman" w:cs="Times New Roman"/>
              </w:rPr>
              <w:t>Staff resumes and/or job descriptions (</w:t>
            </w:r>
            <w:r w:rsidR="0040796D">
              <w:rPr>
                <w:rFonts w:eastAsia="Times New Roman" w:cs="Times New Roman"/>
                <w:i/>
              </w:rPr>
              <w:t>reference Q</w:t>
            </w:r>
            <w:r w:rsidRPr="005454D4">
              <w:rPr>
                <w:rFonts w:eastAsia="Times New Roman" w:cs="Times New Roman"/>
                <w:i/>
              </w:rPr>
              <w:t>uestion</w:t>
            </w:r>
            <w:r w:rsidR="0040796D">
              <w:rPr>
                <w:rFonts w:eastAsia="Times New Roman" w:cs="Times New Roman"/>
                <w:i/>
              </w:rPr>
              <w:t xml:space="preserve"> 16</w:t>
            </w:r>
            <w:r w:rsidRPr="005454D4">
              <w:rPr>
                <w:rFonts w:eastAsia="Times New Roman" w:cs="Times New Roman"/>
              </w:rPr>
              <w:t>)</w:t>
            </w:r>
          </w:p>
          <w:p w14:paraId="4E56B1AC" w14:textId="77777777" w:rsidR="005454D4" w:rsidRPr="005454D4" w:rsidRDefault="005454D4" w:rsidP="005454D4">
            <w:pPr>
              <w:spacing w:after="0" w:line="228" w:lineRule="auto"/>
              <w:ind w:left="720"/>
              <w:rPr>
                <w:rFonts w:eastAsia="Times New Roman" w:cs="Times New Roman"/>
                <w:i/>
              </w:rPr>
            </w:pPr>
            <w:r w:rsidRPr="005454D4">
              <w:rPr>
                <w:rFonts w:eastAsia="Times New Roman" w:cs="Times New Roman"/>
              </w:rPr>
              <w:t xml:space="preserve">            </w:t>
            </w:r>
            <w:r w:rsidRPr="005454D4">
              <w:rPr>
                <w:rFonts w:eastAsia="Times New Roman" w:cs="Times New Roman"/>
              </w:rPr>
              <w:sym w:font="Wingdings" w:char="F06F"/>
            </w:r>
            <w:r w:rsidRPr="005454D4">
              <w:rPr>
                <w:rFonts w:eastAsia="Times New Roman" w:cs="Times New Roman"/>
              </w:rPr>
              <w:t xml:space="preserve">  Approved &amp; signed Healthy Service Environment policy/policies (</w:t>
            </w:r>
            <w:r w:rsidRPr="005454D4">
              <w:rPr>
                <w:rFonts w:eastAsia="Times New Roman" w:cs="Times New Roman"/>
                <w:i/>
              </w:rPr>
              <w:t xml:space="preserve">reference </w:t>
            </w:r>
          </w:p>
          <w:p w14:paraId="6EEAF09E" w14:textId="25FACD32" w:rsidR="005454D4" w:rsidRDefault="0040796D" w:rsidP="005454D4">
            <w:pPr>
              <w:spacing w:after="0" w:line="228" w:lineRule="auto"/>
              <w:ind w:left="720"/>
              <w:rPr>
                <w:rFonts w:eastAsia="Times New Roman" w:cs="Times New Roman"/>
              </w:rPr>
            </w:pPr>
            <w:r>
              <w:rPr>
                <w:rFonts w:eastAsia="Times New Roman" w:cs="Times New Roman"/>
                <w:i/>
              </w:rPr>
              <w:t xml:space="preserve">                  Q</w:t>
            </w:r>
            <w:r w:rsidR="005454D4" w:rsidRPr="005454D4">
              <w:rPr>
                <w:rFonts w:eastAsia="Times New Roman" w:cs="Times New Roman"/>
                <w:i/>
              </w:rPr>
              <w:t>uestion</w:t>
            </w:r>
            <w:r>
              <w:rPr>
                <w:rFonts w:eastAsia="Times New Roman" w:cs="Times New Roman"/>
                <w:i/>
              </w:rPr>
              <w:t xml:space="preserve"> 21</w:t>
            </w:r>
            <w:r w:rsidR="005454D4" w:rsidRPr="005454D4">
              <w:rPr>
                <w:rFonts w:eastAsia="Times New Roman" w:cs="Times New Roman"/>
              </w:rPr>
              <w:t>)</w:t>
            </w:r>
          </w:p>
          <w:p w14:paraId="7AB16982" w14:textId="77777777" w:rsidR="0040796D" w:rsidRPr="005454D4" w:rsidRDefault="0040796D" w:rsidP="005454D4">
            <w:pPr>
              <w:spacing w:after="0" w:line="228" w:lineRule="auto"/>
              <w:ind w:left="720"/>
              <w:rPr>
                <w:rFonts w:eastAsia="Times New Roman" w:cs="Times New Roman"/>
              </w:rPr>
            </w:pPr>
          </w:p>
          <w:p w14:paraId="461DD522" w14:textId="77777777" w:rsidR="005454D4" w:rsidRPr="005454D4" w:rsidRDefault="005454D4" w:rsidP="005454D4">
            <w:pPr>
              <w:widowControl w:val="0"/>
              <w:tabs>
                <w:tab w:val="left" w:pos="360"/>
                <w:tab w:val="left" w:pos="900"/>
                <w:tab w:val="left" w:pos="3600"/>
                <w:tab w:val="left" w:pos="4080"/>
                <w:tab w:val="left" w:pos="4140"/>
                <w:tab w:val="left" w:pos="4680"/>
                <w:tab w:val="left" w:pos="5400"/>
                <w:tab w:val="left" w:pos="5880"/>
                <w:tab w:val="left" w:pos="6480"/>
                <w:tab w:val="left" w:pos="7080"/>
                <w:tab w:val="left" w:pos="7680"/>
                <w:tab w:val="left" w:pos="8280"/>
                <w:tab w:val="left" w:pos="8880"/>
              </w:tabs>
              <w:spacing w:after="0" w:line="240" w:lineRule="auto"/>
              <w:ind w:left="900"/>
              <w:rPr>
                <w:rFonts w:eastAsia="Times New Roman" w:cs="Times New Roman"/>
                <w:color w:val="000000"/>
              </w:rPr>
            </w:pPr>
            <w:r w:rsidRPr="005454D4">
              <w:rPr>
                <w:rFonts w:eastAsia="Times New Roman" w:cs="Times New Roman"/>
                <w:color w:val="000000"/>
              </w:rPr>
              <w:t>The envelope should be labeled:</w:t>
            </w:r>
            <w:r w:rsidRPr="005454D4">
              <w:rPr>
                <w:rFonts w:eastAsia="Times New Roman" w:cs="Times New Roman"/>
                <w:color w:val="000000"/>
              </w:rPr>
              <w:tab/>
            </w:r>
            <w:r w:rsidRPr="005454D4">
              <w:rPr>
                <w:rFonts w:eastAsia="Times New Roman" w:cs="Times New Roman"/>
                <w:color w:val="000000"/>
              </w:rPr>
              <w:tab/>
              <w:t>APPLICATION DOCUMENTS</w:t>
            </w:r>
          </w:p>
          <w:p w14:paraId="01865D63" w14:textId="77777777" w:rsidR="005454D4" w:rsidRPr="005454D4" w:rsidRDefault="005454D4" w:rsidP="005454D4">
            <w:pPr>
              <w:widowControl w:val="0"/>
              <w:tabs>
                <w:tab w:val="left" w:pos="1080"/>
                <w:tab w:val="left" w:pos="2400"/>
                <w:tab w:val="left" w:pos="3000"/>
                <w:tab w:val="left" w:pos="3600"/>
                <w:tab w:val="left" w:pos="4080"/>
                <w:tab w:val="left" w:pos="4140"/>
                <w:tab w:val="left" w:pos="4680"/>
                <w:tab w:val="left" w:pos="5400"/>
                <w:tab w:val="left" w:pos="5880"/>
                <w:tab w:val="left" w:pos="6480"/>
                <w:tab w:val="left" w:pos="7080"/>
                <w:tab w:val="left" w:pos="7680"/>
                <w:tab w:val="left" w:pos="8280"/>
                <w:tab w:val="left" w:pos="8880"/>
              </w:tabs>
              <w:spacing w:after="0" w:line="240" w:lineRule="auto"/>
              <w:ind w:left="900"/>
              <w:rPr>
                <w:rFonts w:eastAsia="Times New Roman" w:cs="Times New Roman"/>
                <w:color w:val="000000"/>
              </w:rPr>
            </w:pPr>
            <w:r w:rsidRPr="005454D4">
              <w:rPr>
                <w:rFonts w:eastAsia="Times New Roman" w:cs="Times New Roman"/>
                <w:color w:val="000000"/>
              </w:rPr>
              <w:tab/>
            </w:r>
            <w:r w:rsidRPr="005454D4">
              <w:rPr>
                <w:rFonts w:eastAsia="Times New Roman" w:cs="Times New Roman"/>
                <w:color w:val="000000"/>
              </w:rPr>
              <w:tab/>
            </w:r>
            <w:r w:rsidRPr="005454D4">
              <w:rPr>
                <w:rFonts w:eastAsia="Times New Roman" w:cs="Times New Roman"/>
                <w:color w:val="000000"/>
              </w:rPr>
              <w:tab/>
            </w:r>
            <w:r w:rsidRPr="005454D4">
              <w:rPr>
                <w:rFonts w:eastAsia="Times New Roman" w:cs="Times New Roman"/>
                <w:color w:val="000000"/>
              </w:rPr>
              <w:tab/>
            </w:r>
            <w:r w:rsidRPr="005454D4">
              <w:rPr>
                <w:rFonts w:eastAsia="Times New Roman" w:cs="Times New Roman"/>
                <w:color w:val="000000"/>
              </w:rPr>
              <w:tab/>
            </w:r>
            <w:r w:rsidRPr="005454D4">
              <w:rPr>
                <w:rFonts w:eastAsia="Times New Roman" w:cs="Times New Roman"/>
                <w:color w:val="000000"/>
              </w:rPr>
              <w:tab/>
              <w:t>[NAME OF AGENCY]</w:t>
            </w:r>
          </w:p>
          <w:p w14:paraId="1AB93EE3" w14:textId="77777777" w:rsidR="005454D4" w:rsidRPr="005454D4" w:rsidRDefault="005454D4" w:rsidP="005454D4">
            <w:pPr>
              <w:widowControl w:val="0"/>
              <w:tabs>
                <w:tab w:val="left" w:pos="1080"/>
                <w:tab w:val="left" w:pos="2400"/>
                <w:tab w:val="left" w:pos="3000"/>
                <w:tab w:val="left" w:pos="3600"/>
                <w:tab w:val="left" w:pos="4080"/>
                <w:tab w:val="left" w:pos="4140"/>
                <w:tab w:val="left" w:pos="4680"/>
                <w:tab w:val="left" w:pos="5400"/>
                <w:tab w:val="left" w:pos="5880"/>
                <w:tab w:val="left" w:pos="6480"/>
                <w:tab w:val="left" w:pos="7080"/>
                <w:tab w:val="left" w:pos="7680"/>
                <w:tab w:val="left" w:pos="8280"/>
                <w:tab w:val="left" w:pos="8880"/>
              </w:tabs>
              <w:spacing w:after="0" w:line="240" w:lineRule="auto"/>
              <w:ind w:left="900"/>
              <w:rPr>
                <w:rFonts w:eastAsia="Times New Roman" w:cs="Times New Roman"/>
                <w:color w:val="000000"/>
              </w:rPr>
            </w:pPr>
            <w:r w:rsidRPr="005454D4">
              <w:rPr>
                <w:rFonts w:eastAsia="Times New Roman" w:cs="Times New Roman"/>
                <w:color w:val="000000"/>
              </w:rPr>
              <w:tab/>
            </w:r>
            <w:r w:rsidRPr="005454D4">
              <w:rPr>
                <w:rFonts w:eastAsia="Times New Roman" w:cs="Times New Roman"/>
                <w:color w:val="000000"/>
              </w:rPr>
              <w:tab/>
            </w:r>
            <w:r w:rsidRPr="005454D4">
              <w:rPr>
                <w:rFonts w:eastAsia="Times New Roman" w:cs="Times New Roman"/>
                <w:color w:val="000000"/>
              </w:rPr>
              <w:tab/>
            </w:r>
            <w:r w:rsidRPr="005454D4">
              <w:rPr>
                <w:rFonts w:eastAsia="Times New Roman" w:cs="Times New Roman"/>
                <w:color w:val="000000"/>
              </w:rPr>
              <w:tab/>
            </w:r>
            <w:r w:rsidRPr="005454D4">
              <w:rPr>
                <w:rFonts w:eastAsia="Times New Roman" w:cs="Times New Roman"/>
                <w:color w:val="000000"/>
              </w:rPr>
              <w:tab/>
            </w:r>
            <w:r w:rsidRPr="005454D4">
              <w:rPr>
                <w:rFonts w:eastAsia="Times New Roman" w:cs="Times New Roman"/>
                <w:color w:val="000000"/>
              </w:rPr>
              <w:tab/>
              <w:t>[NAME OF PROPOSED PROGRAM]</w:t>
            </w:r>
          </w:p>
        </w:tc>
      </w:tr>
    </w:tbl>
    <w:p w14:paraId="0329AB39" w14:textId="77777777" w:rsidR="0040796D" w:rsidRDefault="0040796D" w:rsidP="005454D4">
      <w:pPr>
        <w:widowControl w:val="0"/>
        <w:tabs>
          <w:tab w:val="left" w:pos="1200"/>
          <w:tab w:val="left" w:pos="1920"/>
          <w:tab w:val="left" w:pos="2400"/>
          <w:tab w:val="left" w:pos="3000"/>
          <w:tab w:val="left" w:pos="3600"/>
          <w:tab w:val="left" w:pos="4080"/>
          <w:tab w:val="left" w:pos="4680"/>
          <w:tab w:val="left" w:pos="5400"/>
          <w:tab w:val="left" w:pos="5880"/>
          <w:tab w:val="left" w:pos="6480"/>
          <w:tab w:val="left" w:pos="7080"/>
          <w:tab w:val="left" w:pos="7680"/>
          <w:tab w:val="left" w:pos="8280"/>
          <w:tab w:val="left" w:pos="8880"/>
        </w:tabs>
        <w:spacing w:after="0" w:line="240" w:lineRule="auto"/>
        <w:ind w:right="180"/>
        <w:jc w:val="both"/>
        <w:rPr>
          <w:rFonts w:eastAsia="Times New Roman" w:cs="Times New Roman"/>
          <w:b/>
          <w:color w:val="C00000"/>
        </w:rPr>
      </w:pPr>
    </w:p>
    <w:p w14:paraId="6CB8CAA2" w14:textId="0EEF73FA" w:rsidR="005454D4" w:rsidRPr="005454D4" w:rsidRDefault="005454D4" w:rsidP="005454D4">
      <w:pPr>
        <w:widowControl w:val="0"/>
        <w:tabs>
          <w:tab w:val="left" w:pos="1200"/>
          <w:tab w:val="left" w:pos="1920"/>
          <w:tab w:val="left" w:pos="2400"/>
          <w:tab w:val="left" w:pos="3000"/>
          <w:tab w:val="left" w:pos="3600"/>
          <w:tab w:val="left" w:pos="4080"/>
          <w:tab w:val="left" w:pos="4680"/>
          <w:tab w:val="left" w:pos="5400"/>
          <w:tab w:val="left" w:pos="5880"/>
          <w:tab w:val="left" w:pos="6480"/>
          <w:tab w:val="left" w:pos="7080"/>
          <w:tab w:val="left" w:pos="7680"/>
          <w:tab w:val="left" w:pos="8280"/>
          <w:tab w:val="left" w:pos="8880"/>
        </w:tabs>
        <w:spacing w:after="0" w:line="240" w:lineRule="auto"/>
        <w:ind w:right="180"/>
        <w:jc w:val="both"/>
        <w:rPr>
          <w:rFonts w:eastAsia="Times New Roman" w:cs="Times New Roman"/>
          <w:b/>
          <w:color w:val="C00000"/>
        </w:rPr>
      </w:pPr>
      <w:r w:rsidRPr="005454D4">
        <w:rPr>
          <w:rFonts w:eastAsia="Times New Roman" w:cs="Times New Roman"/>
          <w:b/>
          <w:color w:val="C00000"/>
        </w:rPr>
        <w:t xml:space="preserve">ENVELOPES MUST BE HAND DELIVERED IN A CONTAINER WITH THE SOLICITATION NUMBER </w:t>
      </w:r>
      <w:r>
        <w:rPr>
          <w:rFonts w:eastAsia="Times New Roman" w:cs="Times New Roman"/>
          <w:b/>
          <w:color w:val="C00000"/>
        </w:rPr>
        <w:t>AAMHW2019LE</w:t>
      </w:r>
      <w:r w:rsidRPr="005454D4">
        <w:rPr>
          <w:rFonts w:eastAsia="Times New Roman" w:cs="Times New Roman"/>
          <w:b/>
          <w:color w:val="C00000"/>
        </w:rPr>
        <w:t xml:space="preserve"> CLEARLY MARKED ON THE OUTSIDE TO AUSTIN PUBLIC HEALTH LOCATED AT 7201 LEVANDER LOOP (BUILDING H) AUSTIN, TX 78702 NO LATER THAN 11:00AM ON </w:t>
      </w:r>
      <w:r>
        <w:rPr>
          <w:rFonts w:eastAsia="Times New Roman" w:cs="Times New Roman"/>
          <w:b/>
          <w:color w:val="C00000"/>
        </w:rPr>
        <w:t>APRIL 3, 2019</w:t>
      </w:r>
      <w:r w:rsidRPr="005454D4">
        <w:rPr>
          <w:rFonts w:eastAsia="Times New Roman" w:cs="Times New Roman"/>
          <w:b/>
          <w:color w:val="C00000"/>
        </w:rPr>
        <w:t xml:space="preserve">. </w:t>
      </w:r>
    </w:p>
    <w:p w14:paraId="6DB2DFB9" w14:textId="77777777" w:rsidR="005454D4" w:rsidRDefault="005454D4" w:rsidP="005215FC"/>
    <w:p w14:paraId="1340EB14" w14:textId="77777777" w:rsidR="005454D4" w:rsidRDefault="005454D4" w:rsidP="005215FC"/>
    <w:p w14:paraId="0491446A" w14:textId="443CF6FC" w:rsidR="00B27B4B" w:rsidRPr="00B27B4B" w:rsidRDefault="00B27B4B" w:rsidP="00B27B4B">
      <w:pPr>
        <w:spacing w:after="40"/>
        <w:rPr>
          <w:color w:val="2E74B5" w:themeColor="accent1" w:themeShade="BF"/>
          <w:sz w:val="24"/>
          <w:szCs w:val="24"/>
        </w:rPr>
      </w:pPr>
      <w:r w:rsidRPr="00B27B4B">
        <w:rPr>
          <w:color w:val="2E74B5" w:themeColor="accent1" w:themeShade="BF"/>
          <w:sz w:val="24"/>
          <w:szCs w:val="24"/>
        </w:rPr>
        <w:t>Application Evaluation</w:t>
      </w:r>
    </w:p>
    <w:p w14:paraId="53FA4BDB" w14:textId="6E9A2F9B" w:rsidR="00B27B4B" w:rsidRDefault="00B27B4B" w:rsidP="005215FC">
      <w:r w:rsidRPr="00586CBA">
        <w:t>A total of 10</w:t>
      </w:r>
      <w:r>
        <w:t>0 points may be awarded to the a</w:t>
      </w:r>
      <w:r w:rsidRPr="00586CBA">
        <w:t>pplication with an additional 10 bonus poin</w:t>
      </w:r>
      <w:r>
        <w:t xml:space="preserve">ts available for a potential of </w:t>
      </w:r>
      <w:r w:rsidRPr="00586CBA">
        <w:t>110 total evaluation points.  The maximum score per section is noted at the beginning of each section.  All applications will be evaluated as to how the proposed program aligns with the goals of this RF</w:t>
      </w:r>
      <w:r>
        <w:t>G</w:t>
      </w:r>
      <w:r w:rsidRPr="00586CBA">
        <w:t>A and whether each question has been adequately addressed.</w:t>
      </w:r>
    </w:p>
    <w:p w14:paraId="2C21365C" w14:textId="77777777" w:rsidR="00B27B4B" w:rsidRDefault="00B27B4B" w:rsidP="005215FC"/>
    <w:p w14:paraId="112F3460" w14:textId="3464989F" w:rsidR="00B27B4B" w:rsidRPr="00B27B4B" w:rsidRDefault="00B27B4B" w:rsidP="00B27B4B">
      <w:pPr>
        <w:spacing w:after="40"/>
        <w:rPr>
          <w:color w:val="2E74B5" w:themeColor="accent1" w:themeShade="BF"/>
          <w:sz w:val="24"/>
          <w:szCs w:val="24"/>
        </w:rPr>
      </w:pPr>
      <w:r w:rsidRPr="00B27B4B">
        <w:rPr>
          <w:color w:val="2E74B5" w:themeColor="accent1" w:themeShade="BF"/>
          <w:sz w:val="24"/>
          <w:szCs w:val="24"/>
        </w:rPr>
        <w:t>Application Format</w:t>
      </w:r>
    </w:p>
    <w:p w14:paraId="50AC8B7C" w14:textId="2809459B" w:rsidR="00B27B4B" w:rsidRPr="00032BD7" w:rsidRDefault="00B27B4B" w:rsidP="00B27B4B">
      <w:pPr>
        <w:widowControl w:val="0"/>
        <w:tabs>
          <w:tab w:val="left" w:pos="1170"/>
          <w:tab w:val="left" w:pos="1200"/>
          <w:tab w:val="left" w:pos="1920"/>
          <w:tab w:val="left" w:pos="2400"/>
          <w:tab w:val="left" w:pos="3000"/>
          <w:tab w:val="left" w:pos="3600"/>
          <w:tab w:val="left" w:pos="4080"/>
          <w:tab w:val="left" w:pos="4680"/>
          <w:tab w:val="left" w:pos="5400"/>
          <w:tab w:val="left" w:pos="5880"/>
          <w:tab w:val="left" w:pos="6480"/>
          <w:tab w:val="left" w:pos="7080"/>
          <w:tab w:val="left" w:pos="7680"/>
          <w:tab w:val="left" w:pos="8280"/>
          <w:tab w:val="left" w:pos="8880"/>
        </w:tabs>
        <w:ind w:right="360"/>
        <w:jc w:val="both"/>
      </w:pPr>
      <w:r w:rsidRPr="00586CBA">
        <w:t>Responses should be included for each question</w:t>
      </w:r>
      <w:r>
        <w:t xml:space="preserve">. </w:t>
      </w:r>
      <w:r w:rsidR="00630CDE">
        <w:t xml:space="preserve"> </w:t>
      </w:r>
      <w:r w:rsidRPr="00032BD7">
        <w:t xml:space="preserve">Applicants may fill in the responses directly on this form </w:t>
      </w:r>
      <w:r w:rsidR="00630CDE">
        <w:t xml:space="preserve">(in the grey boxes) </w:t>
      </w:r>
      <w:r w:rsidRPr="00032BD7">
        <w:t xml:space="preserve">or compile responses in a separate document.  </w:t>
      </w:r>
    </w:p>
    <w:p w14:paraId="119551A7" w14:textId="5773D6A1" w:rsidR="00B27B4B" w:rsidRPr="00032BD7" w:rsidRDefault="00B27B4B" w:rsidP="00B27B4B">
      <w:pPr>
        <w:widowControl w:val="0"/>
        <w:tabs>
          <w:tab w:val="left" w:pos="1170"/>
          <w:tab w:val="left" w:pos="1200"/>
          <w:tab w:val="left" w:pos="1920"/>
          <w:tab w:val="left" w:pos="2400"/>
          <w:tab w:val="left" w:pos="3000"/>
          <w:tab w:val="left" w:pos="3600"/>
          <w:tab w:val="left" w:pos="4080"/>
          <w:tab w:val="left" w:pos="4680"/>
          <w:tab w:val="left" w:pos="5400"/>
          <w:tab w:val="left" w:pos="5880"/>
          <w:tab w:val="left" w:pos="6480"/>
          <w:tab w:val="left" w:pos="7080"/>
          <w:tab w:val="left" w:pos="7680"/>
          <w:tab w:val="left" w:pos="8280"/>
          <w:tab w:val="left" w:pos="8880"/>
        </w:tabs>
        <w:ind w:right="360"/>
        <w:jc w:val="both"/>
      </w:pPr>
      <w:r w:rsidRPr="00032BD7">
        <w:t xml:space="preserve">If compiling responses in a separate document, clearly label each question and number, use size 12 Times New Roman font, double-space the document, use 1” margins, and print single sided on 8 ½ x </w:t>
      </w:r>
      <w:r>
        <w:t>11”</w:t>
      </w:r>
      <w:r w:rsidRPr="00032BD7">
        <w:t xml:space="preserve"> white paper without page scaling.</w:t>
      </w:r>
    </w:p>
    <w:p w14:paraId="46CE012A" w14:textId="4719FB53" w:rsidR="005454D4" w:rsidRDefault="00B27B4B" w:rsidP="00B27B4B">
      <w:r w:rsidRPr="00032BD7">
        <w:t>Do not submit booklets, pamphlets, or other bulky items.  Do not use covers, card stock, staples, binders, notebooks, or dividers with tabs.  Fasten the proposal with binder clips only.</w:t>
      </w:r>
    </w:p>
    <w:p w14:paraId="4ACB8B80" w14:textId="77777777" w:rsidR="00DA42C8" w:rsidRDefault="00DA42C8" w:rsidP="00B27B4B"/>
    <w:p w14:paraId="4C9D4A7F" w14:textId="2ED81949" w:rsidR="00B27B4B" w:rsidRPr="00B27B4B" w:rsidRDefault="00B27B4B" w:rsidP="00B27B4B">
      <w:pPr>
        <w:spacing w:after="40"/>
        <w:rPr>
          <w:color w:val="2E74B5" w:themeColor="accent1" w:themeShade="BF"/>
          <w:sz w:val="24"/>
          <w:szCs w:val="24"/>
        </w:rPr>
      </w:pPr>
      <w:r w:rsidRPr="00B27B4B">
        <w:rPr>
          <w:color w:val="2E74B5" w:themeColor="accent1" w:themeShade="BF"/>
          <w:sz w:val="24"/>
          <w:szCs w:val="24"/>
        </w:rPr>
        <w:t>Application Questions</w:t>
      </w:r>
    </w:p>
    <w:p w14:paraId="49215B26" w14:textId="4C5F99C9" w:rsidR="00B27B4B" w:rsidRDefault="00B27B4B" w:rsidP="00B27B4B">
      <w:r w:rsidRPr="00586CBA">
        <w:t xml:space="preserve">Please provide a response or write N/A for not applicable in the boxes provided for each question below.  It is preferable to be repetitive rather than to leave sections incomplete.   </w:t>
      </w:r>
    </w:p>
    <w:p w14:paraId="32DCDEC2" w14:textId="77777777" w:rsidR="00C80C39" w:rsidRDefault="00B27B4B">
      <w:r w:rsidRPr="00586CBA">
        <w:lastRenderedPageBreak/>
        <w:t xml:space="preserve">                        </w:t>
      </w:r>
      <w:r w:rsidR="00675262">
        <w:t xml:space="preserve">              </w:t>
      </w:r>
    </w:p>
    <w:p w14:paraId="24B0D110" w14:textId="5E5A90AA" w:rsidR="00C84127" w:rsidRDefault="00675262">
      <w:r>
        <w:t xml:space="preserve">            </w:t>
      </w:r>
      <w:r w:rsidR="00B27B4B" w:rsidRPr="00586CBA">
        <w:t xml:space="preserve">                                                                                                                                                                                                                                                      </w:t>
      </w:r>
    </w:p>
    <w:tbl>
      <w:tblPr>
        <w:tblStyle w:val="TableGrid"/>
        <w:tblW w:w="9445" w:type="dxa"/>
        <w:tblLayout w:type="fixed"/>
        <w:tblLook w:val="04A0" w:firstRow="1" w:lastRow="0" w:firstColumn="1" w:lastColumn="0" w:noHBand="0" w:noVBand="1"/>
      </w:tblPr>
      <w:tblGrid>
        <w:gridCol w:w="1558"/>
        <w:gridCol w:w="7887"/>
      </w:tblGrid>
      <w:tr w:rsidR="001B54B7" w:rsidRPr="00586CBA" w14:paraId="11EF78E9" w14:textId="77777777" w:rsidTr="00A21B30">
        <w:trPr>
          <w:trHeight w:val="998"/>
        </w:trPr>
        <w:tc>
          <w:tcPr>
            <w:tcW w:w="1558" w:type="dxa"/>
          </w:tcPr>
          <w:p w14:paraId="2E510B63" w14:textId="77777777" w:rsidR="001B54B7" w:rsidRPr="00586CBA" w:rsidRDefault="001B54B7" w:rsidP="00B83157">
            <w:pPr>
              <w:pStyle w:val="Heading2"/>
              <w:outlineLvl w:val="1"/>
            </w:pPr>
            <w:r w:rsidRPr="00B83157">
              <w:rPr>
                <w:b/>
              </w:rPr>
              <w:t>Preliminary Questions</w:t>
            </w:r>
          </w:p>
        </w:tc>
        <w:tc>
          <w:tcPr>
            <w:tcW w:w="7887" w:type="dxa"/>
          </w:tcPr>
          <w:p w14:paraId="762E8DC2" w14:textId="1DF0AFE6" w:rsidR="001B54B7" w:rsidRPr="00A21B30" w:rsidRDefault="001B54B7" w:rsidP="00A21B30">
            <w:pPr>
              <w:jc w:val="center"/>
              <w:rPr>
                <w:i/>
              </w:rPr>
            </w:pPr>
            <w:r w:rsidRPr="00A21B30">
              <w:rPr>
                <w:i/>
              </w:rPr>
              <w:t xml:space="preserve">No points are assigned to Questions A – </w:t>
            </w:r>
            <w:r w:rsidR="006379A2" w:rsidRPr="00A21B30">
              <w:rPr>
                <w:i/>
              </w:rPr>
              <w:t>C</w:t>
            </w:r>
            <w:r w:rsidRPr="00A21B30">
              <w:rPr>
                <w:i/>
              </w:rPr>
              <w:t xml:space="preserve"> below, but a response is required for each question.</w:t>
            </w:r>
          </w:p>
        </w:tc>
      </w:tr>
      <w:tr w:rsidR="003622AC" w:rsidRPr="00586CBA" w14:paraId="209D9DE5" w14:textId="77777777" w:rsidTr="003622AC">
        <w:trPr>
          <w:trHeight w:val="440"/>
        </w:trPr>
        <w:tc>
          <w:tcPr>
            <w:tcW w:w="1558" w:type="dxa"/>
            <w:vMerge w:val="restart"/>
            <w:hideMark/>
          </w:tcPr>
          <w:p w14:paraId="2AFE4C27" w14:textId="77777777" w:rsidR="003622AC" w:rsidRPr="00586CBA" w:rsidRDefault="003622AC" w:rsidP="0073234E">
            <w:r w:rsidRPr="00C80C39">
              <w:rPr>
                <w:color w:val="2F5496" w:themeColor="accent5" w:themeShade="BF"/>
              </w:rPr>
              <w:t xml:space="preserve">Question A </w:t>
            </w:r>
          </w:p>
        </w:tc>
        <w:tc>
          <w:tcPr>
            <w:tcW w:w="7887" w:type="dxa"/>
            <w:hideMark/>
          </w:tcPr>
          <w:p w14:paraId="78BC2EE9" w14:textId="56FDCAFB" w:rsidR="003622AC" w:rsidRPr="00586CBA" w:rsidRDefault="003622AC" w:rsidP="0073234E">
            <w:r w:rsidRPr="00586CBA">
              <w:t>Please provide a brief description of the Applic</w:t>
            </w:r>
            <w:r>
              <w:t>ant (agency applying for this funding</w:t>
            </w:r>
            <w:r w:rsidRPr="00586CBA">
              <w:t xml:space="preserve">). </w:t>
            </w:r>
          </w:p>
        </w:tc>
      </w:tr>
      <w:tr w:rsidR="003622AC" w:rsidRPr="00586CBA" w14:paraId="582ABC37" w14:textId="77777777" w:rsidTr="00032A92">
        <w:trPr>
          <w:trHeight w:val="1800"/>
        </w:trPr>
        <w:tc>
          <w:tcPr>
            <w:tcW w:w="1558" w:type="dxa"/>
            <w:vMerge/>
          </w:tcPr>
          <w:p w14:paraId="31278A22" w14:textId="77777777" w:rsidR="003622AC" w:rsidRDefault="003622AC" w:rsidP="0073234E"/>
        </w:tc>
        <w:tc>
          <w:tcPr>
            <w:tcW w:w="7887" w:type="dxa"/>
            <w:shd w:val="clear" w:color="auto" w:fill="E7E6E6" w:themeFill="background2"/>
          </w:tcPr>
          <w:p w14:paraId="54EB0BA6" w14:textId="27ABEC05" w:rsidR="003622AC" w:rsidRPr="003622AC" w:rsidRDefault="003622AC" w:rsidP="0073234E">
            <w:pPr>
              <w:rPr>
                <w:b/>
              </w:rPr>
            </w:pPr>
            <w:r w:rsidRPr="003622AC">
              <w:rPr>
                <w:b/>
              </w:rPr>
              <w:t>Answer</w:t>
            </w:r>
            <w:r w:rsidR="0079742D">
              <w:rPr>
                <w:b/>
              </w:rPr>
              <w:t xml:space="preserve"> to A</w:t>
            </w:r>
            <w:r w:rsidRPr="003622AC">
              <w:rPr>
                <w:b/>
              </w:rPr>
              <w:t>:</w:t>
            </w:r>
          </w:p>
        </w:tc>
      </w:tr>
      <w:tr w:rsidR="003622AC" w:rsidRPr="00586CBA" w14:paraId="4F2C874C" w14:textId="77777777" w:rsidTr="003622AC">
        <w:trPr>
          <w:trHeight w:val="1800"/>
        </w:trPr>
        <w:tc>
          <w:tcPr>
            <w:tcW w:w="1558" w:type="dxa"/>
            <w:vMerge w:val="restart"/>
            <w:hideMark/>
          </w:tcPr>
          <w:p w14:paraId="17C2DAAD" w14:textId="3598DDF3" w:rsidR="003622AC" w:rsidRPr="00586CBA" w:rsidRDefault="003622AC" w:rsidP="0073234E">
            <w:r w:rsidRPr="00C80C39">
              <w:rPr>
                <w:color w:val="2F5496" w:themeColor="accent5" w:themeShade="BF"/>
              </w:rPr>
              <w:t>Question B</w:t>
            </w:r>
            <w:r w:rsidRPr="00586CBA">
              <w:t xml:space="preserve"> </w:t>
            </w:r>
          </w:p>
        </w:tc>
        <w:tc>
          <w:tcPr>
            <w:tcW w:w="7887" w:type="dxa"/>
            <w:hideMark/>
          </w:tcPr>
          <w:p w14:paraId="294BDD1D" w14:textId="5CED45AC" w:rsidR="003622AC" w:rsidRPr="00586CBA" w:rsidRDefault="003622AC" w:rsidP="00675262">
            <w:r w:rsidRPr="00586CBA">
              <w:t xml:space="preserve">Provide the following contact information for the person in your organization authorized to negotiate </w:t>
            </w:r>
            <w:r>
              <w:t xml:space="preserve">Grant </w:t>
            </w:r>
            <w:r w:rsidRPr="00586CBA">
              <w:t>Agreement terms and render binding decisions on Agreement matters.</w:t>
            </w:r>
            <w:r w:rsidRPr="00586CBA">
              <w:br/>
            </w:r>
          </w:p>
        </w:tc>
      </w:tr>
      <w:tr w:rsidR="003622AC" w:rsidRPr="00586CBA" w14:paraId="3DAAC038" w14:textId="77777777" w:rsidTr="00032A92">
        <w:trPr>
          <w:trHeight w:val="1200"/>
        </w:trPr>
        <w:tc>
          <w:tcPr>
            <w:tcW w:w="1558" w:type="dxa"/>
            <w:vMerge/>
          </w:tcPr>
          <w:p w14:paraId="67919398" w14:textId="77777777" w:rsidR="003622AC" w:rsidRPr="00586CBA" w:rsidRDefault="003622AC" w:rsidP="0073234E"/>
        </w:tc>
        <w:tc>
          <w:tcPr>
            <w:tcW w:w="7887" w:type="dxa"/>
            <w:shd w:val="clear" w:color="auto" w:fill="E7E6E6" w:themeFill="background2"/>
          </w:tcPr>
          <w:p w14:paraId="56D82906" w14:textId="223B6DBA" w:rsidR="003622AC" w:rsidRPr="00C80C39" w:rsidRDefault="003622AC" w:rsidP="0073234E">
            <w:pPr>
              <w:rPr>
                <w:b/>
              </w:rPr>
            </w:pPr>
            <w:r w:rsidRPr="00C80C39">
              <w:rPr>
                <w:b/>
              </w:rPr>
              <w:t>1. Name</w:t>
            </w:r>
            <w:r w:rsidRPr="00C80C39">
              <w:rPr>
                <w:b/>
              </w:rPr>
              <w:br/>
              <w:t xml:space="preserve">2. Email address </w:t>
            </w:r>
            <w:r w:rsidRPr="00C80C39">
              <w:rPr>
                <w:b/>
              </w:rPr>
              <w:br/>
              <w:t>3. Mailing address</w:t>
            </w:r>
            <w:r w:rsidRPr="00C80C39">
              <w:rPr>
                <w:b/>
              </w:rPr>
              <w:br/>
              <w:t>4. Telephone number</w:t>
            </w:r>
          </w:p>
        </w:tc>
      </w:tr>
      <w:tr w:rsidR="003622AC" w:rsidRPr="00586CBA" w14:paraId="73EBF876" w14:textId="77777777" w:rsidTr="003622AC">
        <w:trPr>
          <w:trHeight w:val="1200"/>
        </w:trPr>
        <w:tc>
          <w:tcPr>
            <w:tcW w:w="1558" w:type="dxa"/>
            <w:vMerge w:val="restart"/>
            <w:hideMark/>
          </w:tcPr>
          <w:p w14:paraId="7A4F4C6B" w14:textId="4487937C" w:rsidR="003622AC" w:rsidRPr="00586CBA" w:rsidRDefault="003622AC" w:rsidP="0073234E">
            <w:r w:rsidRPr="00C80C39">
              <w:rPr>
                <w:color w:val="2F5496" w:themeColor="accent5" w:themeShade="BF"/>
              </w:rPr>
              <w:t>Question C</w:t>
            </w:r>
            <w:r w:rsidRPr="00586CBA">
              <w:t xml:space="preserve"> </w:t>
            </w:r>
          </w:p>
        </w:tc>
        <w:tc>
          <w:tcPr>
            <w:tcW w:w="7887" w:type="dxa"/>
            <w:hideMark/>
          </w:tcPr>
          <w:p w14:paraId="2FEB00B4" w14:textId="335EBF70" w:rsidR="003622AC" w:rsidRPr="00E20CE2" w:rsidRDefault="003622AC" w:rsidP="0073234E">
            <w:r w:rsidRPr="00E20CE2">
              <w:t xml:space="preserve">Austin Public Health </w:t>
            </w:r>
            <w:r>
              <w:t>Grant Agreements include an Agreement</w:t>
            </w:r>
            <w:r w:rsidRPr="00E20CE2">
              <w:t xml:space="preserve"> </w:t>
            </w:r>
            <w:r>
              <w:t>B</w:t>
            </w:r>
            <w:r w:rsidRPr="00E20CE2">
              <w:t>oilerplate in addition to negotiated work statements and other exhibits that are specific to each program.  Please review all portions of Section 07</w:t>
            </w:r>
            <w:r>
              <w:t>2</w:t>
            </w:r>
            <w:r w:rsidRPr="00E20CE2">
              <w:t>0 –</w:t>
            </w:r>
            <w:r>
              <w:t xml:space="preserve"> Social Services Deliverables Grant </w:t>
            </w:r>
            <w:r w:rsidRPr="00E20CE2">
              <w:t xml:space="preserve">Agreement </w:t>
            </w:r>
            <w:r>
              <w:t>Boilerplate</w:t>
            </w:r>
            <w:r w:rsidRPr="00E20CE2">
              <w:t xml:space="preserve"> and confirm that your organization will be able to comply with all terms and conditions included in the document.  </w:t>
            </w:r>
          </w:p>
          <w:p w14:paraId="4F338E98" w14:textId="62F806D9" w:rsidR="003622AC" w:rsidRPr="00586CBA" w:rsidRDefault="003622AC" w:rsidP="0073234E">
            <w:r w:rsidRPr="00E20CE2">
              <w:t xml:space="preserve">Please also describe any previous successful experience you have </w:t>
            </w:r>
            <w:r>
              <w:t>managing gra</w:t>
            </w:r>
            <w:r w:rsidRPr="00E20CE2">
              <w:t>nts with similar requirements.</w:t>
            </w:r>
            <w:r w:rsidRPr="00586CBA">
              <w:t xml:space="preserve"> </w:t>
            </w:r>
          </w:p>
        </w:tc>
      </w:tr>
      <w:tr w:rsidR="003622AC" w:rsidRPr="00586CBA" w14:paraId="224F6DC5" w14:textId="77777777" w:rsidTr="00032A92">
        <w:trPr>
          <w:trHeight w:val="1745"/>
        </w:trPr>
        <w:tc>
          <w:tcPr>
            <w:tcW w:w="1558" w:type="dxa"/>
            <w:vMerge/>
          </w:tcPr>
          <w:p w14:paraId="23D3CC31" w14:textId="77777777" w:rsidR="003622AC" w:rsidRPr="00586CBA" w:rsidRDefault="003622AC" w:rsidP="0073234E"/>
        </w:tc>
        <w:tc>
          <w:tcPr>
            <w:tcW w:w="7887" w:type="dxa"/>
            <w:shd w:val="clear" w:color="auto" w:fill="E7E6E6" w:themeFill="background2"/>
          </w:tcPr>
          <w:p w14:paraId="0F4D44A7" w14:textId="7C401AF6" w:rsidR="003622AC" w:rsidRPr="003622AC" w:rsidRDefault="003622AC" w:rsidP="0073234E">
            <w:pPr>
              <w:rPr>
                <w:b/>
              </w:rPr>
            </w:pPr>
            <w:r w:rsidRPr="003622AC">
              <w:rPr>
                <w:b/>
              </w:rPr>
              <w:t>Answer</w:t>
            </w:r>
            <w:r w:rsidR="00032A92">
              <w:rPr>
                <w:b/>
              </w:rPr>
              <w:t xml:space="preserve"> to C</w:t>
            </w:r>
            <w:r w:rsidRPr="003622AC">
              <w:rPr>
                <w:b/>
              </w:rPr>
              <w:t>:</w:t>
            </w:r>
          </w:p>
        </w:tc>
      </w:tr>
    </w:tbl>
    <w:p w14:paraId="3EA7BA08" w14:textId="47B8C1A1" w:rsidR="006E4429" w:rsidRDefault="006E4429"/>
    <w:p w14:paraId="7424677A" w14:textId="77777777" w:rsidR="00D838AB" w:rsidRDefault="00D838AB"/>
    <w:p w14:paraId="536CC1F1" w14:textId="68B543B3" w:rsidR="00C80C39" w:rsidRPr="00D838AB" w:rsidRDefault="00D838AB" w:rsidP="00D838AB">
      <w:pPr>
        <w:pStyle w:val="Heading2"/>
        <w:spacing w:line="240" w:lineRule="auto"/>
        <w:rPr>
          <w:b/>
        </w:rPr>
      </w:pPr>
      <w:r>
        <w:rPr>
          <w:b/>
        </w:rPr>
        <w:t xml:space="preserve">Part I: Program Overview &amp; Implementation </w:t>
      </w:r>
      <w:r w:rsidR="003B6A7D">
        <w:rPr>
          <w:b/>
        </w:rPr>
        <w:t>Strategies</w:t>
      </w:r>
      <w:r w:rsidR="00F42897">
        <w:rPr>
          <w:b/>
        </w:rPr>
        <w:tab/>
      </w:r>
      <w:r w:rsidR="00F42897">
        <w:rPr>
          <w:b/>
        </w:rPr>
        <w:tab/>
      </w:r>
      <w:r w:rsidR="00F42897">
        <w:rPr>
          <w:b/>
        </w:rPr>
        <w:tab/>
        <w:t xml:space="preserve">        Point Value: 5</w:t>
      </w:r>
      <w:r w:rsidR="00382D27">
        <w:rPr>
          <w:b/>
        </w:rPr>
        <w:t>5</w:t>
      </w:r>
    </w:p>
    <w:p w14:paraId="0E5921E1" w14:textId="77777777" w:rsidR="00C80C39" w:rsidRDefault="00C80C39"/>
    <w:p w14:paraId="36F8916B" w14:textId="711E1A8C" w:rsidR="00032A92" w:rsidRPr="00032A92" w:rsidRDefault="00032A92">
      <w:pPr>
        <w:rPr>
          <w:rFonts w:asciiTheme="majorHAnsi" w:eastAsiaTheme="majorEastAsia" w:hAnsiTheme="majorHAnsi" w:cstheme="majorBidi"/>
          <w:b/>
          <w:color w:val="2E74B5" w:themeColor="accent1" w:themeShade="BF"/>
          <w:sz w:val="24"/>
          <w:szCs w:val="24"/>
        </w:rPr>
      </w:pPr>
      <w:r w:rsidRPr="00032A92">
        <w:rPr>
          <w:rFonts w:asciiTheme="majorHAnsi" w:eastAsiaTheme="majorEastAsia" w:hAnsiTheme="majorHAnsi" w:cstheme="majorBidi"/>
          <w:b/>
          <w:color w:val="2E74B5" w:themeColor="accent1" w:themeShade="BF"/>
          <w:sz w:val="24"/>
          <w:szCs w:val="24"/>
        </w:rPr>
        <w:t>Program Design</w:t>
      </w:r>
      <w:r w:rsidR="003B6A7D">
        <w:rPr>
          <w:rFonts w:asciiTheme="majorHAnsi" w:eastAsiaTheme="majorEastAsia" w:hAnsiTheme="majorHAnsi" w:cstheme="majorBidi"/>
          <w:b/>
          <w:color w:val="2E74B5" w:themeColor="accent1" w:themeShade="BF"/>
          <w:sz w:val="24"/>
          <w:szCs w:val="24"/>
        </w:rPr>
        <w:t xml:space="preserve"> and Strategies</w:t>
      </w:r>
    </w:p>
    <w:p w14:paraId="0FB78D78" w14:textId="594B6758" w:rsidR="00D838AB" w:rsidRPr="000F2DEF" w:rsidRDefault="00D838AB" w:rsidP="00D838AB">
      <w:pPr>
        <w:rPr>
          <w:rFonts w:eastAsia="Times New Roman"/>
        </w:rPr>
      </w:pPr>
      <w:r w:rsidRPr="000F2DEF">
        <w:rPr>
          <w:rFonts w:eastAsia="Times New Roman"/>
        </w:rPr>
        <w:t xml:space="preserve">The City is intentionally leaving program strategies and target population options open beyond the criteria listed in this section, allowing Applicants to propose solutions to meet community needs in an effective and successful manner for the target population(s) identified. </w:t>
      </w:r>
    </w:p>
    <w:p w14:paraId="2691C2E2" w14:textId="186E1DBC" w:rsidR="003B6A7D" w:rsidRPr="001A18AC" w:rsidRDefault="00D838AB" w:rsidP="001A18AC">
      <w:pPr>
        <w:spacing w:after="120"/>
        <w:rPr>
          <w:rFonts w:eastAsia="Times New Roman"/>
        </w:rPr>
      </w:pPr>
      <w:r w:rsidRPr="000F2DEF">
        <w:rPr>
          <w:rFonts w:eastAsia="Times New Roman"/>
        </w:rPr>
        <w:lastRenderedPageBreak/>
        <w:t>At least one of the following implementation strategies, or a combination of more than one must be used</w:t>
      </w:r>
      <w:r w:rsidR="003B6A7D">
        <w:rPr>
          <w:rFonts w:eastAsia="Times New Roman"/>
        </w:rPr>
        <w:t xml:space="preserve"> (additional information can be found in Section 0550 – African American Quality of Life Information)</w:t>
      </w:r>
      <w:r w:rsidRPr="000F2DEF">
        <w:rPr>
          <w:rFonts w:eastAsia="Times New Roman"/>
        </w:rPr>
        <w:t xml:space="preserve">: </w:t>
      </w:r>
    </w:p>
    <w:p w14:paraId="1A2E2C22" w14:textId="13C57033" w:rsidR="001A18AC" w:rsidRPr="001A18AC" w:rsidRDefault="001A18AC" w:rsidP="001A18AC">
      <w:pPr>
        <w:spacing w:after="0"/>
        <w:rPr>
          <w:rFonts w:asciiTheme="majorHAnsi" w:eastAsiaTheme="majorEastAsia" w:hAnsiTheme="majorHAnsi" w:cstheme="majorBidi"/>
          <w:b/>
          <w:color w:val="2E74B5" w:themeColor="accent1" w:themeShade="BF"/>
          <w:sz w:val="24"/>
          <w:szCs w:val="24"/>
        </w:rPr>
      </w:pPr>
      <w:r w:rsidRPr="001A18AC">
        <w:rPr>
          <w:rFonts w:asciiTheme="majorHAnsi" w:eastAsiaTheme="majorEastAsia" w:hAnsiTheme="majorHAnsi" w:cstheme="majorBidi"/>
          <w:b/>
          <w:color w:val="2E74B5" w:themeColor="accent1" w:themeShade="BF"/>
          <w:sz w:val="24"/>
          <w:szCs w:val="24"/>
        </w:rPr>
        <w:t>Implementation Strategies</w:t>
      </w:r>
    </w:p>
    <w:p w14:paraId="1134C2E7" w14:textId="1692B2D4" w:rsidR="00D838AB" w:rsidRPr="000F2DEF" w:rsidRDefault="00D838AB" w:rsidP="00D838AB">
      <w:pPr>
        <w:pStyle w:val="ListParagraph"/>
        <w:numPr>
          <w:ilvl w:val="0"/>
          <w:numId w:val="23"/>
        </w:numPr>
        <w:rPr>
          <w:rFonts w:eastAsia="Times New Roman"/>
          <w:b/>
        </w:rPr>
      </w:pPr>
      <w:r w:rsidRPr="000F2DEF">
        <w:rPr>
          <w:rFonts w:eastAsia="Times New Roman"/>
          <w:b/>
        </w:rPr>
        <w:t>Geographic-based</w:t>
      </w:r>
      <w:r w:rsidR="003B6A7D">
        <w:rPr>
          <w:rFonts w:eastAsia="Times New Roman"/>
          <w:b/>
        </w:rPr>
        <w:t xml:space="preserve"> services</w:t>
      </w:r>
    </w:p>
    <w:p w14:paraId="3025D523" w14:textId="77777777" w:rsidR="00D838AB" w:rsidRPr="000F2DEF" w:rsidRDefault="00D838AB" w:rsidP="00D838AB">
      <w:pPr>
        <w:pStyle w:val="ListParagraph"/>
        <w:rPr>
          <w:rFonts w:eastAsia="Times New Roman"/>
        </w:rPr>
      </w:pPr>
      <w:r w:rsidRPr="000F2DEF">
        <w:rPr>
          <w:rFonts w:eastAsia="Times New Roman"/>
          <w:i/>
        </w:rPr>
        <w:t>Priority Areas:</w:t>
      </w:r>
      <w:r w:rsidRPr="000F2DEF">
        <w:rPr>
          <w:rFonts w:eastAsia="Times New Roman"/>
        </w:rPr>
        <w:t xml:space="preserve"> </w:t>
      </w:r>
      <w:r>
        <w:rPr>
          <w:rFonts w:eastAsia="Times New Roman"/>
        </w:rPr>
        <w:t>78617, 78660, 78702, 78721, 78722, 78723, 78724, 78725, 78728, 78741, 78742, 78753, 78754, 78759 or other demonstrated need</w:t>
      </w:r>
    </w:p>
    <w:p w14:paraId="366E628D" w14:textId="77777777" w:rsidR="00D838AB" w:rsidRPr="000F2DEF" w:rsidRDefault="00D838AB" w:rsidP="00D838AB">
      <w:pPr>
        <w:pStyle w:val="ListParagraph"/>
        <w:numPr>
          <w:ilvl w:val="0"/>
          <w:numId w:val="23"/>
        </w:numPr>
        <w:rPr>
          <w:rFonts w:eastAsia="Times New Roman"/>
          <w:b/>
        </w:rPr>
      </w:pPr>
      <w:r w:rsidRPr="000F2DEF">
        <w:rPr>
          <w:rFonts w:eastAsia="Times New Roman"/>
          <w:b/>
        </w:rPr>
        <w:t>Programs designed with target population needs at the outset</w:t>
      </w:r>
    </w:p>
    <w:p w14:paraId="43C795F6" w14:textId="6829FD50" w:rsidR="00D838AB" w:rsidRDefault="00D838AB" w:rsidP="00D838AB">
      <w:pPr>
        <w:pStyle w:val="ListParagraph"/>
        <w:rPr>
          <w:rFonts w:eastAsia="Times New Roman"/>
        </w:rPr>
      </w:pPr>
      <w:r w:rsidRPr="000F2DEF">
        <w:rPr>
          <w:rFonts w:eastAsia="Times New Roman"/>
          <w:i/>
        </w:rPr>
        <w:t>Priority Areas:</w:t>
      </w:r>
      <w:r w:rsidRPr="000F2DEF">
        <w:rPr>
          <w:rFonts w:eastAsia="Times New Roman"/>
        </w:rPr>
        <w:t xml:space="preserve"> Culturally and linguistically appropriate, </w:t>
      </w:r>
      <w:r>
        <w:rPr>
          <w:rFonts w:eastAsia="Times New Roman"/>
        </w:rPr>
        <w:t xml:space="preserve">community-based </w:t>
      </w:r>
      <w:r w:rsidR="002E4D60">
        <w:rPr>
          <w:rFonts w:eastAsia="Times New Roman"/>
        </w:rPr>
        <w:t xml:space="preserve">programs </w:t>
      </w:r>
      <w:r>
        <w:rPr>
          <w:rFonts w:eastAsia="Times New Roman"/>
        </w:rPr>
        <w:t>in order to maximize family and social supports, include services that acknowledge the implications of the social determinants of health and racial inequities, use non-traditional strategies that address barriers to care</w:t>
      </w:r>
    </w:p>
    <w:p w14:paraId="5AD0D6EE" w14:textId="77777777" w:rsidR="00D838AB" w:rsidRPr="0032729E" w:rsidRDefault="00D838AB" w:rsidP="00D838AB">
      <w:pPr>
        <w:pStyle w:val="ListParagraph"/>
        <w:numPr>
          <w:ilvl w:val="0"/>
          <w:numId w:val="23"/>
        </w:numPr>
        <w:spacing w:after="0"/>
        <w:rPr>
          <w:rFonts w:eastAsia="Times New Roman"/>
          <w:b/>
        </w:rPr>
      </w:pPr>
      <w:r w:rsidRPr="0032729E">
        <w:rPr>
          <w:rFonts w:eastAsia="Times New Roman"/>
          <w:b/>
        </w:rPr>
        <w:t>Strengthen and empower social support networks</w:t>
      </w:r>
    </w:p>
    <w:p w14:paraId="2A0FB0A6" w14:textId="59B8F6A5" w:rsidR="00032A92" w:rsidRDefault="00D838AB" w:rsidP="003B6A7D">
      <w:pPr>
        <w:ind w:left="702"/>
        <w:rPr>
          <w:rFonts w:eastAsia="Times New Roman"/>
        </w:rPr>
      </w:pPr>
      <w:r w:rsidRPr="0032729E">
        <w:rPr>
          <w:rFonts w:eastAsia="Times New Roman"/>
          <w:i/>
        </w:rPr>
        <w:t xml:space="preserve">Priority areas:  </w:t>
      </w:r>
      <w:r w:rsidRPr="0032729E">
        <w:rPr>
          <w:rFonts w:eastAsia="Times New Roman"/>
        </w:rPr>
        <w:t xml:space="preserve">Utilizes explicit community engagement methodology with </w:t>
      </w:r>
      <w:r>
        <w:rPr>
          <w:rFonts w:eastAsia="Times New Roman"/>
        </w:rPr>
        <w:t xml:space="preserve">culturally </w:t>
      </w:r>
      <w:r w:rsidRPr="0032729E">
        <w:rPr>
          <w:rFonts w:eastAsia="Times New Roman"/>
        </w:rPr>
        <w:t>specific strategies, includes culturally congruent staff that build deep relationships with clients and communi</w:t>
      </w:r>
      <w:r w:rsidR="003B6A7D">
        <w:rPr>
          <w:rFonts w:eastAsia="Times New Roman"/>
        </w:rPr>
        <w:t>ties/neighborhoods being served</w:t>
      </w:r>
    </w:p>
    <w:p w14:paraId="0FA7E0EE" w14:textId="7BEA280A" w:rsidR="001A18AC" w:rsidRPr="001A18AC" w:rsidRDefault="001A18AC" w:rsidP="001A18AC">
      <w:pPr>
        <w:spacing w:after="0"/>
        <w:rPr>
          <w:rFonts w:asciiTheme="majorHAnsi" w:eastAsiaTheme="majorEastAsia" w:hAnsiTheme="majorHAnsi" w:cstheme="majorBidi"/>
          <w:b/>
          <w:color w:val="2E74B5" w:themeColor="accent1" w:themeShade="BF"/>
          <w:sz w:val="24"/>
          <w:szCs w:val="24"/>
        </w:rPr>
      </w:pPr>
      <w:r w:rsidRPr="001A18AC">
        <w:rPr>
          <w:rFonts w:asciiTheme="majorHAnsi" w:eastAsiaTheme="majorEastAsia" w:hAnsiTheme="majorHAnsi" w:cstheme="majorBidi"/>
          <w:b/>
          <w:color w:val="2E74B5" w:themeColor="accent1" w:themeShade="BF"/>
          <w:sz w:val="24"/>
          <w:szCs w:val="24"/>
        </w:rPr>
        <w:t>Program Design Goals</w:t>
      </w:r>
    </w:p>
    <w:p w14:paraId="074D607C" w14:textId="71348F2F" w:rsidR="00032A92" w:rsidRPr="001A18AC" w:rsidRDefault="00032A92" w:rsidP="001A18AC">
      <w:pPr>
        <w:pStyle w:val="ListParagraph"/>
        <w:numPr>
          <w:ilvl w:val="0"/>
          <w:numId w:val="35"/>
        </w:numPr>
        <w:rPr>
          <w:rFonts w:eastAsia="Times New Roman"/>
          <w:b/>
        </w:rPr>
      </w:pPr>
      <w:r w:rsidRPr="001A18AC">
        <w:rPr>
          <w:rFonts w:eastAsia="Times New Roman"/>
          <w:b/>
        </w:rPr>
        <w:t>Provide access to health and wellness benefits and services</w:t>
      </w:r>
    </w:p>
    <w:p w14:paraId="3E7B1E68" w14:textId="77777777" w:rsidR="00032A92" w:rsidRPr="000F2DEF" w:rsidRDefault="00032A92" w:rsidP="00032A92">
      <w:pPr>
        <w:pStyle w:val="ListParagraph"/>
        <w:rPr>
          <w:rFonts w:eastAsia="Times New Roman"/>
        </w:rPr>
      </w:pPr>
      <w:r>
        <w:rPr>
          <w:rFonts w:eastAsia="Times New Roman"/>
          <w:i/>
        </w:rPr>
        <w:t>Examples</w:t>
      </w:r>
      <w:r w:rsidRPr="000F2DEF">
        <w:rPr>
          <w:rFonts w:eastAsia="Times New Roman"/>
          <w:i/>
        </w:rPr>
        <w:t xml:space="preserve">: </w:t>
      </w:r>
      <w:r w:rsidRPr="000F2DEF">
        <w:rPr>
          <w:rFonts w:eastAsia="Times New Roman"/>
        </w:rPr>
        <w:t>Healthcare, Health Insurance, SNAP, WIC</w:t>
      </w:r>
    </w:p>
    <w:p w14:paraId="144A5FD0" w14:textId="77777777" w:rsidR="00032A92" w:rsidRPr="000F2DEF" w:rsidRDefault="00032A92" w:rsidP="001A18AC">
      <w:pPr>
        <w:pStyle w:val="ListParagraph"/>
        <w:numPr>
          <w:ilvl w:val="0"/>
          <w:numId w:val="35"/>
        </w:numPr>
        <w:rPr>
          <w:rFonts w:eastAsia="Times New Roman"/>
          <w:b/>
        </w:rPr>
      </w:pPr>
      <w:r w:rsidRPr="000F2DEF">
        <w:rPr>
          <w:rFonts w:eastAsia="Times New Roman"/>
          <w:b/>
        </w:rPr>
        <w:t>Reduce rates of chronic disease for illness disproportionately affecting African Americans</w:t>
      </w:r>
    </w:p>
    <w:p w14:paraId="044A74D9" w14:textId="77777777" w:rsidR="00032A92" w:rsidRPr="000F2DEF" w:rsidRDefault="00032A92" w:rsidP="00032A92">
      <w:pPr>
        <w:pStyle w:val="ListParagraph"/>
        <w:jc w:val="both"/>
        <w:rPr>
          <w:rFonts w:eastAsia="Times New Roman"/>
        </w:rPr>
      </w:pPr>
      <w:r>
        <w:rPr>
          <w:rFonts w:eastAsia="Times New Roman"/>
          <w:i/>
        </w:rPr>
        <w:t>Examples</w:t>
      </w:r>
      <w:r w:rsidRPr="000F2DEF">
        <w:rPr>
          <w:rFonts w:eastAsia="Times New Roman"/>
          <w:i/>
        </w:rPr>
        <w:t xml:space="preserve">: </w:t>
      </w:r>
      <w:r w:rsidRPr="000F2DEF">
        <w:rPr>
          <w:rFonts w:eastAsia="Times New Roman"/>
        </w:rPr>
        <w:t>Cancer, Heart Disease, Stroke, Kidney Disease, Liver Disease, Diabetes, Sickle Cell, HIV/AIDS</w:t>
      </w:r>
    </w:p>
    <w:p w14:paraId="37716AD8" w14:textId="77777777" w:rsidR="00032A92" w:rsidRPr="00347C75" w:rsidRDefault="00032A92" w:rsidP="001A18AC">
      <w:pPr>
        <w:pStyle w:val="ListParagraph"/>
        <w:numPr>
          <w:ilvl w:val="0"/>
          <w:numId w:val="35"/>
        </w:numPr>
        <w:jc w:val="both"/>
        <w:rPr>
          <w:rFonts w:eastAsia="Times New Roman"/>
          <w:b/>
        </w:rPr>
      </w:pPr>
      <w:r w:rsidRPr="00347C75">
        <w:rPr>
          <w:rFonts w:eastAsia="Times New Roman"/>
          <w:b/>
        </w:rPr>
        <w:t>Improve mental health and wellness for populations with disproportionately high rates of depression and poor mental health days</w:t>
      </w:r>
    </w:p>
    <w:p w14:paraId="0A4998B2" w14:textId="77777777" w:rsidR="00032A92" w:rsidRDefault="00032A92" w:rsidP="00032A92">
      <w:pPr>
        <w:rPr>
          <w:rFonts w:eastAsia="Times New Roman"/>
        </w:rPr>
      </w:pPr>
    </w:p>
    <w:p w14:paraId="121A2BF9" w14:textId="11159EE4" w:rsidR="00032A92" w:rsidRPr="00032A92" w:rsidRDefault="00032A92" w:rsidP="00032A92">
      <w:pPr>
        <w:rPr>
          <w:rFonts w:asciiTheme="majorHAnsi" w:eastAsiaTheme="majorEastAsia" w:hAnsiTheme="majorHAnsi" w:cstheme="majorBidi"/>
          <w:b/>
          <w:color w:val="2E74B5" w:themeColor="accent1" w:themeShade="BF"/>
          <w:sz w:val="24"/>
          <w:szCs w:val="24"/>
        </w:rPr>
      </w:pPr>
      <w:r w:rsidRPr="00032A92">
        <w:rPr>
          <w:rFonts w:asciiTheme="majorHAnsi" w:eastAsiaTheme="majorEastAsia" w:hAnsiTheme="majorHAnsi" w:cstheme="majorBidi"/>
          <w:b/>
          <w:color w:val="2E74B5" w:themeColor="accent1" w:themeShade="BF"/>
          <w:sz w:val="24"/>
          <w:szCs w:val="24"/>
        </w:rPr>
        <w:t>Target Population</w:t>
      </w:r>
    </w:p>
    <w:p w14:paraId="25F585C3" w14:textId="4BC43E9E" w:rsidR="00032A92" w:rsidRDefault="00032A92" w:rsidP="00032A92">
      <w:r>
        <w:t>African American residents of the City of Austin and/or Travis County, living at or below 200% of the Federal Poverty Level, who are disproportionately negatively affected by the following:</w:t>
      </w:r>
    </w:p>
    <w:p w14:paraId="57195E22" w14:textId="77777777" w:rsidR="00032A92" w:rsidRDefault="00032A92" w:rsidP="00032A92">
      <w:pPr>
        <w:pStyle w:val="ListParagraph"/>
        <w:numPr>
          <w:ilvl w:val="0"/>
          <w:numId w:val="22"/>
        </w:numPr>
      </w:pPr>
      <w:r>
        <w:t xml:space="preserve">Low access to healthcare and health services </w:t>
      </w:r>
    </w:p>
    <w:p w14:paraId="033D2575" w14:textId="77777777" w:rsidR="00032A92" w:rsidRDefault="00032A92" w:rsidP="00032A92">
      <w:pPr>
        <w:pStyle w:val="ListParagraph"/>
        <w:numPr>
          <w:ilvl w:val="0"/>
          <w:numId w:val="22"/>
        </w:numPr>
      </w:pPr>
      <w:r>
        <w:t xml:space="preserve">Higher rates of chronic disease </w:t>
      </w:r>
    </w:p>
    <w:p w14:paraId="5BD2AA95" w14:textId="77777777" w:rsidR="00032A92" w:rsidRDefault="00032A92" w:rsidP="00032A92">
      <w:pPr>
        <w:pStyle w:val="ListParagraph"/>
        <w:numPr>
          <w:ilvl w:val="0"/>
          <w:numId w:val="22"/>
        </w:numPr>
      </w:pPr>
      <w:r>
        <w:t>Higher rates of behaviors resulting in negative impacts on health</w:t>
      </w:r>
    </w:p>
    <w:p w14:paraId="3BE6EEFF" w14:textId="77777777" w:rsidR="00032A92" w:rsidRDefault="00032A92" w:rsidP="00032A92">
      <w:pPr>
        <w:pStyle w:val="ListParagraph"/>
        <w:numPr>
          <w:ilvl w:val="0"/>
          <w:numId w:val="22"/>
        </w:numPr>
      </w:pPr>
      <w:r>
        <w:t>Higher rates of poor mental health</w:t>
      </w:r>
    </w:p>
    <w:p w14:paraId="4473887B" w14:textId="05D09FFB" w:rsidR="00032A92" w:rsidRDefault="002E4D60" w:rsidP="00032A92">
      <w:pPr>
        <w:pStyle w:val="ListParagraph"/>
        <w:numPr>
          <w:ilvl w:val="0"/>
          <w:numId w:val="22"/>
        </w:numPr>
      </w:pPr>
      <w:r>
        <w:t>Other identified health disparities or inequities</w:t>
      </w:r>
    </w:p>
    <w:p w14:paraId="526EC608" w14:textId="77777777" w:rsidR="00032A92" w:rsidRDefault="00032A92" w:rsidP="00032A92"/>
    <w:p w14:paraId="72871A33" w14:textId="35279F79" w:rsidR="00032A92" w:rsidRPr="00032A92" w:rsidRDefault="00032A92" w:rsidP="00032A92">
      <w:pPr>
        <w:rPr>
          <w:rFonts w:asciiTheme="majorHAnsi" w:eastAsiaTheme="majorEastAsia" w:hAnsiTheme="majorHAnsi" w:cstheme="majorBidi"/>
          <w:b/>
          <w:color w:val="2E74B5" w:themeColor="accent1" w:themeShade="BF"/>
          <w:sz w:val="24"/>
          <w:szCs w:val="24"/>
        </w:rPr>
      </w:pPr>
      <w:r w:rsidRPr="00032A92">
        <w:rPr>
          <w:rFonts w:asciiTheme="majorHAnsi" w:eastAsiaTheme="majorEastAsia" w:hAnsiTheme="majorHAnsi" w:cstheme="majorBidi"/>
          <w:b/>
          <w:color w:val="2E74B5" w:themeColor="accent1" w:themeShade="BF"/>
          <w:sz w:val="24"/>
          <w:szCs w:val="24"/>
        </w:rPr>
        <w:t xml:space="preserve">Connection to the Austin/Travis County Community Health Assessment – Community Health Improvement Plan (CHA-CHIP)  </w:t>
      </w:r>
    </w:p>
    <w:p w14:paraId="496FEBF3" w14:textId="448973BD" w:rsidR="00032A92" w:rsidRDefault="00032A92" w:rsidP="00032A92">
      <w:r w:rsidRPr="00B01BDD">
        <w:lastRenderedPageBreak/>
        <w:t>Health is affected by many conditions in the environment in which people</w:t>
      </w:r>
      <w:r w:rsidR="002E4D60">
        <w:t xml:space="preserve"> live, learn, work, and play.  The</w:t>
      </w:r>
      <w:r w:rsidRPr="00B01BDD">
        <w:t xml:space="preserve"> community health assessment (CHA) is a systematic examination of the health status of a population as well as key assets and challenges related to health in a community.</w:t>
      </w:r>
      <w:r w:rsidR="002E4D60">
        <w:t xml:space="preserve">  The assessment process engaged</w:t>
      </w:r>
      <w:r w:rsidRPr="00B01BDD">
        <w:t xml:space="preserve"> community members and local public health system partners to collect and analyze health-related data from many sources.  This CHA identifies health related needs and strengths of Austi</w:t>
      </w:r>
      <w:r w:rsidR="002E4D60">
        <w:t>n and Travis County and informed</w:t>
      </w:r>
      <w:r w:rsidRPr="00B01BDD">
        <w:t xml:space="preserve"> the development of community health improvement plan prioritizes. The CHA describes health broadly to include clinical health, health behaviors, social and economic factors, and environmental factors that impact the health status of community residents. </w:t>
      </w:r>
    </w:p>
    <w:p w14:paraId="4BC9E435" w14:textId="507612D6" w:rsidR="0007648E" w:rsidRPr="00B01BDD" w:rsidRDefault="0007648E" w:rsidP="00032A92">
      <w:r>
        <w:t xml:space="preserve">The full CHA can be found here: </w:t>
      </w:r>
      <w:hyperlink r:id="rId9" w:history="1">
        <w:r w:rsidRPr="007646E9">
          <w:rPr>
            <w:rStyle w:val="Hyperlink"/>
          </w:rPr>
          <w:t>http://austintexas.gov/sites/default/files/files/Health/CHA-CHIP/ATC_CHA_Dec2017_Report_Final.pdf</w:t>
        </w:r>
      </w:hyperlink>
      <w:r>
        <w:t xml:space="preserve">  </w:t>
      </w:r>
    </w:p>
    <w:p w14:paraId="5CBD71C2" w14:textId="77777777" w:rsidR="0007648E" w:rsidRDefault="00032A92" w:rsidP="00032A92">
      <w:r w:rsidRPr="00B01BDD">
        <w:t xml:space="preserve">While the CHA illustrates the power of data driven evidence and the community’s voice, the Community Health Improvement Plan (CHIP) identifies key priorities and provides direction on how Austin/Travis County will implement strategies to improve our health and well-being by establishing common goals and objectives for our community.  </w:t>
      </w:r>
    </w:p>
    <w:p w14:paraId="34655886" w14:textId="77777777" w:rsidR="0007648E" w:rsidRDefault="0007648E" w:rsidP="0007648E">
      <w:r>
        <w:t xml:space="preserve">The full CHIP can be found here:  </w:t>
      </w:r>
      <w:hyperlink r:id="rId10" w:history="1">
        <w:r w:rsidRPr="007646E9">
          <w:rPr>
            <w:rStyle w:val="Hyperlink"/>
          </w:rPr>
          <w:t>http://austintexas.gov/sites/default/files/files/Health/CHA-CHIP/2018_Travis_County_CHIP_FINAL_9.12.18.pdf</w:t>
        </w:r>
      </w:hyperlink>
    </w:p>
    <w:p w14:paraId="6C16F46D" w14:textId="20245A8D" w:rsidR="00032A92" w:rsidRPr="00B01BDD" w:rsidRDefault="0007648E" w:rsidP="00032A92">
      <w:r>
        <w:t>CHIP p</w:t>
      </w:r>
      <w:r w:rsidR="00032A92" w:rsidRPr="00B01BDD">
        <w:t>riority areas identified are:</w:t>
      </w:r>
    </w:p>
    <w:p w14:paraId="47ABFD3F" w14:textId="77777777" w:rsidR="00032A92" w:rsidRPr="00032A92" w:rsidRDefault="00032A92" w:rsidP="00032A92">
      <w:pPr>
        <w:spacing w:after="0"/>
        <w:rPr>
          <w:b/>
        </w:rPr>
      </w:pPr>
      <w:r w:rsidRPr="00032A92">
        <w:rPr>
          <w:b/>
        </w:rPr>
        <w:t xml:space="preserve">1.  Access to and Affordability of Health Care </w:t>
      </w:r>
    </w:p>
    <w:p w14:paraId="2C1F3946" w14:textId="77777777" w:rsidR="00032A92" w:rsidRPr="00B01BDD" w:rsidRDefault="00032A92" w:rsidP="00032A92">
      <w:r w:rsidRPr="00032A92">
        <w:rPr>
          <w:i/>
        </w:rPr>
        <w:t>Goal 1:</w:t>
      </w:r>
      <w:r w:rsidRPr="00B01BDD">
        <w:t xml:space="preserve"> Every Travis County resident has access to culturally sensitive, affordable, equitable, and comprehensive health care. </w:t>
      </w:r>
    </w:p>
    <w:p w14:paraId="0DD68951" w14:textId="77777777" w:rsidR="00032A92" w:rsidRPr="00032A92" w:rsidRDefault="00032A92" w:rsidP="00032A92">
      <w:pPr>
        <w:spacing w:after="0"/>
        <w:rPr>
          <w:b/>
        </w:rPr>
      </w:pPr>
      <w:r w:rsidRPr="00032A92">
        <w:rPr>
          <w:b/>
        </w:rPr>
        <w:t xml:space="preserve">2. Chronic Disease, with a focus on Primary and Secondary Prevention and the Built Environment </w:t>
      </w:r>
    </w:p>
    <w:p w14:paraId="44E4EEAC" w14:textId="7A5E971A" w:rsidR="00032A92" w:rsidRPr="00B01BDD" w:rsidRDefault="00032A92" w:rsidP="00032A92">
      <w:r w:rsidRPr="00032A92">
        <w:rPr>
          <w:i/>
        </w:rPr>
        <w:t>Goal 2:</w:t>
      </w:r>
      <w:r w:rsidRPr="00B01BDD">
        <w:t xml:space="preserve"> Prevent and reduce the occurrence and severity of chronic disease through collaborative approaches to health that create environments that support, protect, and improve the well-being of all communities. </w:t>
      </w:r>
    </w:p>
    <w:p w14:paraId="1DA517D3" w14:textId="77777777" w:rsidR="00032A92" w:rsidRPr="00032A92" w:rsidRDefault="00032A92" w:rsidP="00032A92">
      <w:pPr>
        <w:spacing w:after="0"/>
        <w:rPr>
          <w:b/>
        </w:rPr>
      </w:pPr>
      <w:r w:rsidRPr="00032A92">
        <w:rPr>
          <w:b/>
        </w:rPr>
        <w:t xml:space="preserve">3. Sexual Health (Teen Pregnancy) </w:t>
      </w:r>
    </w:p>
    <w:p w14:paraId="618FBD3C" w14:textId="77777777" w:rsidR="00032A92" w:rsidRPr="00B01BDD" w:rsidRDefault="00032A92" w:rsidP="00032A92">
      <w:r w:rsidRPr="00032A92">
        <w:rPr>
          <w:i/>
        </w:rPr>
        <w:t>Goal 3:</w:t>
      </w:r>
      <w:r w:rsidRPr="00B01BDD">
        <w:t xml:space="preserve"> Empower youth to make informed decisions about their sexual and reproductive health that result in positive health outcomes. </w:t>
      </w:r>
    </w:p>
    <w:p w14:paraId="625BA0DA" w14:textId="77777777" w:rsidR="00032A92" w:rsidRPr="00032A92" w:rsidRDefault="00032A92" w:rsidP="00032A92">
      <w:pPr>
        <w:spacing w:after="0"/>
        <w:rPr>
          <w:b/>
        </w:rPr>
      </w:pPr>
      <w:r w:rsidRPr="00032A92">
        <w:rPr>
          <w:b/>
        </w:rPr>
        <w:t>4.  Stress, Mental Health, and Wellbeing</w:t>
      </w:r>
    </w:p>
    <w:p w14:paraId="3BCD17FB" w14:textId="7036C746" w:rsidR="00032A92" w:rsidRDefault="00032A92" w:rsidP="00032A92">
      <w:r w:rsidRPr="00032A92">
        <w:rPr>
          <w:i/>
        </w:rPr>
        <w:t>Goal 4:</w:t>
      </w:r>
      <w:r w:rsidRPr="00B01BDD">
        <w:t xml:space="preserve"> Advance mental wellness, recovery and resilience through equitable access to responsive, holistic, and integrated community systems.</w:t>
      </w:r>
    </w:p>
    <w:p w14:paraId="66C703DA" w14:textId="77777777" w:rsidR="00B06552" w:rsidRDefault="00B06552" w:rsidP="00032A92"/>
    <w:tbl>
      <w:tblPr>
        <w:tblStyle w:val="TableGrid"/>
        <w:tblW w:w="9445" w:type="dxa"/>
        <w:tblLayout w:type="fixed"/>
        <w:tblLook w:val="04A0" w:firstRow="1" w:lastRow="0" w:firstColumn="1" w:lastColumn="0" w:noHBand="0" w:noVBand="1"/>
      </w:tblPr>
      <w:tblGrid>
        <w:gridCol w:w="1525"/>
        <w:gridCol w:w="7920"/>
      </w:tblGrid>
      <w:tr w:rsidR="00A664E8" w:rsidRPr="00A664E8" w14:paraId="69416389" w14:textId="77777777" w:rsidTr="003255C5">
        <w:trPr>
          <w:trHeight w:val="440"/>
        </w:trPr>
        <w:tc>
          <w:tcPr>
            <w:tcW w:w="9445" w:type="dxa"/>
            <w:gridSpan w:val="2"/>
            <w:hideMark/>
          </w:tcPr>
          <w:p w14:paraId="2815D963" w14:textId="77777777" w:rsidR="00A664E8" w:rsidRPr="00A664E8" w:rsidRDefault="00A664E8" w:rsidP="00A664E8">
            <w:pPr>
              <w:keepNext/>
              <w:keepLines/>
              <w:spacing w:before="40"/>
              <w:outlineLvl w:val="1"/>
              <w:rPr>
                <w:rFonts w:asciiTheme="majorHAnsi" w:eastAsiaTheme="majorEastAsia" w:hAnsiTheme="majorHAnsi" w:cstheme="majorBidi"/>
                <w:color w:val="2E74B5" w:themeColor="accent1" w:themeShade="BF"/>
                <w:sz w:val="26"/>
                <w:szCs w:val="26"/>
              </w:rPr>
            </w:pPr>
            <w:r w:rsidRPr="00A664E8">
              <w:rPr>
                <w:rFonts w:asciiTheme="majorHAnsi" w:eastAsiaTheme="majorEastAsia" w:hAnsiTheme="majorHAnsi" w:cstheme="majorBidi"/>
                <w:b/>
                <w:color w:val="2E74B5" w:themeColor="accent1" w:themeShade="BF"/>
                <w:sz w:val="26"/>
                <w:szCs w:val="26"/>
              </w:rPr>
              <w:t>Scored Application Questions</w:t>
            </w:r>
          </w:p>
        </w:tc>
      </w:tr>
      <w:tr w:rsidR="00A664E8" w:rsidRPr="00A664E8" w14:paraId="79A4A998" w14:textId="77777777" w:rsidTr="003255C5">
        <w:trPr>
          <w:trHeight w:val="710"/>
        </w:trPr>
        <w:tc>
          <w:tcPr>
            <w:tcW w:w="1525" w:type="dxa"/>
            <w:vMerge w:val="restart"/>
          </w:tcPr>
          <w:p w14:paraId="0C945DEF" w14:textId="77777777" w:rsidR="00A664E8" w:rsidRPr="00A664E8" w:rsidRDefault="00A664E8" w:rsidP="00A664E8">
            <w:pPr>
              <w:spacing w:after="160" w:line="259" w:lineRule="auto"/>
            </w:pPr>
            <w:r w:rsidRPr="00A664E8">
              <w:lastRenderedPageBreak/>
              <w:t>Question 1</w:t>
            </w:r>
          </w:p>
        </w:tc>
        <w:tc>
          <w:tcPr>
            <w:tcW w:w="7920" w:type="dxa"/>
          </w:tcPr>
          <w:p w14:paraId="32E4412A" w14:textId="40CABD8E" w:rsidR="00A664E8" w:rsidRPr="00A664E8" w:rsidRDefault="00A664E8" w:rsidP="00005804">
            <w:pPr>
              <w:spacing w:after="160" w:line="259" w:lineRule="auto"/>
            </w:pPr>
            <w:r w:rsidRPr="00A664E8">
              <w:t>Provide a brief description of the proposed program and services.</w:t>
            </w:r>
            <w:r w:rsidR="003B6A7D">
              <w:t xml:space="preserve">  Include which of </w:t>
            </w:r>
            <w:r w:rsidR="001A18AC">
              <w:t xml:space="preserve">the three implementation strategies (and any others) will be used.  Include which of the three </w:t>
            </w:r>
            <w:r w:rsidR="00005804">
              <w:t xml:space="preserve">program design </w:t>
            </w:r>
            <w:r w:rsidR="001A18AC">
              <w:t xml:space="preserve">goals (and any others) will be </w:t>
            </w:r>
            <w:r w:rsidR="00005804">
              <w:t>the focus for service delivery</w:t>
            </w:r>
            <w:r w:rsidR="001A18AC">
              <w:t>.</w:t>
            </w:r>
          </w:p>
        </w:tc>
      </w:tr>
      <w:tr w:rsidR="00A664E8" w:rsidRPr="00A664E8" w14:paraId="5E2BFBA7" w14:textId="77777777" w:rsidTr="0040796D">
        <w:trPr>
          <w:trHeight w:val="2042"/>
        </w:trPr>
        <w:tc>
          <w:tcPr>
            <w:tcW w:w="1525" w:type="dxa"/>
            <w:vMerge/>
          </w:tcPr>
          <w:p w14:paraId="3D0B150B" w14:textId="77777777" w:rsidR="00A664E8" w:rsidRPr="00A664E8" w:rsidRDefault="00A664E8" w:rsidP="00A664E8">
            <w:pPr>
              <w:spacing w:after="160" w:line="259" w:lineRule="auto"/>
            </w:pPr>
          </w:p>
        </w:tc>
        <w:tc>
          <w:tcPr>
            <w:tcW w:w="7920" w:type="dxa"/>
            <w:shd w:val="clear" w:color="auto" w:fill="E7E6E6" w:themeFill="background2"/>
          </w:tcPr>
          <w:p w14:paraId="6D332554" w14:textId="77777777" w:rsidR="00A664E8" w:rsidRPr="00A664E8" w:rsidRDefault="00A664E8" w:rsidP="00A664E8">
            <w:pPr>
              <w:spacing w:after="160" w:line="259" w:lineRule="auto"/>
              <w:rPr>
                <w:b/>
              </w:rPr>
            </w:pPr>
            <w:r w:rsidRPr="00A664E8">
              <w:rPr>
                <w:b/>
              </w:rPr>
              <w:t>Answer 1:</w:t>
            </w:r>
          </w:p>
        </w:tc>
      </w:tr>
      <w:tr w:rsidR="00A664E8" w:rsidRPr="00A664E8" w14:paraId="59478554" w14:textId="77777777" w:rsidTr="003255C5">
        <w:trPr>
          <w:trHeight w:val="710"/>
        </w:trPr>
        <w:tc>
          <w:tcPr>
            <w:tcW w:w="1525" w:type="dxa"/>
            <w:vMerge w:val="restart"/>
            <w:hideMark/>
          </w:tcPr>
          <w:p w14:paraId="5862247C" w14:textId="77777777" w:rsidR="00A664E8" w:rsidRPr="00A664E8" w:rsidRDefault="00A664E8" w:rsidP="00A664E8">
            <w:pPr>
              <w:spacing w:after="160" w:line="259" w:lineRule="auto"/>
            </w:pPr>
            <w:r w:rsidRPr="00A664E8">
              <w:t xml:space="preserve">Question 2 </w:t>
            </w:r>
          </w:p>
        </w:tc>
        <w:tc>
          <w:tcPr>
            <w:tcW w:w="7920" w:type="dxa"/>
            <w:hideMark/>
          </w:tcPr>
          <w:p w14:paraId="481E9BB0" w14:textId="77777777" w:rsidR="00A664E8" w:rsidRPr="00A664E8" w:rsidRDefault="00A664E8" w:rsidP="00A664E8">
            <w:pPr>
              <w:spacing w:after="160" w:line="259" w:lineRule="auto"/>
            </w:pPr>
            <w:r w:rsidRPr="00A664E8">
              <w:t xml:space="preserve">Describe how the proposed program strategy/strategies correspond to the </w:t>
            </w:r>
            <w:r w:rsidRPr="00A664E8">
              <w:rPr>
                <w:i/>
              </w:rPr>
              <w:t>Community Health Improvement Plan</w:t>
            </w:r>
            <w:r w:rsidRPr="00A664E8">
              <w:t xml:space="preserve"> priorities and goals.   </w:t>
            </w:r>
          </w:p>
        </w:tc>
      </w:tr>
      <w:tr w:rsidR="00A664E8" w:rsidRPr="00A664E8" w14:paraId="19315F7F" w14:textId="77777777" w:rsidTr="00A8620F">
        <w:trPr>
          <w:trHeight w:val="260"/>
        </w:trPr>
        <w:tc>
          <w:tcPr>
            <w:tcW w:w="1525" w:type="dxa"/>
            <w:vMerge/>
          </w:tcPr>
          <w:p w14:paraId="27D2D1EA" w14:textId="77777777" w:rsidR="00A664E8" w:rsidRPr="00A664E8" w:rsidRDefault="00A664E8" w:rsidP="00A664E8">
            <w:pPr>
              <w:spacing w:after="160" w:line="259" w:lineRule="auto"/>
            </w:pPr>
          </w:p>
        </w:tc>
        <w:tc>
          <w:tcPr>
            <w:tcW w:w="7920" w:type="dxa"/>
            <w:shd w:val="clear" w:color="auto" w:fill="E7E6E6" w:themeFill="background2"/>
          </w:tcPr>
          <w:p w14:paraId="5DCBD526" w14:textId="77777777" w:rsidR="00A664E8" w:rsidRPr="00A664E8" w:rsidRDefault="00A664E8" w:rsidP="00A664E8">
            <w:pPr>
              <w:spacing w:after="160" w:line="259" w:lineRule="auto"/>
              <w:rPr>
                <w:b/>
              </w:rPr>
            </w:pPr>
            <w:r w:rsidRPr="00A664E8">
              <w:rPr>
                <w:b/>
              </w:rPr>
              <w:t>Answer 2:</w:t>
            </w:r>
          </w:p>
          <w:p w14:paraId="6FBCF628" w14:textId="77777777" w:rsidR="00A664E8" w:rsidRPr="00A664E8" w:rsidRDefault="00A664E8" w:rsidP="00A664E8">
            <w:pPr>
              <w:spacing w:after="160" w:line="259" w:lineRule="auto"/>
              <w:rPr>
                <w:b/>
              </w:rPr>
            </w:pPr>
          </w:p>
          <w:p w14:paraId="3F3C5730" w14:textId="77777777" w:rsidR="00A664E8" w:rsidRPr="00A664E8" w:rsidRDefault="00A664E8" w:rsidP="00A664E8">
            <w:pPr>
              <w:spacing w:after="160" w:line="259" w:lineRule="auto"/>
              <w:rPr>
                <w:b/>
              </w:rPr>
            </w:pPr>
          </w:p>
          <w:p w14:paraId="08E9B39E" w14:textId="77777777" w:rsidR="00A664E8" w:rsidRPr="00A664E8" w:rsidRDefault="00A664E8" w:rsidP="00A664E8">
            <w:pPr>
              <w:spacing w:after="160" w:line="259" w:lineRule="auto"/>
              <w:rPr>
                <w:b/>
              </w:rPr>
            </w:pPr>
          </w:p>
          <w:p w14:paraId="089C6C73" w14:textId="77777777" w:rsidR="00A664E8" w:rsidRPr="00A664E8" w:rsidRDefault="00A664E8" w:rsidP="00A664E8">
            <w:pPr>
              <w:spacing w:after="160" w:line="259" w:lineRule="auto"/>
              <w:rPr>
                <w:b/>
              </w:rPr>
            </w:pPr>
          </w:p>
          <w:p w14:paraId="73F92628" w14:textId="77777777" w:rsidR="00A664E8" w:rsidRPr="00A664E8" w:rsidRDefault="00A664E8" w:rsidP="00A664E8">
            <w:pPr>
              <w:spacing w:after="160" w:line="259" w:lineRule="auto"/>
              <w:rPr>
                <w:b/>
              </w:rPr>
            </w:pPr>
          </w:p>
          <w:p w14:paraId="3839B715" w14:textId="77777777" w:rsidR="00A664E8" w:rsidRPr="00A664E8" w:rsidRDefault="00A664E8" w:rsidP="00A664E8">
            <w:pPr>
              <w:spacing w:after="160" w:line="259" w:lineRule="auto"/>
              <w:rPr>
                <w:b/>
                <w:highlight w:val="yellow"/>
              </w:rPr>
            </w:pPr>
          </w:p>
        </w:tc>
      </w:tr>
    </w:tbl>
    <w:p w14:paraId="461DBA32" w14:textId="77777777" w:rsidR="00032A92" w:rsidRDefault="00032A92" w:rsidP="00032A92"/>
    <w:p w14:paraId="2669E2B6" w14:textId="77777777" w:rsidR="00A664E8" w:rsidRDefault="00A664E8" w:rsidP="00032A92"/>
    <w:p w14:paraId="48EABD10" w14:textId="32554E62" w:rsidR="00A664E8" w:rsidRPr="00A664E8" w:rsidRDefault="00A664E8" w:rsidP="00032A92">
      <w:pPr>
        <w:rPr>
          <w:rFonts w:asciiTheme="majorHAnsi" w:eastAsiaTheme="majorEastAsia" w:hAnsiTheme="majorHAnsi" w:cstheme="majorBidi"/>
          <w:b/>
          <w:color w:val="2E74B5" w:themeColor="accent1" w:themeShade="BF"/>
          <w:sz w:val="24"/>
          <w:szCs w:val="24"/>
        </w:rPr>
      </w:pPr>
      <w:r>
        <w:rPr>
          <w:rFonts w:asciiTheme="majorHAnsi" w:eastAsiaTheme="majorEastAsia" w:hAnsiTheme="majorHAnsi" w:cstheme="majorBidi"/>
          <w:b/>
          <w:color w:val="2E74B5" w:themeColor="accent1" w:themeShade="BF"/>
          <w:sz w:val="24"/>
          <w:szCs w:val="24"/>
        </w:rPr>
        <w:t xml:space="preserve">Connection with </w:t>
      </w:r>
      <w:r w:rsidRPr="00A664E8">
        <w:rPr>
          <w:rFonts w:asciiTheme="majorHAnsi" w:eastAsiaTheme="majorEastAsia" w:hAnsiTheme="majorHAnsi" w:cstheme="majorBidi"/>
          <w:b/>
          <w:i/>
          <w:color w:val="2E74B5" w:themeColor="accent1" w:themeShade="BF"/>
          <w:sz w:val="24"/>
          <w:szCs w:val="24"/>
        </w:rPr>
        <w:t>Austin Strategic Direction 2023</w:t>
      </w:r>
      <w:r>
        <w:rPr>
          <w:rFonts w:asciiTheme="majorHAnsi" w:eastAsiaTheme="majorEastAsia" w:hAnsiTheme="majorHAnsi" w:cstheme="majorBidi"/>
          <w:b/>
          <w:color w:val="2E74B5" w:themeColor="accent1" w:themeShade="BF"/>
          <w:sz w:val="24"/>
          <w:szCs w:val="24"/>
        </w:rPr>
        <w:t xml:space="preserve"> </w:t>
      </w:r>
      <w:r w:rsidRPr="00A664E8">
        <w:rPr>
          <w:rFonts w:asciiTheme="majorHAnsi" w:eastAsiaTheme="majorEastAsia" w:hAnsiTheme="majorHAnsi" w:cstheme="majorBidi"/>
          <w:b/>
          <w:color w:val="2E74B5" w:themeColor="accent1" w:themeShade="BF"/>
          <w:sz w:val="24"/>
          <w:szCs w:val="24"/>
        </w:rPr>
        <w:t>Priorities</w:t>
      </w:r>
    </w:p>
    <w:p w14:paraId="35765364" w14:textId="184FF369" w:rsidR="00A664E8" w:rsidRPr="00347C75" w:rsidRDefault="00A664E8" w:rsidP="00A664E8">
      <w:r>
        <w:rPr>
          <w:rFonts w:ascii="Verdana" w:hAnsi="Verdana" w:cs="Times New Roman"/>
          <w:color w:val="444444"/>
        </w:rPr>
        <w:t>T</w:t>
      </w:r>
      <w:r w:rsidRPr="00347C75">
        <w:t>he Austin City Council adopted a strategic direction on March 8, 2018, guiding the City of Austin for the next three to five years. </w:t>
      </w:r>
    </w:p>
    <w:p w14:paraId="1769EC76" w14:textId="7FD257DE" w:rsidR="00A664E8" w:rsidRPr="00347C75" w:rsidRDefault="00A664E8" w:rsidP="00A664E8">
      <w:r w:rsidRPr="00347C75">
        <w:rPr>
          <w:i/>
          <w:iCs/>
        </w:rPr>
        <w:t>Austin Strategic Direction 2023</w:t>
      </w:r>
      <w:r w:rsidRPr="00347C75">
        <w:t> </w:t>
      </w:r>
      <w:r w:rsidR="00316E17">
        <w:t xml:space="preserve">(SD23) </w:t>
      </w:r>
      <w:r w:rsidRPr="00347C75">
        <w:t>outlines a shared</w:t>
      </w:r>
      <w:r>
        <w:t xml:space="preserve"> vision </w:t>
      </w:r>
      <w:r w:rsidRPr="00347C75">
        <w:t>and six priority Strategic Outcomes:</w:t>
      </w:r>
    </w:p>
    <w:p w14:paraId="55A12922" w14:textId="77777777" w:rsidR="00A664E8" w:rsidRPr="00347C75" w:rsidRDefault="00A664E8" w:rsidP="00A664E8">
      <w:pPr>
        <w:numPr>
          <w:ilvl w:val="0"/>
          <w:numId w:val="25"/>
        </w:numPr>
      </w:pPr>
      <w:r w:rsidRPr="00347C75">
        <w:rPr>
          <w:b/>
          <w:bCs/>
        </w:rPr>
        <w:t>Economic Opportunity and Affordability</w:t>
      </w:r>
      <w:r w:rsidRPr="00347C75">
        <w:t>: Having economic opportunities and resources that enable us to thrive in our community.</w:t>
      </w:r>
    </w:p>
    <w:p w14:paraId="22B3D505" w14:textId="77777777" w:rsidR="00A664E8" w:rsidRPr="00347C75" w:rsidRDefault="00A664E8" w:rsidP="00A664E8">
      <w:pPr>
        <w:numPr>
          <w:ilvl w:val="0"/>
          <w:numId w:val="25"/>
        </w:numPr>
      </w:pPr>
      <w:r w:rsidRPr="00347C75">
        <w:rPr>
          <w:b/>
          <w:bCs/>
        </w:rPr>
        <w:t>Mobility</w:t>
      </w:r>
      <w:r w:rsidRPr="00347C75">
        <w:t>: Getting us where we want to go, when we want to get there, safely and cost-effectively.</w:t>
      </w:r>
    </w:p>
    <w:p w14:paraId="67FFE839" w14:textId="77777777" w:rsidR="00A664E8" w:rsidRPr="00347C75" w:rsidRDefault="00A664E8" w:rsidP="00A664E8">
      <w:pPr>
        <w:numPr>
          <w:ilvl w:val="0"/>
          <w:numId w:val="25"/>
        </w:numPr>
      </w:pPr>
      <w:r w:rsidRPr="00347C75">
        <w:rPr>
          <w:b/>
          <w:bCs/>
        </w:rPr>
        <w:t>Safety</w:t>
      </w:r>
      <w:r w:rsidRPr="00347C75">
        <w:t>: Being safe in our home, at work, and in our community.</w:t>
      </w:r>
    </w:p>
    <w:p w14:paraId="5F7CB084" w14:textId="77777777" w:rsidR="00A664E8" w:rsidRPr="00347C75" w:rsidRDefault="00A664E8" w:rsidP="00A664E8">
      <w:pPr>
        <w:numPr>
          <w:ilvl w:val="0"/>
          <w:numId w:val="25"/>
        </w:numPr>
      </w:pPr>
      <w:r w:rsidRPr="00347C75">
        <w:rPr>
          <w:b/>
          <w:bCs/>
        </w:rPr>
        <w:t>Health and Environment</w:t>
      </w:r>
      <w:r w:rsidRPr="00347C75">
        <w:t>: Enjoying a sustainable environment and a healthy life, physically and mentally.</w:t>
      </w:r>
    </w:p>
    <w:p w14:paraId="4D8CA1AD" w14:textId="77777777" w:rsidR="00A664E8" w:rsidRPr="00347C75" w:rsidRDefault="00A664E8" w:rsidP="00A664E8">
      <w:pPr>
        <w:numPr>
          <w:ilvl w:val="0"/>
          <w:numId w:val="25"/>
        </w:numPr>
      </w:pPr>
      <w:r w:rsidRPr="00347C75">
        <w:rPr>
          <w:b/>
          <w:bCs/>
        </w:rPr>
        <w:t>Culture and Lifelong Learning</w:t>
      </w:r>
      <w:r w:rsidRPr="00347C75">
        <w:t>: Being enriched by Austin’s unique civic, cultural, ethnic, and learning opportunities.</w:t>
      </w:r>
    </w:p>
    <w:p w14:paraId="109A9516" w14:textId="1C879446" w:rsidR="00A664E8" w:rsidRDefault="00A664E8" w:rsidP="00A664E8">
      <w:pPr>
        <w:numPr>
          <w:ilvl w:val="0"/>
          <w:numId w:val="25"/>
        </w:numPr>
      </w:pPr>
      <w:r w:rsidRPr="00347C75">
        <w:rPr>
          <w:b/>
          <w:bCs/>
        </w:rPr>
        <w:t>Government That Works for All</w:t>
      </w:r>
      <w:r w:rsidRPr="00347C75">
        <w:t>: Believing that city government works effectively and collaboratively for all of us—that it is equitable, ethical and innovative.</w:t>
      </w:r>
    </w:p>
    <w:p w14:paraId="22D25CA8" w14:textId="7052A4C7" w:rsidR="00A664E8" w:rsidRDefault="00A664E8" w:rsidP="00A664E8">
      <w:r>
        <w:lastRenderedPageBreak/>
        <w:t>Programs funded under this RF</w:t>
      </w:r>
      <w:r w:rsidR="00316E17">
        <w:t>G</w:t>
      </w:r>
      <w:r>
        <w:t>A will support achievement of metrics and indicators for the Health and Environment Outcome:</w:t>
      </w:r>
    </w:p>
    <w:p w14:paraId="7B396A1A" w14:textId="77777777" w:rsidR="00A664E8" w:rsidRDefault="00A664E8" w:rsidP="00A664E8">
      <w:pPr>
        <w:rPr>
          <w:b/>
        </w:rPr>
      </w:pPr>
      <w:r>
        <w:rPr>
          <w:b/>
        </w:rPr>
        <w:t>Health conditions and absence of unhealthy conditions among individuals</w:t>
      </w:r>
    </w:p>
    <w:p w14:paraId="64A855D0" w14:textId="77777777" w:rsidR="00A664E8" w:rsidRDefault="00A664E8" w:rsidP="00A664E8">
      <w:pPr>
        <w:pStyle w:val="ListParagraph"/>
        <w:numPr>
          <w:ilvl w:val="0"/>
          <w:numId w:val="26"/>
        </w:numPr>
      </w:pPr>
      <w:r>
        <w:t>Percentage of people who report 5 or more mental health days within the last 30 days</w:t>
      </w:r>
    </w:p>
    <w:p w14:paraId="28F0FBD5" w14:textId="77777777" w:rsidR="00A664E8" w:rsidRDefault="00A664E8" w:rsidP="00A664E8">
      <w:pPr>
        <w:pStyle w:val="ListParagraph"/>
        <w:numPr>
          <w:ilvl w:val="0"/>
          <w:numId w:val="26"/>
        </w:numPr>
      </w:pPr>
      <w:r>
        <w:t>Percentage of children whose body mass index (BMI) is considered obese</w:t>
      </w:r>
    </w:p>
    <w:p w14:paraId="3FF9EA1A" w14:textId="77777777" w:rsidR="00A664E8" w:rsidRDefault="00A664E8" w:rsidP="00A664E8">
      <w:pPr>
        <w:pStyle w:val="ListParagraph"/>
        <w:numPr>
          <w:ilvl w:val="0"/>
          <w:numId w:val="26"/>
        </w:numPr>
      </w:pPr>
      <w:r>
        <w:t>Percentage of residents with cardiovascular disease</w:t>
      </w:r>
    </w:p>
    <w:p w14:paraId="7196CB79" w14:textId="77777777" w:rsidR="00A664E8" w:rsidRPr="004C197F" w:rsidRDefault="00A664E8" w:rsidP="00A664E8">
      <w:pPr>
        <w:pStyle w:val="ListParagraph"/>
        <w:numPr>
          <w:ilvl w:val="0"/>
          <w:numId w:val="26"/>
        </w:numPr>
      </w:pPr>
      <w:r>
        <w:t>Number and percentage of clients served through City’s Health Equity contracts who achieve intended healthy outcomes</w:t>
      </w:r>
    </w:p>
    <w:p w14:paraId="4108CD9A" w14:textId="77777777" w:rsidR="00A664E8" w:rsidRDefault="00A664E8" w:rsidP="00A664E8">
      <w:pPr>
        <w:rPr>
          <w:b/>
        </w:rPr>
      </w:pPr>
      <w:r>
        <w:rPr>
          <w:b/>
        </w:rPr>
        <w:t>Accessibility to quality health care services, both physical and mental</w:t>
      </w:r>
    </w:p>
    <w:p w14:paraId="09C47579" w14:textId="77777777" w:rsidR="00A664E8" w:rsidRDefault="00A664E8" w:rsidP="00A664E8">
      <w:pPr>
        <w:pStyle w:val="ListParagraph"/>
        <w:numPr>
          <w:ilvl w:val="0"/>
          <w:numId w:val="27"/>
        </w:numPr>
      </w:pPr>
      <w:r>
        <w:t>Percentage of resident younger than 65 with no health insurance coverage</w:t>
      </w:r>
    </w:p>
    <w:p w14:paraId="50DB6558" w14:textId="77777777" w:rsidR="00A664E8" w:rsidRDefault="00A664E8" w:rsidP="00A664E8">
      <w:pPr>
        <w:pStyle w:val="ListParagraph"/>
        <w:numPr>
          <w:ilvl w:val="0"/>
          <w:numId w:val="27"/>
        </w:numPr>
      </w:pPr>
      <w:r>
        <w:t>Percentage of residents 65 or older who received a core set of preventive clinical services in the past 12 months</w:t>
      </w:r>
    </w:p>
    <w:p w14:paraId="0BCBB844" w14:textId="77777777" w:rsidR="00A664E8" w:rsidRDefault="00A664E8" w:rsidP="00A664E8">
      <w:pPr>
        <w:pStyle w:val="ListParagraph"/>
        <w:numPr>
          <w:ilvl w:val="0"/>
          <w:numId w:val="27"/>
        </w:numPr>
      </w:pPr>
      <w:r>
        <w:t>Infant mortality rate (number of infant deaths younger than 1-year old per 1,000 live births)</w:t>
      </w:r>
    </w:p>
    <w:p w14:paraId="2168AD45" w14:textId="77777777" w:rsidR="00A664E8" w:rsidRDefault="00A664E8" w:rsidP="00A664E8">
      <w:pPr>
        <w:pStyle w:val="ListParagraph"/>
        <w:numPr>
          <w:ilvl w:val="0"/>
          <w:numId w:val="27"/>
        </w:numPr>
      </w:pPr>
      <w:r>
        <w:t>Number of suicides and unintentional overdose deaths</w:t>
      </w:r>
    </w:p>
    <w:p w14:paraId="47CBFC1E" w14:textId="77777777" w:rsidR="00A664E8" w:rsidRDefault="00A664E8" w:rsidP="00A664E8">
      <w:pPr>
        <w:pStyle w:val="ListParagraph"/>
        <w:numPr>
          <w:ilvl w:val="0"/>
          <w:numId w:val="27"/>
        </w:numPr>
      </w:pPr>
      <w:r>
        <w:t>Number and percentage of clients supported through the City of Austin, including community-based preventative health screenings, who followed through with referrals to a health care provider or community resource</w:t>
      </w:r>
    </w:p>
    <w:p w14:paraId="01D48027" w14:textId="33E3A379" w:rsidR="00A664E8" w:rsidRPr="004C197F" w:rsidRDefault="00A664E8" w:rsidP="00A664E8">
      <w:r>
        <w:t xml:space="preserve">Note:  Applicants may choose to implement programs and strategies that support achievement of metrics and indicators for other Strategic Outcomes.  </w:t>
      </w:r>
      <w:r w:rsidRPr="0079742D">
        <w:t xml:space="preserve">To review full report, please use link below. </w:t>
      </w:r>
      <w:hyperlink r:id="rId11" w:history="1">
        <w:r w:rsidR="0079742D" w:rsidRPr="007646E9">
          <w:rPr>
            <w:rStyle w:val="Hyperlink"/>
            <w:sz w:val="24"/>
            <w:szCs w:val="24"/>
          </w:rPr>
          <w:t>https://www.austintexas.gov/financeonline/afo_content.cfm?s=73&amp;p=160</w:t>
        </w:r>
      </w:hyperlink>
    </w:p>
    <w:p w14:paraId="504507E6" w14:textId="64A79AE6" w:rsidR="00A664E8" w:rsidRPr="00DC5908" w:rsidRDefault="00B06552" w:rsidP="00A664E8">
      <w:r>
        <w:t>Equity is one of six cross-</w:t>
      </w:r>
      <w:r w:rsidR="00A664E8" w:rsidRPr="00347C75">
        <w:t xml:space="preserve">cutting themes of the City of Austin’s strategic </w:t>
      </w:r>
      <w:r w:rsidR="00A664E8" w:rsidRPr="00E431D4">
        <w:t>direction</w:t>
      </w:r>
      <w:r w:rsidR="00A664E8" w:rsidRPr="00DC5908">
        <w:t xml:space="preserve">, and a core value driving the implementation of City services.  To advance equitable outcomes, the City of Austin is leading with a lens of racial equity and healing. </w:t>
      </w:r>
      <w:r w:rsidR="00A664E8">
        <w:t xml:space="preserve">The City’s definition of Equity </w:t>
      </w:r>
      <w:r w:rsidR="00A664E8" w:rsidRPr="00DC5908">
        <w:t>is the condition when every member of the community has a fair opportunity to live a long, healthy, and meaningful life. Equity embedded into Austin’s values system means changing hearts and minds, </w:t>
      </w:r>
      <w:hyperlink r:id="rId12" w:tgtFrame="_blank" w:history="1">
        <w:r w:rsidR="00A664E8" w:rsidRPr="0079742D">
          <w:rPr>
            <w:rStyle w:val="Hyperlink"/>
            <w:color w:val="auto"/>
            <w:u w:val="none"/>
          </w:rPr>
          <w:t>transforming local government from the inside out</w:t>
        </w:r>
      </w:hyperlink>
      <w:r w:rsidR="00A664E8" w:rsidRPr="0079742D">
        <w:t xml:space="preserve">, </w:t>
      </w:r>
      <w:r w:rsidR="00A664E8" w:rsidRPr="00DC5908">
        <w:t>eradicating disparities, and ensuring all Austin community members share in the benefits of community progress.</w:t>
      </w:r>
    </w:p>
    <w:p w14:paraId="4487D8D7" w14:textId="77777777" w:rsidR="00A664E8" w:rsidRDefault="00A664E8" w:rsidP="00032A92"/>
    <w:tbl>
      <w:tblPr>
        <w:tblStyle w:val="TableGrid"/>
        <w:tblW w:w="9445" w:type="dxa"/>
        <w:tblLayout w:type="fixed"/>
        <w:tblLook w:val="04A0" w:firstRow="1" w:lastRow="0" w:firstColumn="1" w:lastColumn="0" w:noHBand="0" w:noVBand="1"/>
      </w:tblPr>
      <w:tblGrid>
        <w:gridCol w:w="1525"/>
        <w:gridCol w:w="7920"/>
      </w:tblGrid>
      <w:tr w:rsidR="00032A92" w:rsidRPr="00586CBA" w14:paraId="6588BD38" w14:textId="77777777" w:rsidTr="00194423">
        <w:trPr>
          <w:trHeight w:val="440"/>
        </w:trPr>
        <w:tc>
          <w:tcPr>
            <w:tcW w:w="9445" w:type="dxa"/>
            <w:gridSpan w:val="2"/>
            <w:hideMark/>
          </w:tcPr>
          <w:p w14:paraId="26001D43" w14:textId="3FAB3B87" w:rsidR="00032A92" w:rsidRPr="00B01BDD" w:rsidRDefault="00032A92" w:rsidP="00032A92">
            <w:pPr>
              <w:pStyle w:val="Heading2"/>
              <w:outlineLvl w:val="1"/>
            </w:pPr>
            <w:r w:rsidRPr="000F2DEF">
              <w:rPr>
                <w:b/>
              </w:rPr>
              <w:t xml:space="preserve"> </w:t>
            </w:r>
            <w:r>
              <w:rPr>
                <w:b/>
              </w:rPr>
              <w:t>Scored Application Questions</w:t>
            </w:r>
            <w:r w:rsidR="00316E17">
              <w:rPr>
                <w:b/>
              </w:rPr>
              <w:t xml:space="preserve"> (continued)</w:t>
            </w:r>
          </w:p>
        </w:tc>
      </w:tr>
      <w:tr w:rsidR="00A664E8" w:rsidRPr="00586CBA" w14:paraId="2F60A537" w14:textId="77777777" w:rsidTr="00C80C39">
        <w:trPr>
          <w:trHeight w:val="710"/>
        </w:trPr>
        <w:tc>
          <w:tcPr>
            <w:tcW w:w="1525" w:type="dxa"/>
            <w:vMerge w:val="restart"/>
          </w:tcPr>
          <w:p w14:paraId="3299EA12" w14:textId="1802D938" w:rsidR="00A664E8" w:rsidRPr="00586CBA" w:rsidRDefault="00316E17" w:rsidP="00032A92">
            <w:r>
              <w:t>Question 3</w:t>
            </w:r>
          </w:p>
        </w:tc>
        <w:tc>
          <w:tcPr>
            <w:tcW w:w="7920" w:type="dxa"/>
          </w:tcPr>
          <w:p w14:paraId="63CA659E" w14:textId="55823905" w:rsidR="00316E17" w:rsidRDefault="00316E17" w:rsidP="00316E17">
            <w:r>
              <w:t xml:space="preserve">Describe how the proposed program implementation strategy and intervention meets one or more of the SD23 Outcomes. </w:t>
            </w:r>
          </w:p>
          <w:p w14:paraId="55B5829D" w14:textId="7B9D7CD1" w:rsidR="00A664E8" w:rsidRPr="00586CBA" w:rsidRDefault="00A664E8" w:rsidP="0073234E"/>
        </w:tc>
      </w:tr>
      <w:tr w:rsidR="00A664E8" w:rsidRPr="00586CBA" w14:paraId="56E7E778" w14:textId="77777777" w:rsidTr="00A664E8">
        <w:trPr>
          <w:trHeight w:val="1628"/>
        </w:trPr>
        <w:tc>
          <w:tcPr>
            <w:tcW w:w="1525" w:type="dxa"/>
            <w:vMerge/>
          </w:tcPr>
          <w:p w14:paraId="29D27DF5" w14:textId="77777777" w:rsidR="00A664E8" w:rsidRPr="00586CBA" w:rsidRDefault="00A664E8" w:rsidP="00032A92"/>
        </w:tc>
        <w:tc>
          <w:tcPr>
            <w:tcW w:w="7920" w:type="dxa"/>
            <w:shd w:val="clear" w:color="auto" w:fill="E7E6E6" w:themeFill="background2"/>
          </w:tcPr>
          <w:p w14:paraId="0B36F87F" w14:textId="01876FF7" w:rsidR="00A664E8" w:rsidRPr="00A664E8" w:rsidRDefault="00316E17" w:rsidP="0073234E">
            <w:pPr>
              <w:rPr>
                <w:b/>
              </w:rPr>
            </w:pPr>
            <w:r>
              <w:rPr>
                <w:b/>
              </w:rPr>
              <w:t>Answer 3</w:t>
            </w:r>
            <w:r w:rsidR="00A664E8" w:rsidRPr="00A664E8">
              <w:rPr>
                <w:b/>
              </w:rPr>
              <w:t>:</w:t>
            </w:r>
          </w:p>
        </w:tc>
      </w:tr>
      <w:tr w:rsidR="00032A92" w:rsidRPr="00586CBA" w14:paraId="258429CE" w14:textId="77777777" w:rsidTr="00C80C39">
        <w:trPr>
          <w:trHeight w:val="710"/>
        </w:trPr>
        <w:tc>
          <w:tcPr>
            <w:tcW w:w="1525" w:type="dxa"/>
            <w:vMerge w:val="restart"/>
            <w:hideMark/>
          </w:tcPr>
          <w:p w14:paraId="49CFF9C4" w14:textId="7193C4B9" w:rsidR="00032A92" w:rsidRPr="00586CBA" w:rsidRDefault="00316E17" w:rsidP="00032A92">
            <w:r>
              <w:t>Question 4</w:t>
            </w:r>
            <w:r w:rsidR="00032A92">
              <w:t xml:space="preserve"> </w:t>
            </w:r>
          </w:p>
        </w:tc>
        <w:tc>
          <w:tcPr>
            <w:tcW w:w="7920" w:type="dxa"/>
            <w:hideMark/>
          </w:tcPr>
          <w:p w14:paraId="4AADA7AC" w14:textId="27CBBF8E" w:rsidR="00032A92" w:rsidRPr="00586CBA" w:rsidRDefault="00316E17" w:rsidP="0073234E">
            <w:r w:rsidRPr="00DC5908">
              <w:t>Describe how the proposed program</w:t>
            </w:r>
            <w:r w:rsidR="00B06552">
              <w:t xml:space="preserve"> </w:t>
            </w:r>
            <w:r w:rsidRPr="00DC5908">
              <w:t>/ implementation strategy advances racial equity</w:t>
            </w:r>
            <w:r>
              <w:t>.</w:t>
            </w:r>
          </w:p>
        </w:tc>
      </w:tr>
      <w:tr w:rsidR="00032A92" w:rsidRPr="00586CBA" w14:paraId="5039905C" w14:textId="77777777" w:rsidTr="00032A92">
        <w:trPr>
          <w:trHeight w:val="440"/>
        </w:trPr>
        <w:tc>
          <w:tcPr>
            <w:tcW w:w="1525" w:type="dxa"/>
            <w:vMerge/>
          </w:tcPr>
          <w:p w14:paraId="40128ECE" w14:textId="2961A3DE" w:rsidR="00032A92" w:rsidRDefault="00032A92" w:rsidP="00090074"/>
        </w:tc>
        <w:tc>
          <w:tcPr>
            <w:tcW w:w="7920" w:type="dxa"/>
            <w:shd w:val="clear" w:color="auto" w:fill="E7E6E6" w:themeFill="background2"/>
          </w:tcPr>
          <w:p w14:paraId="2766858C" w14:textId="60EA6A28" w:rsidR="00032A92" w:rsidRDefault="00316E17" w:rsidP="0073234E">
            <w:pPr>
              <w:rPr>
                <w:b/>
              </w:rPr>
            </w:pPr>
            <w:r>
              <w:rPr>
                <w:b/>
              </w:rPr>
              <w:t>Answer 4</w:t>
            </w:r>
            <w:r w:rsidR="00032A92" w:rsidRPr="00032A92">
              <w:rPr>
                <w:b/>
              </w:rPr>
              <w:t>:</w:t>
            </w:r>
          </w:p>
          <w:p w14:paraId="231E02B5" w14:textId="77777777" w:rsidR="00032A92" w:rsidRDefault="00032A92" w:rsidP="0073234E">
            <w:pPr>
              <w:rPr>
                <w:b/>
              </w:rPr>
            </w:pPr>
          </w:p>
          <w:p w14:paraId="515AB218" w14:textId="77777777" w:rsidR="00032A92" w:rsidRDefault="00032A92" w:rsidP="0073234E">
            <w:pPr>
              <w:rPr>
                <w:b/>
              </w:rPr>
            </w:pPr>
          </w:p>
          <w:p w14:paraId="1F6F227B" w14:textId="77777777" w:rsidR="00032A92" w:rsidRDefault="00032A92" w:rsidP="0073234E">
            <w:pPr>
              <w:rPr>
                <w:b/>
              </w:rPr>
            </w:pPr>
          </w:p>
          <w:p w14:paraId="058A8169" w14:textId="77777777" w:rsidR="00032A92" w:rsidRDefault="00032A92" w:rsidP="0073234E">
            <w:pPr>
              <w:rPr>
                <w:b/>
              </w:rPr>
            </w:pPr>
          </w:p>
          <w:p w14:paraId="2D933984" w14:textId="77777777" w:rsidR="00032A92" w:rsidRDefault="00032A92" w:rsidP="0073234E">
            <w:pPr>
              <w:rPr>
                <w:b/>
              </w:rPr>
            </w:pPr>
          </w:p>
          <w:p w14:paraId="22FD4E3A" w14:textId="74F881D2" w:rsidR="00032A92" w:rsidRPr="00032A92" w:rsidRDefault="00032A92" w:rsidP="0073234E">
            <w:pPr>
              <w:rPr>
                <w:b/>
                <w:highlight w:val="yellow"/>
              </w:rPr>
            </w:pPr>
          </w:p>
        </w:tc>
      </w:tr>
      <w:tr w:rsidR="00316E17" w:rsidRPr="00586CBA" w14:paraId="247626A0" w14:textId="77777777" w:rsidTr="00B06552">
        <w:trPr>
          <w:trHeight w:val="728"/>
        </w:trPr>
        <w:tc>
          <w:tcPr>
            <w:tcW w:w="1525" w:type="dxa"/>
            <w:vMerge w:val="restart"/>
          </w:tcPr>
          <w:p w14:paraId="5A449895" w14:textId="2735A821" w:rsidR="00316E17" w:rsidRPr="00316E17" w:rsidRDefault="00316E17" w:rsidP="00090074">
            <w:r w:rsidRPr="00316E17">
              <w:t>Question 5</w:t>
            </w:r>
          </w:p>
        </w:tc>
        <w:tc>
          <w:tcPr>
            <w:tcW w:w="7920" w:type="dxa"/>
          </w:tcPr>
          <w:p w14:paraId="149E6752" w14:textId="472EBFAF" w:rsidR="00316E17" w:rsidRPr="00B150D4" w:rsidRDefault="00316E17" w:rsidP="00B06552">
            <w:pPr>
              <w:rPr>
                <w:highlight w:val="yellow"/>
              </w:rPr>
            </w:pPr>
            <w:r>
              <w:t>Identify the SD23 metric</w:t>
            </w:r>
            <w:r w:rsidR="00B06552">
              <w:t>(</w:t>
            </w:r>
            <w:r>
              <w:t>s</w:t>
            </w:r>
            <w:r w:rsidR="00B06552">
              <w:t>)</w:t>
            </w:r>
            <w:r>
              <w:t xml:space="preserve"> and indicator</w:t>
            </w:r>
            <w:r w:rsidR="00B06552">
              <w:t>(</w:t>
            </w:r>
            <w:r>
              <w:t>s</w:t>
            </w:r>
            <w:r w:rsidR="00B06552">
              <w:t>)</w:t>
            </w:r>
            <w:r>
              <w:t xml:space="preserve"> the proposed program will support.</w:t>
            </w:r>
            <w:r w:rsidR="0007648E">
              <w:t xml:space="preserve">  Additional metrics and indicators may also be proposed.</w:t>
            </w:r>
            <w:r w:rsidR="00B06552">
              <w:t xml:space="preserve">  Indicate a proposed goal for one or more of these </w:t>
            </w:r>
            <w:r w:rsidR="0007648E">
              <w:t xml:space="preserve">SD23 </w:t>
            </w:r>
            <w:r w:rsidR="00B06552">
              <w:t xml:space="preserve">metrics / indicators. </w:t>
            </w:r>
          </w:p>
        </w:tc>
      </w:tr>
      <w:tr w:rsidR="00316E17" w:rsidRPr="00586CBA" w14:paraId="2372003F" w14:textId="77777777" w:rsidTr="00B06552">
        <w:trPr>
          <w:trHeight w:val="1340"/>
        </w:trPr>
        <w:tc>
          <w:tcPr>
            <w:tcW w:w="1525" w:type="dxa"/>
            <w:vMerge/>
          </w:tcPr>
          <w:p w14:paraId="63B49D18" w14:textId="69333768" w:rsidR="00316E17" w:rsidRDefault="00316E17" w:rsidP="008E07D6"/>
        </w:tc>
        <w:tc>
          <w:tcPr>
            <w:tcW w:w="7920" w:type="dxa"/>
            <w:shd w:val="clear" w:color="auto" w:fill="E7E6E6" w:themeFill="background2"/>
          </w:tcPr>
          <w:p w14:paraId="22FB7AD0" w14:textId="4381E4CC" w:rsidR="00316E17" w:rsidRPr="00316E17" w:rsidRDefault="00316E17" w:rsidP="00316E17">
            <w:pPr>
              <w:rPr>
                <w:b/>
              </w:rPr>
            </w:pPr>
            <w:r w:rsidRPr="00316E17">
              <w:rPr>
                <w:b/>
              </w:rPr>
              <w:t>Answer 5:</w:t>
            </w:r>
          </w:p>
        </w:tc>
      </w:tr>
    </w:tbl>
    <w:p w14:paraId="057B4FF7" w14:textId="2FE76411" w:rsidR="00444BC0" w:rsidRDefault="00444BC0"/>
    <w:p w14:paraId="271775A6" w14:textId="5D37841A" w:rsidR="00316E17" w:rsidRPr="00316E17" w:rsidRDefault="00316E17">
      <w:pPr>
        <w:rPr>
          <w:rFonts w:asciiTheme="majorHAnsi" w:eastAsiaTheme="majorEastAsia" w:hAnsiTheme="majorHAnsi" w:cstheme="majorBidi"/>
          <w:b/>
          <w:color w:val="2E74B5" w:themeColor="accent1" w:themeShade="BF"/>
          <w:sz w:val="24"/>
          <w:szCs w:val="24"/>
        </w:rPr>
      </w:pPr>
      <w:r>
        <w:rPr>
          <w:rFonts w:asciiTheme="majorHAnsi" w:eastAsiaTheme="majorEastAsia" w:hAnsiTheme="majorHAnsi" w:cstheme="majorBidi"/>
          <w:b/>
          <w:color w:val="2E74B5" w:themeColor="accent1" w:themeShade="BF"/>
          <w:sz w:val="24"/>
          <w:szCs w:val="24"/>
        </w:rPr>
        <w:t xml:space="preserve">Alignment with </w:t>
      </w:r>
      <w:r w:rsidRPr="00316E17">
        <w:rPr>
          <w:rFonts w:asciiTheme="majorHAnsi" w:eastAsiaTheme="majorEastAsia" w:hAnsiTheme="majorHAnsi" w:cstheme="majorBidi"/>
          <w:b/>
          <w:color w:val="2E74B5" w:themeColor="accent1" w:themeShade="BF"/>
          <w:sz w:val="24"/>
          <w:szCs w:val="24"/>
        </w:rPr>
        <w:t>CLAS Standards</w:t>
      </w:r>
    </w:p>
    <w:p w14:paraId="0EE7DEE2" w14:textId="77777777" w:rsidR="00316E17" w:rsidRPr="00966212" w:rsidRDefault="00316E17" w:rsidP="00316E17">
      <w:pPr>
        <w:widowControl w:val="0"/>
        <w:spacing w:after="80"/>
        <w:rPr>
          <w:rFonts w:eastAsia="Times New Roman"/>
          <w:iCs/>
        </w:rPr>
      </w:pPr>
      <w:r w:rsidRPr="00966212">
        <w:rPr>
          <w:rFonts w:eastAsia="Times New Roman"/>
          <w:iCs/>
        </w:rPr>
        <w:t xml:space="preserve">Applicant’s policies and practices are required to align with the following National Culturally and Linguistically Appropriate Services (CLAS) Standards in Health and Health Care </w:t>
      </w:r>
      <w:r>
        <w:rPr>
          <w:rFonts w:eastAsia="Times New Roman"/>
          <w:iCs/>
        </w:rPr>
        <w:t xml:space="preserve">  (</w:t>
      </w:r>
      <w:hyperlink r:id="rId13" w:history="1">
        <w:r w:rsidRPr="0016499C">
          <w:rPr>
            <w:rStyle w:val="Hyperlink"/>
            <w:rFonts w:eastAsia="Times New Roman"/>
            <w:iCs/>
          </w:rPr>
          <w:t>https://minorityhealth.hhs.gov/omh/browse.aspx?lvl=2&amp;lvlid=53</w:t>
        </w:r>
      </w:hyperlink>
      <w:r>
        <w:rPr>
          <w:rFonts w:eastAsia="Times New Roman"/>
          <w:iCs/>
        </w:rPr>
        <w:t>) in order to advance health equity and improve service delivery for diverse populations.  Five of the 15 Standards are listed below:</w:t>
      </w:r>
      <w:r w:rsidRPr="00966212">
        <w:rPr>
          <w:rFonts w:eastAsia="Times New Roman"/>
          <w:iCs/>
        </w:rPr>
        <w:t xml:space="preserve"> </w:t>
      </w:r>
    </w:p>
    <w:p w14:paraId="705E2B96" w14:textId="77777777" w:rsidR="00316E17" w:rsidRPr="00DC5908" w:rsidRDefault="00316E17" w:rsidP="00316E17">
      <w:pPr>
        <w:pStyle w:val="ListParagraph"/>
        <w:widowControl w:val="0"/>
        <w:numPr>
          <w:ilvl w:val="0"/>
          <w:numId w:val="21"/>
        </w:numPr>
        <w:spacing w:after="80"/>
        <w:outlineLvl w:val="1"/>
        <w:rPr>
          <w:rFonts w:eastAsia="Times New Roman"/>
        </w:rPr>
      </w:pPr>
      <w:r w:rsidRPr="00DC5908">
        <w:rPr>
          <w:rFonts w:eastAsia="Times New Roman"/>
        </w:rPr>
        <w:t>Advance and sustain organizational governance and leadership that promotes CLAS and health equity through policy, practices, and allocated resources.</w:t>
      </w:r>
    </w:p>
    <w:p w14:paraId="67BB0F21" w14:textId="77777777" w:rsidR="00316E17" w:rsidRDefault="00316E17" w:rsidP="00316E17">
      <w:pPr>
        <w:widowControl w:val="0"/>
        <w:numPr>
          <w:ilvl w:val="0"/>
          <w:numId w:val="21"/>
        </w:numPr>
        <w:spacing w:after="80"/>
        <w:outlineLvl w:val="1"/>
        <w:rPr>
          <w:rFonts w:eastAsia="Times New Roman"/>
        </w:rPr>
      </w:pPr>
      <w:r>
        <w:rPr>
          <w:rFonts w:eastAsia="Times New Roman"/>
        </w:rPr>
        <w:t>Recruit, promote and support a culturally and linguistically diverse governance, leadership, and workforce that are responsive to the population in the service area</w:t>
      </w:r>
    </w:p>
    <w:p w14:paraId="0E4045B9" w14:textId="77777777" w:rsidR="00316E17" w:rsidRPr="00966212" w:rsidRDefault="00316E17" w:rsidP="00316E17">
      <w:pPr>
        <w:widowControl w:val="0"/>
        <w:numPr>
          <w:ilvl w:val="0"/>
          <w:numId w:val="21"/>
        </w:numPr>
        <w:spacing w:after="80"/>
        <w:outlineLvl w:val="1"/>
        <w:rPr>
          <w:rFonts w:eastAsia="Times New Roman"/>
        </w:rPr>
      </w:pPr>
      <w:r w:rsidRPr="00966212">
        <w:rPr>
          <w:rFonts w:eastAsia="Times New Roman"/>
        </w:rPr>
        <w:t>Educate and train governance, leadership, and workforce in culturally and linguistically appropriate policies and practices on an ongoing basis.</w:t>
      </w:r>
    </w:p>
    <w:p w14:paraId="52BF90CA" w14:textId="77777777" w:rsidR="00316E17" w:rsidRPr="00966212" w:rsidRDefault="00316E17" w:rsidP="00316E17">
      <w:pPr>
        <w:widowControl w:val="0"/>
        <w:numPr>
          <w:ilvl w:val="0"/>
          <w:numId w:val="21"/>
        </w:numPr>
        <w:spacing w:after="80"/>
        <w:outlineLvl w:val="1"/>
        <w:rPr>
          <w:rFonts w:eastAsia="Times New Roman"/>
        </w:rPr>
      </w:pPr>
      <w:r w:rsidRPr="00966212">
        <w:rPr>
          <w:rFonts w:eastAsia="Times New Roman"/>
        </w:rPr>
        <w:t>Offer language assistance to individuals who have limited English proficiency and/or other communication needs, at no cost to them, to facilitate timely access to all health care and services.</w:t>
      </w:r>
    </w:p>
    <w:p w14:paraId="36ACE865" w14:textId="20F4485B" w:rsidR="00316E17" w:rsidRPr="00316E17" w:rsidRDefault="00316E17" w:rsidP="00316E17">
      <w:pPr>
        <w:widowControl w:val="0"/>
        <w:numPr>
          <w:ilvl w:val="0"/>
          <w:numId w:val="21"/>
        </w:numPr>
        <w:spacing w:after="80"/>
        <w:outlineLvl w:val="1"/>
        <w:rPr>
          <w:rFonts w:eastAsia="Times New Roman"/>
        </w:rPr>
      </w:pPr>
      <w:r>
        <w:rPr>
          <w:rFonts w:eastAsia="Times New Roman"/>
        </w:rPr>
        <w:t>Collect and maintain accurate and reliable demographic data to monitor the impact of CLAS on health equity and outcomes and to inform service delivery</w:t>
      </w:r>
    </w:p>
    <w:p w14:paraId="225C4BBA" w14:textId="77777777" w:rsidR="00316E17" w:rsidRDefault="00316E17" w:rsidP="00316E17">
      <w:pPr>
        <w:ind w:left="990"/>
        <w:rPr>
          <w:rFonts w:eastAsia="Times New Roman"/>
          <w:i/>
          <w:iCs/>
        </w:rPr>
      </w:pPr>
      <w:r w:rsidRPr="00966212">
        <w:rPr>
          <w:rFonts w:eastAsia="Times New Roman"/>
          <w:i/>
          <w:iCs/>
        </w:rPr>
        <w:t xml:space="preserve">Agencies are encouraged to implement all 15 CLAS Standards listed on the website identified </w:t>
      </w:r>
      <w:r>
        <w:rPr>
          <w:rFonts w:eastAsia="Times New Roman"/>
          <w:i/>
          <w:iCs/>
        </w:rPr>
        <w:t>above.</w:t>
      </w:r>
    </w:p>
    <w:p w14:paraId="4F66E565" w14:textId="77777777" w:rsidR="00316E17" w:rsidRPr="00966212" w:rsidRDefault="00316E17" w:rsidP="00316E17">
      <w:pPr>
        <w:ind w:left="990"/>
        <w:rPr>
          <w:rFonts w:eastAsia="Times New Roman"/>
          <w:b/>
          <w:i/>
        </w:rPr>
      </w:pPr>
    </w:p>
    <w:tbl>
      <w:tblPr>
        <w:tblStyle w:val="TableGrid"/>
        <w:tblW w:w="9445" w:type="dxa"/>
        <w:tblLayout w:type="fixed"/>
        <w:tblLook w:val="04A0" w:firstRow="1" w:lastRow="0" w:firstColumn="1" w:lastColumn="0" w:noHBand="0" w:noVBand="1"/>
      </w:tblPr>
      <w:tblGrid>
        <w:gridCol w:w="1525"/>
        <w:gridCol w:w="7920"/>
      </w:tblGrid>
      <w:tr w:rsidR="00316E17" w:rsidRPr="00B01BDD" w14:paraId="49741431" w14:textId="77777777" w:rsidTr="003255C5">
        <w:trPr>
          <w:trHeight w:val="440"/>
        </w:trPr>
        <w:tc>
          <w:tcPr>
            <w:tcW w:w="9445" w:type="dxa"/>
            <w:gridSpan w:val="2"/>
            <w:hideMark/>
          </w:tcPr>
          <w:p w14:paraId="24AE2FFF" w14:textId="77777777" w:rsidR="00316E17" w:rsidRPr="00B01BDD" w:rsidRDefault="00316E17" w:rsidP="003255C5">
            <w:pPr>
              <w:pStyle w:val="Heading2"/>
              <w:outlineLvl w:val="1"/>
            </w:pPr>
            <w:r>
              <w:rPr>
                <w:b/>
              </w:rPr>
              <w:t>Scored Application Questions (continued)</w:t>
            </w:r>
          </w:p>
        </w:tc>
      </w:tr>
      <w:tr w:rsidR="00316E17" w:rsidRPr="00586CBA" w14:paraId="267FBC07" w14:textId="77777777" w:rsidTr="003255C5">
        <w:trPr>
          <w:trHeight w:val="710"/>
        </w:trPr>
        <w:tc>
          <w:tcPr>
            <w:tcW w:w="1525" w:type="dxa"/>
            <w:vMerge w:val="restart"/>
          </w:tcPr>
          <w:p w14:paraId="05376B61" w14:textId="4477B89F" w:rsidR="00316E17" w:rsidRPr="00586CBA" w:rsidRDefault="00316E17" w:rsidP="003255C5">
            <w:r>
              <w:t>Question 6</w:t>
            </w:r>
          </w:p>
        </w:tc>
        <w:tc>
          <w:tcPr>
            <w:tcW w:w="7920" w:type="dxa"/>
          </w:tcPr>
          <w:p w14:paraId="1585A1FD" w14:textId="77777777" w:rsidR="00316E17" w:rsidRDefault="00316E17" w:rsidP="00316E17">
            <w:r w:rsidRPr="00966212">
              <w:rPr>
                <w:rFonts w:eastAsia="Times New Roman"/>
                <w:iCs/>
              </w:rPr>
              <w:t>Describe how the Applicant’s policies and practices will align with the</w:t>
            </w:r>
            <w:r>
              <w:rPr>
                <w:rFonts w:eastAsia="Times New Roman"/>
                <w:iCs/>
              </w:rPr>
              <w:t xml:space="preserve"> five </w:t>
            </w:r>
            <w:r w:rsidRPr="00966212">
              <w:rPr>
                <w:rFonts w:eastAsia="Times New Roman"/>
                <w:iCs/>
              </w:rPr>
              <w:t>National Culturally and Linguistically Appropriate Services</w:t>
            </w:r>
            <w:r>
              <w:rPr>
                <w:rFonts w:eastAsia="Times New Roman"/>
                <w:iCs/>
              </w:rPr>
              <w:t xml:space="preserve"> standards</w:t>
            </w:r>
            <w:r w:rsidRPr="00966212">
              <w:rPr>
                <w:rFonts w:eastAsia="Times New Roman"/>
                <w:iCs/>
              </w:rPr>
              <w:t xml:space="preserve"> listed above.  Applicants may describe additional CLAS standards that will be met.</w:t>
            </w:r>
          </w:p>
          <w:p w14:paraId="55E7539E" w14:textId="77777777" w:rsidR="00316E17" w:rsidRPr="00586CBA" w:rsidRDefault="00316E17" w:rsidP="00316E17"/>
        </w:tc>
      </w:tr>
      <w:tr w:rsidR="00316E17" w:rsidRPr="00A664E8" w14:paraId="2DEBF01A" w14:textId="77777777" w:rsidTr="003255C5">
        <w:trPr>
          <w:trHeight w:val="1628"/>
        </w:trPr>
        <w:tc>
          <w:tcPr>
            <w:tcW w:w="1525" w:type="dxa"/>
            <w:vMerge/>
          </w:tcPr>
          <w:p w14:paraId="0D5D140A" w14:textId="77777777" w:rsidR="00316E17" w:rsidRPr="00586CBA" w:rsidRDefault="00316E17" w:rsidP="003255C5"/>
        </w:tc>
        <w:tc>
          <w:tcPr>
            <w:tcW w:w="7920" w:type="dxa"/>
            <w:shd w:val="clear" w:color="auto" w:fill="E7E6E6" w:themeFill="background2"/>
          </w:tcPr>
          <w:p w14:paraId="46D67FA6" w14:textId="5854FB96" w:rsidR="00316E17" w:rsidRPr="00A664E8" w:rsidRDefault="00316E17" w:rsidP="003255C5">
            <w:pPr>
              <w:rPr>
                <w:b/>
              </w:rPr>
            </w:pPr>
            <w:r>
              <w:rPr>
                <w:b/>
              </w:rPr>
              <w:t>Answer 6</w:t>
            </w:r>
            <w:r w:rsidRPr="00A664E8">
              <w:rPr>
                <w:b/>
              </w:rPr>
              <w:t>:</w:t>
            </w:r>
          </w:p>
        </w:tc>
      </w:tr>
    </w:tbl>
    <w:p w14:paraId="4A091F58" w14:textId="77777777" w:rsidR="00316E17" w:rsidRDefault="00316E17"/>
    <w:p w14:paraId="134AB2CD" w14:textId="0C106645" w:rsidR="00316E17" w:rsidRPr="00D14312" w:rsidRDefault="00D14312">
      <w:pPr>
        <w:rPr>
          <w:rFonts w:asciiTheme="majorHAnsi" w:eastAsiaTheme="majorEastAsia" w:hAnsiTheme="majorHAnsi" w:cstheme="majorBidi"/>
          <w:b/>
          <w:color w:val="2E74B5" w:themeColor="accent1" w:themeShade="BF"/>
          <w:sz w:val="24"/>
          <w:szCs w:val="24"/>
        </w:rPr>
      </w:pPr>
      <w:r w:rsidRPr="00D14312">
        <w:rPr>
          <w:rFonts w:asciiTheme="majorHAnsi" w:eastAsiaTheme="majorEastAsia" w:hAnsiTheme="majorHAnsi" w:cstheme="majorBidi"/>
          <w:b/>
          <w:color w:val="2E74B5" w:themeColor="accent1" w:themeShade="BF"/>
          <w:sz w:val="24"/>
          <w:szCs w:val="24"/>
        </w:rPr>
        <w:t>Populations Served</w:t>
      </w:r>
    </w:p>
    <w:p w14:paraId="6B1B2141" w14:textId="77777777" w:rsidR="00D14312" w:rsidRPr="00611A8E" w:rsidRDefault="00D14312" w:rsidP="00D14312">
      <w:r w:rsidRPr="00611A8E">
        <w:t>African-American residents of the City of Austin and Travis County, living at or below 200% of the Federal Poverty Level, who are disproportionately negatively affected by the following:</w:t>
      </w:r>
    </w:p>
    <w:p w14:paraId="0AD7B294" w14:textId="77777777" w:rsidR="00D14312" w:rsidRPr="00611A8E" w:rsidRDefault="00D14312" w:rsidP="00D14312">
      <w:pPr>
        <w:pStyle w:val="ListParagraph"/>
        <w:numPr>
          <w:ilvl w:val="0"/>
          <w:numId w:val="28"/>
        </w:numPr>
      </w:pPr>
      <w:r w:rsidRPr="00611A8E">
        <w:t>Low access to</w:t>
      </w:r>
      <w:r>
        <w:t xml:space="preserve"> healthcare and preventive health services</w:t>
      </w:r>
      <w:r w:rsidRPr="00611A8E">
        <w:t xml:space="preserve"> </w:t>
      </w:r>
    </w:p>
    <w:p w14:paraId="0FEA83E7" w14:textId="77777777" w:rsidR="00D14312" w:rsidRPr="00611A8E" w:rsidRDefault="00D14312" w:rsidP="00D14312">
      <w:pPr>
        <w:pStyle w:val="ListParagraph"/>
        <w:numPr>
          <w:ilvl w:val="0"/>
          <w:numId w:val="28"/>
        </w:numPr>
      </w:pPr>
      <w:r>
        <w:t>Higher rates of chronic disease</w:t>
      </w:r>
      <w:r w:rsidRPr="00611A8E">
        <w:t xml:space="preserve"> </w:t>
      </w:r>
    </w:p>
    <w:p w14:paraId="32D2E7DF" w14:textId="77777777" w:rsidR="00D14312" w:rsidRPr="00611A8E" w:rsidRDefault="00D14312" w:rsidP="00D14312">
      <w:pPr>
        <w:pStyle w:val="ListParagraph"/>
        <w:numPr>
          <w:ilvl w:val="0"/>
          <w:numId w:val="28"/>
        </w:numPr>
      </w:pPr>
      <w:r w:rsidRPr="00611A8E">
        <w:t>Higher rates of negative behaviors</w:t>
      </w:r>
      <w:r>
        <w:t xml:space="preserve"> resulting in impacts on health</w:t>
      </w:r>
    </w:p>
    <w:p w14:paraId="7BA82C3F" w14:textId="77777777" w:rsidR="00D14312" w:rsidRDefault="00D14312" w:rsidP="00D14312">
      <w:pPr>
        <w:pStyle w:val="ListParagraph"/>
        <w:numPr>
          <w:ilvl w:val="0"/>
          <w:numId w:val="28"/>
        </w:numPr>
      </w:pPr>
      <w:r w:rsidRPr="00611A8E">
        <w:t>Higher rates of poor mental health</w:t>
      </w:r>
    </w:p>
    <w:p w14:paraId="514DD87D" w14:textId="7CE35844" w:rsidR="00316E17" w:rsidRDefault="00D14312" w:rsidP="0007648E">
      <w:pPr>
        <w:pStyle w:val="ListParagraph"/>
        <w:numPr>
          <w:ilvl w:val="0"/>
          <w:numId w:val="28"/>
        </w:numPr>
      </w:pPr>
      <w:r>
        <w:t>Other identified populations</w:t>
      </w:r>
    </w:p>
    <w:tbl>
      <w:tblPr>
        <w:tblStyle w:val="TableGrid"/>
        <w:tblW w:w="9445" w:type="dxa"/>
        <w:tblLayout w:type="fixed"/>
        <w:tblLook w:val="04A0" w:firstRow="1" w:lastRow="0" w:firstColumn="1" w:lastColumn="0" w:noHBand="0" w:noVBand="1"/>
      </w:tblPr>
      <w:tblGrid>
        <w:gridCol w:w="1975"/>
        <w:gridCol w:w="7470"/>
      </w:tblGrid>
      <w:tr w:rsidR="00D14312" w:rsidRPr="00611A8E" w14:paraId="3490471E" w14:textId="77777777" w:rsidTr="003255C5">
        <w:trPr>
          <w:trHeight w:val="467"/>
        </w:trPr>
        <w:tc>
          <w:tcPr>
            <w:tcW w:w="9445" w:type="dxa"/>
            <w:gridSpan w:val="2"/>
            <w:hideMark/>
          </w:tcPr>
          <w:p w14:paraId="357DC235" w14:textId="77777777" w:rsidR="00D14312" w:rsidRPr="00611A8E" w:rsidRDefault="00D14312" w:rsidP="003255C5">
            <w:pPr>
              <w:pStyle w:val="Heading2"/>
              <w:outlineLvl w:val="1"/>
            </w:pPr>
            <w:r>
              <w:rPr>
                <w:b/>
              </w:rPr>
              <w:t>Scored Application Questions (continued)</w:t>
            </w:r>
          </w:p>
        </w:tc>
      </w:tr>
      <w:tr w:rsidR="00D14312" w:rsidRPr="00586CBA" w14:paraId="37E01641" w14:textId="77777777" w:rsidTr="003255C5">
        <w:trPr>
          <w:trHeight w:val="1008"/>
        </w:trPr>
        <w:tc>
          <w:tcPr>
            <w:tcW w:w="1975" w:type="dxa"/>
            <w:hideMark/>
          </w:tcPr>
          <w:p w14:paraId="1E0517E7" w14:textId="77777777" w:rsidR="00D14312" w:rsidRPr="00586CBA" w:rsidRDefault="00D14312" w:rsidP="003255C5">
            <w:r>
              <w:t>Question 7</w:t>
            </w:r>
          </w:p>
        </w:tc>
        <w:tc>
          <w:tcPr>
            <w:tcW w:w="7470" w:type="dxa"/>
          </w:tcPr>
          <w:p w14:paraId="4472AFC4" w14:textId="77777777" w:rsidR="00D14312" w:rsidRDefault="00D14312" w:rsidP="003255C5">
            <w:pPr>
              <w:rPr>
                <w:b/>
              </w:rPr>
            </w:pPr>
            <w:r w:rsidRPr="00586CBA">
              <w:t xml:space="preserve"> </w:t>
            </w:r>
            <w:r w:rsidRPr="00CC737E">
              <w:t>Describe the target population(s) the proposed program is intended to serve and explain how this population is similar to or different from your current service population.</w:t>
            </w:r>
          </w:p>
          <w:p w14:paraId="7ECDCA8A" w14:textId="77777777" w:rsidR="00D14312" w:rsidRPr="00586CBA" w:rsidRDefault="00D14312" w:rsidP="003255C5"/>
        </w:tc>
      </w:tr>
      <w:tr w:rsidR="00D14312" w:rsidRPr="00D14312" w14:paraId="5A4C5114" w14:textId="77777777" w:rsidTr="003255C5">
        <w:trPr>
          <w:trHeight w:val="1008"/>
        </w:trPr>
        <w:tc>
          <w:tcPr>
            <w:tcW w:w="1975" w:type="dxa"/>
          </w:tcPr>
          <w:p w14:paraId="2AC29AD9" w14:textId="77777777" w:rsidR="00D14312" w:rsidRDefault="00D14312" w:rsidP="003255C5"/>
        </w:tc>
        <w:tc>
          <w:tcPr>
            <w:tcW w:w="7470" w:type="dxa"/>
            <w:shd w:val="clear" w:color="auto" w:fill="E7E6E6" w:themeFill="background2"/>
          </w:tcPr>
          <w:p w14:paraId="06BB4B81" w14:textId="77777777" w:rsidR="00D14312" w:rsidRPr="00D14312" w:rsidRDefault="00D14312" w:rsidP="003255C5">
            <w:pPr>
              <w:rPr>
                <w:b/>
              </w:rPr>
            </w:pPr>
            <w:r w:rsidRPr="00D14312">
              <w:rPr>
                <w:b/>
              </w:rPr>
              <w:t>Answer 7:</w:t>
            </w:r>
          </w:p>
        </w:tc>
      </w:tr>
      <w:tr w:rsidR="00D14312" w:rsidRPr="00586CBA" w14:paraId="255BEBD9" w14:textId="77777777" w:rsidTr="003255C5">
        <w:trPr>
          <w:trHeight w:val="1008"/>
        </w:trPr>
        <w:tc>
          <w:tcPr>
            <w:tcW w:w="1975" w:type="dxa"/>
          </w:tcPr>
          <w:p w14:paraId="3CCF5577" w14:textId="77777777" w:rsidR="00D14312" w:rsidRDefault="00D14312" w:rsidP="003255C5">
            <w:r>
              <w:t xml:space="preserve">Question 8 </w:t>
            </w:r>
          </w:p>
        </w:tc>
        <w:tc>
          <w:tcPr>
            <w:tcW w:w="7470" w:type="dxa"/>
          </w:tcPr>
          <w:p w14:paraId="790E90F7" w14:textId="77777777" w:rsidR="00D14312" w:rsidRDefault="00D14312" w:rsidP="003255C5">
            <w:pPr>
              <w:rPr>
                <w:b/>
              </w:rPr>
            </w:pPr>
            <w:r w:rsidRPr="00586CBA">
              <w:t xml:space="preserve"> </w:t>
            </w:r>
            <w:r w:rsidRPr="00CC737E">
              <w:t>If the target population(s) is similar to your current service population, please provide a description of your experience and success working with this population.  If the target population(s) is different from your current service population, describe the modifications and new strategies you will implement to serve the new target population(s).</w:t>
            </w:r>
          </w:p>
          <w:p w14:paraId="3EDC52A9" w14:textId="77777777" w:rsidR="00D14312" w:rsidRPr="00586CBA" w:rsidRDefault="00D14312" w:rsidP="003255C5"/>
        </w:tc>
      </w:tr>
      <w:tr w:rsidR="00D14312" w:rsidRPr="00D14312" w14:paraId="0B4450F4" w14:textId="77777777" w:rsidTr="003255C5">
        <w:trPr>
          <w:trHeight w:val="1403"/>
        </w:trPr>
        <w:tc>
          <w:tcPr>
            <w:tcW w:w="1975" w:type="dxa"/>
          </w:tcPr>
          <w:p w14:paraId="52739E20" w14:textId="77777777" w:rsidR="00D14312" w:rsidRDefault="00D14312" w:rsidP="003255C5"/>
        </w:tc>
        <w:tc>
          <w:tcPr>
            <w:tcW w:w="7470" w:type="dxa"/>
            <w:shd w:val="clear" w:color="auto" w:fill="E7E6E6" w:themeFill="background2"/>
          </w:tcPr>
          <w:p w14:paraId="3886179A" w14:textId="77777777" w:rsidR="00D14312" w:rsidRPr="00D14312" w:rsidRDefault="00D14312" w:rsidP="003255C5">
            <w:pPr>
              <w:rPr>
                <w:b/>
              </w:rPr>
            </w:pPr>
            <w:r w:rsidRPr="00D14312">
              <w:rPr>
                <w:b/>
              </w:rPr>
              <w:t>Answer 8:</w:t>
            </w:r>
          </w:p>
        </w:tc>
      </w:tr>
      <w:tr w:rsidR="00D14312" w:rsidRPr="00586CBA" w14:paraId="3888D5A1" w14:textId="77777777" w:rsidTr="003255C5">
        <w:trPr>
          <w:trHeight w:val="1008"/>
        </w:trPr>
        <w:tc>
          <w:tcPr>
            <w:tcW w:w="1975" w:type="dxa"/>
          </w:tcPr>
          <w:p w14:paraId="56E26A98" w14:textId="77777777" w:rsidR="00D14312" w:rsidRDefault="00D14312" w:rsidP="003255C5">
            <w:r>
              <w:t xml:space="preserve">Question 9 </w:t>
            </w:r>
          </w:p>
        </w:tc>
        <w:tc>
          <w:tcPr>
            <w:tcW w:w="7470" w:type="dxa"/>
          </w:tcPr>
          <w:p w14:paraId="47202DC6" w14:textId="77777777" w:rsidR="00D14312" w:rsidRPr="00586CBA" w:rsidRDefault="00D14312" w:rsidP="003255C5">
            <w:r w:rsidRPr="00CC737E">
              <w:t>Describe any barriers or challenges the target population(s) may encounter accessing services and how these barriers and challenges will be mitigated.</w:t>
            </w:r>
          </w:p>
        </w:tc>
      </w:tr>
      <w:tr w:rsidR="00D14312" w:rsidRPr="00D14312" w14:paraId="24E444CA" w14:textId="77777777" w:rsidTr="003255C5">
        <w:trPr>
          <w:trHeight w:val="1610"/>
        </w:trPr>
        <w:tc>
          <w:tcPr>
            <w:tcW w:w="1975" w:type="dxa"/>
          </w:tcPr>
          <w:p w14:paraId="74784D03" w14:textId="77777777" w:rsidR="00D14312" w:rsidRPr="000F2DEF" w:rsidRDefault="00D14312" w:rsidP="003255C5">
            <w:pPr>
              <w:rPr>
                <w:i/>
              </w:rPr>
            </w:pPr>
          </w:p>
        </w:tc>
        <w:tc>
          <w:tcPr>
            <w:tcW w:w="7470" w:type="dxa"/>
            <w:shd w:val="clear" w:color="auto" w:fill="E7E6E6" w:themeFill="background2"/>
          </w:tcPr>
          <w:p w14:paraId="462F6FE3" w14:textId="77777777" w:rsidR="00D14312" w:rsidRPr="00D14312" w:rsidRDefault="00D14312" w:rsidP="003255C5">
            <w:pPr>
              <w:rPr>
                <w:b/>
              </w:rPr>
            </w:pPr>
            <w:r w:rsidRPr="00D14312">
              <w:rPr>
                <w:b/>
              </w:rPr>
              <w:t>Answer 9:</w:t>
            </w:r>
          </w:p>
        </w:tc>
      </w:tr>
    </w:tbl>
    <w:p w14:paraId="585BF5EF" w14:textId="77777777" w:rsidR="00D14312" w:rsidRDefault="00D14312"/>
    <w:p w14:paraId="642FAD62" w14:textId="77777777" w:rsidR="00D14312" w:rsidRPr="00D14312" w:rsidRDefault="00D14312">
      <w:pPr>
        <w:rPr>
          <w:rFonts w:asciiTheme="majorHAnsi" w:eastAsiaTheme="majorEastAsia" w:hAnsiTheme="majorHAnsi" w:cstheme="majorBidi"/>
          <w:b/>
          <w:color w:val="2E74B5" w:themeColor="accent1" w:themeShade="BF"/>
          <w:sz w:val="24"/>
          <w:szCs w:val="24"/>
        </w:rPr>
      </w:pPr>
    </w:p>
    <w:p w14:paraId="27CA8B32" w14:textId="77777777" w:rsidR="00D14312" w:rsidRDefault="00D14312" w:rsidP="00D14312">
      <w:pPr>
        <w:rPr>
          <w:rFonts w:asciiTheme="majorHAnsi" w:eastAsiaTheme="majorEastAsia" w:hAnsiTheme="majorHAnsi" w:cstheme="majorBidi"/>
          <w:b/>
          <w:color w:val="2E74B5" w:themeColor="accent1" w:themeShade="BF"/>
          <w:sz w:val="24"/>
          <w:szCs w:val="24"/>
        </w:rPr>
      </w:pPr>
      <w:r w:rsidRPr="00D14312">
        <w:rPr>
          <w:rFonts w:asciiTheme="majorHAnsi" w:eastAsiaTheme="majorEastAsia" w:hAnsiTheme="majorHAnsi" w:cstheme="majorBidi"/>
          <w:b/>
          <w:color w:val="2E74B5" w:themeColor="accent1" w:themeShade="BF"/>
          <w:sz w:val="24"/>
          <w:szCs w:val="24"/>
        </w:rPr>
        <w:t>Client Eligibility Requirements</w:t>
      </w:r>
    </w:p>
    <w:p w14:paraId="1F3C2BD5" w14:textId="148C83C4" w:rsidR="00D14312" w:rsidRPr="00D14312" w:rsidRDefault="00D14312" w:rsidP="00D14312">
      <w:pPr>
        <w:rPr>
          <w:rFonts w:asciiTheme="majorHAnsi" w:eastAsiaTheme="majorEastAsia" w:hAnsiTheme="majorHAnsi" w:cstheme="majorBidi"/>
          <w:b/>
          <w:color w:val="2E74B5" w:themeColor="accent1" w:themeShade="BF"/>
          <w:sz w:val="24"/>
          <w:szCs w:val="24"/>
        </w:rPr>
      </w:pPr>
      <w:r>
        <w:t xml:space="preserve">See </w:t>
      </w:r>
      <w:r w:rsidRPr="002D760A">
        <w:rPr>
          <w:i/>
        </w:rPr>
        <w:t>Section 0620 – Client Eligibility Requirements</w:t>
      </w:r>
      <w:r w:rsidR="00860673">
        <w:rPr>
          <w:i/>
        </w:rPr>
        <w:t>.</w:t>
      </w:r>
    </w:p>
    <w:tbl>
      <w:tblPr>
        <w:tblStyle w:val="TableGrid"/>
        <w:tblW w:w="9445" w:type="dxa"/>
        <w:tblLayout w:type="fixed"/>
        <w:tblLook w:val="04A0" w:firstRow="1" w:lastRow="0" w:firstColumn="1" w:lastColumn="0" w:noHBand="0" w:noVBand="1"/>
      </w:tblPr>
      <w:tblGrid>
        <w:gridCol w:w="1975"/>
        <w:gridCol w:w="7470"/>
      </w:tblGrid>
      <w:tr w:rsidR="0068719B" w:rsidRPr="00611A8E" w14:paraId="3D8DF452" w14:textId="77777777" w:rsidTr="003255C5">
        <w:trPr>
          <w:trHeight w:val="467"/>
        </w:trPr>
        <w:tc>
          <w:tcPr>
            <w:tcW w:w="9445" w:type="dxa"/>
            <w:gridSpan w:val="2"/>
          </w:tcPr>
          <w:p w14:paraId="73527636" w14:textId="77777777" w:rsidR="0068719B" w:rsidRPr="00611A8E" w:rsidRDefault="0068719B" w:rsidP="003255C5">
            <w:pPr>
              <w:pStyle w:val="Heading2"/>
              <w:outlineLvl w:val="1"/>
            </w:pPr>
            <w:r>
              <w:rPr>
                <w:b/>
              </w:rPr>
              <w:t>Scored Application Questions (continued)</w:t>
            </w:r>
          </w:p>
        </w:tc>
      </w:tr>
      <w:tr w:rsidR="0068719B" w:rsidRPr="00586CBA" w14:paraId="12653E8A" w14:textId="77777777" w:rsidTr="003255C5">
        <w:trPr>
          <w:trHeight w:val="1152"/>
        </w:trPr>
        <w:tc>
          <w:tcPr>
            <w:tcW w:w="1975" w:type="dxa"/>
            <w:vMerge w:val="restart"/>
            <w:hideMark/>
          </w:tcPr>
          <w:p w14:paraId="09E2CDA0" w14:textId="77777777" w:rsidR="0068719B" w:rsidRPr="00586CBA" w:rsidRDefault="0068719B" w:rsidP="003255C5">
            <w:r w:rsidRPr="00586CBA">
              <w:t>Question 1</w:t>
            </w:r>
            <w:r>
              <w:t>0</w:t>
            </w:r>
          </w:p>
        </w:tc>
        <w:tc>
          <w:tcPr>
            <w:tcW w:w="7470" w:type="dxa"/>
            <w:hideMark/>
          </w:tcPr>
          <w:p w14:paraId="5CF732D0" w14:textId="5D9348F0" w:rsidR="0068719B" w:rsidRPr="00586CBA" w:rsidRDefault="0068719B" w:rsidP="003255C5">
            <w:r w:rsidRPr="00BB0DB9">
              <w:t xml:space="preserve">Describe how the Applicant will serve clients that meet City of Austin Eligibility Criteria </w:t>
            </w:r>
            <w:r w:rsidRPr="002D760A">
              <w:t>(see Section 0620).</w:t>
            </w:r>
            <w:r w:rsidRPr="00BB0DB9">
              <w:t xml:space="preserve">  If the Applicant is proposing to serve clients who do not meet these criteria, please explain.</w:t>
            </w:r>
          </w:p>
        </w:tc>
      </w:tr>
      <w:tr w:rsidR="0068719B" w:rsidRPr="00D14312" w14:paraId="3F4BE992" w14:textId="77777777" w:rsidTr="003255C5">
        <w:trPr>
          <w:trHeight w:val="1152"/>
        </w:trPr>
        <w:tc>
          <w:tcPr>
            <w:tcW w:w="1975" w:type="dxa"/>
            <w:vMerge/>
          </w:tcPr>
          <w:p w14:paraId="511CF9F7" w14:textId="77777777" w:rsidR="0068719B" w:rsidRDefault="0068719B" w:rsidP="003255C5"/>
        </w:tc>
        <w:tc>
          <w:tcPr>
            <w:tcW w:w="7470" w:type="dxa"/>
            <w:shd w:val="clear" w:color="auto" w:fill="E7E6E6" w:themeFill="background2"/>
          </w:tcPr>
          <w:p w14:paraId="5FAE5DA8" w14:textId="77777777" w:rsidR="0068719B" w:rsidRPr="00D14312" w:rsidRDefault="0068719B" w:rsidP="003255C5">
            <w:pPr>
              <w:rPr>
                <w:b/>
              </w:rPr>
            </w:pPr>
            <w:r w:rsidRPr="00D14312">
              <w:rPr>
                <w:b/>
              </w:rPr>
              <w:t>Answer 10:</w:t>
            </w:r>
          </w:p>
        </w:tc>
      </w:tr>
      <w:tr w:rsidR="0068719B" w:rsidRPr="00586CBA" w14:paraId="011AF882" w14:textId="77777777" w:rsidTr="003255C5">
        <w:trPr>
          <w:trHeight w:val="1152"/>
        </w:trPr>
        <w:tc>
          <w:tcPr>
            <w:tcW w:w="1975" w:type="dxa"/>
          </w:tcPr>
          <w:p w14:paraId="5E4C6353" w14:textId="77777777" w:rsidR="0068719B" w:rsidRPr="00586CBA" w:rsidRDefault="0068719B" w:rsidP="003255C5">
            <w:r>
              <w:t>Question 11</w:t>
            </w:r>
          </w:p>
        </w:tc>
        <w:tc>
          <w:tcPr>
            <w:tcW w:w="7470" w:type="dxa"/>
          </w:tcPr>
          <w:p w14:paraId="338B4676" w14:textId="77777777" w:rsidR="0068719B" w:rsidRPr="00586CBA" w:rsidRDefault="0068719B" w:rsidP="003255C5">
            <w:r w:rsidRPr="00586CBA">
              <w:t xml:space="preserve"> </w:t>
            </w:r>
            <w:r w:rsidRPr="00B434C8">
              <w:t>Describe how the Client Eligibility Requirement</w:t>
            </w:r>
            <w:r w:rsidRPr="002D760A">
              <w:t>s (Section 0620)</w:t>
            </w:r>
            <w:r w:rsidRPr="00B434C8">
              <w:t xml:space="preserve"> will be documented for the target population(s) identified in the application</w:t>
            </w:r>
            <w:r>
              <w:t>.</w:t>
            </w:r>
          </w:p>
        </w:tc>
      </w:tr>
      <w:tr w:rsidR="0068719B" w:rsidRPr="00D14312" w14:paraId="0EC80581" w14:textId="77777777" w:rsidTr="003255C5">
        <w:trPr>
          <w:trHeight w:val="1700"/>
        </w:trPr>
        <w:tc>
          <w:tcPr>
            <w:tcW w:w="1975" w:type="dxa"/>
          </w:tcPr>
          <w:p w14:paraId="02BC4C53" w14:textId="77777777" w:rsidR="0068719B" w:rsidRPr="00586CBA" w:rsidRDefault="0068719B" w:rsidP="003255C5"/>
        </w:tc>
        <w:tc>
          <w:tcPr>
            <w:tcW w:w="7470" w:type="dxa"/>
            <w:shd w:val="clear" w:color="auto" w:fill="E7E6E6" w:themeFill="background2"/>
          </w:tcPr>
          <w:p w14:paraId="0CC8CF5E" w14:textId="77777777" w:rsidR="0068719B" w:rsidRPr="00D14312" w:rsidRDefault="0068719B" w:rsidP="003255C5">
            <w:pPr>
              <w:rPr>
                <w:b/>
              </w:rPr>
            </w:pPr>
            <w:r w:rsidRPr="00D14312">
              <w:rPr>
                <w:b/>
              </w:rPr>
              <w:t>Answer 11:</w:t>
            </w:r>
          </w:p>
        </w:tc>
      </w:tr>
    </w:tbl>
    <w:p w14:paraId="7778D2B8" w14:textId="77777777" w:rsidR="00D14312" w:rsidRDefault="00D14312"/>
    <w:p w14:paraId="288DB57C" w14:textId="77777777" w:rsidR="0068719B" w:rsidRDefault="0068719B"/>
    <w:p w14:paraId="5F781AE8" w14:textId="25D28B1F" w:rsidR="0068719B" w:rsidRPr="0068719B" w:rsidRDefault="0068719B" w:rsidP="00EA0C67">
      <w:pPr>
        <w:pStyle w:val="Heading2"/>
        <w:spacing w:line="240" w:lineRule="auto"/>
        <w:rPr>
          <w:b/>
        </w:rPr>
      </w:pPr>
      <w:r w:rsidRPr="00C84127">
        <w:rPr>
          <w:b/>
        </w:rPr>
        <w:t>Part II: Data Management and Program Evaluation</w:t>
      </w:r>
      <w:r w:rsidR="00F42897">
        <w:rPr>
          <w:b/>
        </w:rPr>
        <w:tab/>
      </w:r>
      <w:r w:rsidR="00F42897">
        <w:rPr>
          <w:b/>
        </w:rPr>
        <w:tab/>
      </w:r>
      <w:r w:rsidR="00F42897">
        <w:rPr>
          <w:b/>
        </w:rPr>
        <w:tab/>
        <w:t xml:space="preserve">        Point Value:  10</w:t>
      </w:r>
    </w:p>
    <w:p w14:paraId="73B753D6" w14:textId="77777777" w:rsidR="00EA0C67" w:rsidRDefault="00EA0C67" w:rsidP="00EA0C67">
      <w:pPr>
        <w:spacing w:after="0"/>
      </w:pPr>
    </w:p>
    <w:p w14:paraId="75E5034D" w14:textId="6809EA09" w:rsidR="0068719B" w:rsidRDefault="0068719B">
      <w:r w:rsidRPr="0068719B">
        <w:t xml:space="preserve">The ability to collect, track and report </w:t>
      </w:r>
      <w:r w:rsidR="00EA0C67">
        <w:t>client demographics and program</w:t>
      </w:r>
      <w:r w:rsidRPr="0068719B">
        <w:t xml:space="preserve"> outcomes is a priority for the City.  Please answer the following questions about past experience and future plans to demonstrate program impact</w:t>
      </w:r>
      <w:r w:rsidR="00EA0C67">
        <w:t xml:space="preserve"> and make system improvements through data collection and evaluation.</w:t>
      </w:r>
    </w:p>
    <w:p w14:paraId="41BBD1A7" w14:textId="77777777" w:rsidR="00EA0C67" w:rsidRDefault="00EA0C67" w:rsidP="00EA0C67">
      <w:pPr>
        <w:spacing w:after="0"/>
      </w:pPr>
    </w:p>
    <w:tbl>
      <w:tblPr>
        <w:tblStyle w:val="TableGrid"/>
        <w:tblW w:w="9445" w:type="dxa"/>
        <w:tblLayout w:type="fixed"/>
        <w:tblLook w:val="04A0" w:firstRow="1" w:lastRow="0" w:firstColumn="1" w:lastColumn="0" w:noHBand="0" w:noVBand="1"/>
      </w:tblPr>
      <w:tblGrid>
        <w:gridCol w:w="1558"/>
        <w:gridCol w:w="7887"/>
      </w:tblGrid>
      <w:tr w:rsidR="00EA0C67" w:rsidRPr="00611A8E" w14:paraId="7DB93FD2" w14:textId="77777777" w:rsidTr="003255C5">
        <w:trPr>
          <w:trHeight w:val="467"/>
        </w:trPr>
        <w:tc>
          <w:tcPr>
            <w:tcW w:w="9445" w:type="dxa"/>
            <w:gridSpan w:val="2"/>
          </w:tcPr>
          <w:p w14:paraId="1DAC800D" w14:textId="77777777" w:rsidR="00EA0C67" w:rsidRPr="00611A8E" w:rsidRDefault="00EA0C67" w:rsidP="003255C5">
            <w:pPr>
              <w:pStyle w:val="Heading2"/>
              <w:outlineLvl w:val="1"/>
            </w:pPr>
            <w:r>
              <w:rPr>
                <w:b/>
              </w:rPr>
              <w:t>Scored Application Questions (continued)</w:t>
            </w:r>
          </w:p>
        </w:tc>
      </w:tr>
      <w:tr w:rsidR="0007648E" w:rsidRPr="00586CBA" w14:paraId="389EF7F1" w14:textId="77777777" w:rsidTr="003255C5">
        <w:trPr>
          <w:trHeight w:val="773"/>
        </w:trPr>
        <w:tc>
          <w:tcPr>
            <w:tcW w:w="1558" w:type="dxa"/>
            <w:vMerge w:val="restart"/>
            <w:hideMark/>
          </w:tcPr>
          <w:p w14:paraId="46D257F8" w14:textId="77777777" w:rsidR="0007648E" w:rsidRPr="00586CBA" w:rsidRDefault="0007648E" w:rsidP="003255C5">
            <w:r>
              <w:t>Question 12</w:t>
            </w:r>
          </w:p>
        </w:tc>
        <w:tc>
          <w:tcPr>
            <w:tcW w:w="7887" w:type="dxa"/>
            <w:hideMark/>
          </w:tcPr>
          <w:p w14:paraId="0E85A887" w14:textId="77777777" w:rsidR="0007648E" w:rsidRPr="00586CBA" w:rsidRDefault="0007648E" w:rsidP="003255C5">
            <w:r w:rsidRPr="00CF39C1">
              <w:t>Describe past successes and challenges with data management and reporting, including experience using an electronic data system.</w:t>
            </w:r>
          </w:p>
        </w:tc>
      </w:tr>
      <w:tr w:rsidR="0007648E" w:rsidRPr="00586CBA" w14:paraId="0E8574E4" w14:textId="77777777" w:rsidTr="0007648E">
        <w:trPr>
          <w:trHeight w:val="1655"/>
        </w:trPr>
        <w:tc>
          <w:tcPr>
            <w:tcW w:w="1558" w:type="dxa"/>
            <w:vMerge/>
          </w:tcPr>
          <w:p w14:paraId="3169C08A" w14:textId="77777777" w:rsidR="0007648E" w:rsidRDefault="0007648E" w:rsidP="003255C5"/>
        </w:tc>
        <w:tc>
          <w:tcPr>
            <w:tcW w:w="7887" w:type="dxa"/>
            <w:shd w:val="clear" w:color="auto" w:fill="E7E6E6" w:themeFill="background2"/>
          </w:tcPr>
          <w:p w14:paraId="410C437A" w14:textId="2E44AE35" w:rsidR="0007648E" w:rsidRPr="00CF39C1" w:rsidRDefault="0007648E" w:rsidP="003255C5">
            <w:r>
              <w:rPr>
                <w:b/>
              </w:rPr>
              <w:t>Answer 12</w:t>
            </w:r>
            <w:r w:rsidRPr="0068719B">
              <w:rPr>
                <w:b/>
              </w:rPr>
              <w:t>:</w:t>
            </w:r>
          </w:p>
        </w:tc>
      </w:tr>
      <w:tr w:rsidR="0007648E" w:rsidRPr="0068719B" w14:paraId="4C28E80D" w14:textId="77777777" w:rsidTr="0007648E">
        <w:trPr>
          <w:trHeight w:val="1052"/>
        </w:trPr>
        <w:tc>
          <w:tcPr>
            <w:tcW w:w="1558" w:type="dxa"/>
            <w:vMerge w:val="restart"/>
          </w:tcPr>
          <w:p w14:paraId="459ABB88" w14:textId="1BAE30FC" w:rsidR="0007648E" w:rsidRDefault="0007648E" w:rsidP="003255C5">
            <w:r>
              <w:t>Question 13</w:t>
            </w:r>
          </w:p>
        </w:tc>
        <w:tc>
          <w:tcPr>
            <w:tcW w:w="7887" w:type="dxa"/>
            <w:shd w:val="clear" w:color="auto" w:fill="auto"/>
          </w:tcPr>
          <w:p w14:paraId="5C192839" w14:textId="345372DE" w:rsidR="0007648E" w:rsidRPr="0068719B" w:rsidRDefault="0007648E" w:rsidP="003255C5">
            <w:pPr>
              <w:rPr>
                <w:b/>
              </w:rPr>
            </w:pPr>
            <w:r w:rsidRPr="00CF39C1">
              <w:t>Describe how data are used for identifying problems in program design, service delivery, and expenditures, and how that information is used to improve practices and program effectiveness.</w:t>
            </w:r>
          </w:p>
        </w:tc>
      </w:tr>
      <w:tr w:rsidR="0007648E" w:rsidRPr="0068719B" w14:paraId="3929E18F" w14:textId="77777777" w:rsidTr="003255C5">
        <w:trPr>
          <w:trHeight w:val="1835"/>
        </w:trPr>
        <w:tc>
          <w:tcPr>
            <w:tcW w:w="1558" w:type="dxa"/>
            <w:vMerge/>
          </w:tcPr>
          <w:p w14:paraId="7F50F7EE" w14:textId="77777777" w:rsidR="0007648E" w:rsidRDefault="0007648E" w:rsidP="003255C5"/>
        </w:tc>
        <w:tc>
          <w:tcPr>
            <w:tcW w:w="7887" w:type="dxa"/>
            <w:shd w:val="clear" w:color="auto" w:fill="E7E6E6" w:themeFill="background2"/>
          </w:tcPr>
          <w:p w14:paraId="6044597C" w14:textId="3BD30EC7" w:rsidR="0007648E" w:rsidRPr="0007648E" w:rsidRDefault="0007648E" w:rsidP="003255C5">
            <w:pPr>
              <w:rPr>
                <w:b/>
              </w:rPr>
            </w:pPr>
            <w:r w:rsidRPr="0007648E">
              <w:rPr>
                <w:b/>
              </w:rPr>
              <w:t>Answer 13:</w:t>
            </w:r>
          </w:p>
        </w:tc>
      </w:tr>
    </w:tbl>
    <w:p w14:paraId="2EC986C7" w14:textId="77777777" w:rsidR="00F42897" w:rsidRDefault="00F42897" w:rsidP="00EA0C67">
      <w:pPr>
        <w:pStyle w:val="Heading2"/>
        <w:spacing w:line="240" w:lineRule="auto"/>
        <w:rPr>
          <w:b/>
        </w:rPr>
      </w:pPr>
    </w:p>
    <w:p w14:paraId="04444036" w14:textId="77777777" w:rsidR="00F42897" w:rsidRDefault="00F42897" w:rsidP="00F42897"/>
    <w:p w14:paraId="496008C5" w14:textId="77777777" w:rsidR="00F42897" w:rsidRDefault="00F42897" w:rsidP="00F42897"/>
    <w:p w14:paraId="043D4D67" w14:textId="77777777" w:rsidR="00F42897" w:rsidRDefault="00F42897" w:rsidP="00F42897"/>
    <w:p w14:paraId="3ECF281B" w14:textId="77777777" w:rsidR="00F42897" w:rsidRPr="00F42897" w:rsidRDefault="00F42897" w:rsidP="00F42897"/>
    <w:p w14:paraId="1DB033C1" w14:textId="0F3C3411" w:rsidR="00EA0C67" w:rsidRPr="00EA0C67" w:rsidRDefault="00EA0C67" w:rsidP="00EA0C67">
      <w:pPr>
        <w:pStyle w:val="Heading2"/>
        <w:spacing w:line="240" w:lineRule="auto"/>
        <w:rPr>
          <w:b/>
        </w:rPr>
      </w:pPr>
      <w:r w:rsidRPr="000F2DEF">
        <w:rPr>
          <w:b/>
        </w:rPr>
        <w:t>Part III: Staffing Plan</w:t>
      </w:r>
      <w:r w:rsidR="00F42897">
        <w:rPr>
          <w:b/>
        </w:rPr>
        <w:tab/>
      </w:r>
      <w:r w:rsidR="00F42897">
        <w:rPr>
          <w:b/>
        </w:rPr>
        <w:tab/>
      </w:r>
      <w:r w:rsidR="00F42897">
        <w:rPr>
          <w:b/>
        </w:rPr>
        <w:tab/>
      </w:r>
      <w:r w:rsidR="00F42897">
        <w:rPr>
          <w:b/>
        </w:rPr>
        <w:tab/>
      </w:r>
      <w:r w:rsidR="00F42897">
        <w:rPr>
          <w:b/>
        </w:rPr>
        <w:tab/>
      </w:r>
      <w:r w:rsidR="00F42897">
        <w:rPr>
          <w:b/>
        </w:rPr>
        <w:tab/>
      </w:r>
      <w:r w:rsidR="00F42897">
        <w:rPr>
          <w:b/>
        </w:rPr>
        <w:tab/>
      </w:r>
      <w:r w:rsidR="00F42897">
        <w:rPr>
          <w:b/>
        </w:rPr>
        <w:tab/>
        <w:t xml:space="preserve">        Point Value:  </w:t>
      </w:r>
      <w:r w:rsidR="00382D27">
        <w:rPr>
          <w:b/>
        </w:rPr>
        <w:t>1</w:t>
      </w:r>
      <w:r w:rsidR="00F42897">
        <w:rPr>
          <w:b/>
        </w:rPr>
        <w:t>0</w:t>
      </w:r>
    </w:p>
    <w:p w14:paraId="0BBE46BD" w14:textId="77777777" w:rsidR="00EA0C67" w:rsidRPr="0068719B" w:rsidRDefault="00EA0C67" w:rsidP="00EA0C67">
      <w:pPr>
        <w:spacing w:after="0"/>
      </w:pPr>
    </w:p>
    <w:tbl>
      <w:tblPr>
        <w:tblStyle w:val="TableGrid"/>
        <w:tblW w:w="9445" w:type="dxa"/>
        <w:tblLayout w:type="fixed"/>
        <w:tblLook w:val="04A0" w:firstRow="1" w:lastRow="0" w:firstColumn="1" w:lastColumn="0" w:noHBand="0" w:noVBand="1"/>
      </w:tblPr>
      <w:tblGrid>
        <w:gridCol w:w="1558"/>
        <w:gridCol w:w="7887"/>
      </w:tblGrid>
      <w:tr w:rsidR="00EA0C67" w:rsidRPr="00586CBA" w14:paraId="193457B8" w14:textId="77777777" w:rsidTr="00EA0C67">
        <w:trPr>
          <w:trHeight w:val="503"/>
        </w:trPr>
        <w:tc>
          <w:tcPr>
            <w:tcW w:w="9445" w:type="dxa"/>
            <w:gridSpan w:val="2"/>
            <w:hideMark/>
          </w:tcPr>
          <w:p w14:paraId="69D35B4D" w14:textId="00DDA5FC" w:rsidR="00EA0C67" w:rsidRPr="00586CBA" w:rsidRDefault="00EA0C67" w:rsidP="00EA0C67">
            <w:pPr>
              <w:pStyle w:val="Heading2"/>
              <w:outlineLvl w:val="1"/>
            </w:pPr>
            <w:r>
              <w:rPr>
                <w:b/>
              </w:rPr>
              <w:t>Scored Application Questions (continued)</w:t>
            </w:r>
          </w:p>
        </w:tc>
      </w:tr>
      <w:tr w:rsidR="00EA0C67" w:rsidRPr="00586CBA" w14:paraId="50B8FCBF" w14:textId="77777777" w:rsidTr="003622AC">
        <w:trPr>
          <w:trHeight w:val="647"/>
        </w:trPr>
        <w:tc>
          <w:tcPr>
            <w:tcW w:w="1558" w:type="dxa"/>
            <w:vMerge w:val="restart"/>
            <w:hideMark/>
          </w:tcPr>
          <w:p w14:paraId="0815E538" w14:textId="1159B20C" w:rsidR="00EA0C67" w:rsidRPr="00586CBA" w:rsidRDefault="00EA0C67" w:rsidP="00090074">
            <w:r>
              <w:t>Question 14</w:t>
            </w:r>
          </w:p>
        </w:tc>
        <w:tc>
          <w:tcPr>
            <w:tcW w:w="7887" w:type="dxa"/>
            <w:hideMark/>
          </w:tcPr>
          <w:p w14:paraId="4B0751BC" w14:textId="77777777" w:rsidR="00EA0C67" w:rsidRPr="00586CBA" w:rsidRDefault="00EA0C67" w:rsidP="0073234E">
            <w:r w:rsidRPr="00586CBA">
              <w:t>Describe the overall staffing plan to accomplish activities including project leadership, reporting responsibilities, and daily program operations.</w:t>
            </w:r>
          </w:p>
        </w:tc>
      </w:tr>
      <w:tr w:rsidR="00EA0C67" w:rsidRPr="00586CBA" w14:paraId="73AA6E53" w14:textId="77777777" w:rsidTr="00EA0C67">
        <w:trPr>
          <w:trHeight w:val="2213"/>
        </w:trPr>
        <w:tc>
          <w:tcPr>
            <w:tcW w:w="1558" w:type="dxa"/>
            <w:vMerge/>
          </w:tcPr>
          <w:p w14:paraId="0145232C" w14:textId="77777777" w:rsidR="00EA0C67" w:rsidRDefault="00EA0C67" w:rsidP="00090074"/>
        </w:tc>
        <w:tc>
          <w:tcPr>
            <w:tcW w:w="7887" w:type="dxa"/>
            <w:shd w:val="clear" w:color="auto" w:fill="E7E6E6" w:themeFill="background2"/>
          </w:tcPr>
          <w:p w14:paraId="5462F6FF" w14:textId="031B9F90" w:rsidR="00EA0C67" w:rsidRPr="00EA0C67" w:rsidRDefault="00EA0C67" w:rsidP="0073234E">
            <w:pPr>
              <w:rPr>
                <w:b/>
              </w:rPr>
            </w:pPr>
            <w:r w:rsidRPr="00EA0C67">
              <w:rPr>
                <w:b/>
              </w:rPr>
              <w:t>Answer 14:</w:t>
            </w:r>
          </w:p>
        </w:tc>
      </w:tr>
      <w:tr w:rsidR="004F57D5" w:rsidRPr="00586CBA" w14:paraId="64978A99" w14:textId="77777777" w:rsidTr="00630CDE">
        <w:trPr>
          <w:trHeight w:val="7370"/>
        </w:trPr>
        <w:tc>
          <w:tcPr>
            <w:tcW w:w="1558" w:type="dxa"/>
            <w:vMerge w:val="restart"/>
            <w:hideMark/>
          </w:tcPr>
          <w:p w14:paraId="5F524F01" w14:textId="77777777" w:rsidR="004F57D5" w:rsidRPr="00586CBA" w:rsidRDefault="004F57D5" w:rsidP="00697FA5">
            <w:r>
              <w:lastRenderedPageBreak/>
              <w:t xml:space="preserve">Question 15 </w:t>
            </w:r>
          </w:p>
          <w:p w14:paraId="4EC034CA" w14:textId="77777777" w:rsidR="004F57D5" w:rsidRDefault="004F57D5" w:rsidP="00EC2CA4">
            <w:pPr>
              <w:rPr>
                <w:b/>
              </w:rPr>
            </w:pPr>
          </w:p>
          <w:p w14:paraId="3EB601B9" w14:textId="77777777" w:rsidR="004F57D5" w:rsidRDefault="004F57D5" w:rsidP="00EC2CA4">
            <w:pPr>
              <w:rPr>
                <w:b/>
              </w:rPr>
            </w:pPr>
          </w:p>
          <w:p w14:paraId="676CF5F7" w14:textId="77777777" w:rsidR="004F57D5" w:rsidRDefault="004F57D5" w:rsidP="00EC2CA4">
            <w:pPr>
              <w:rPr>
                <w:b/>
              </w:rPr>
            </w:pPr>
          </w:p>
          <w:p w14:paraId="5A24E3D0" w14:textId="77777777" w:rsidR="004F57D5" w:rsidRDefault="004F57D5" w:rsidP="00EC2CA4">
            <w:pPr>
              <w:rPr>
                <w:b/>
              </w:rPr>
            </w:pPr>
          </w:p>
          <w:p w14:paraId="54448FA8" w14:textId="77777777" w:rsidR="004F57D5" w:rsidRDefault="004F57D5" w:rsidP="00EC2CA4">
            <w:pPr>
              <w:rPr>
                <w:b/>
              </w:rPr>
            </w:pPr>
          </w:p>
          <w:p w14:paraId="65480BDA" w14:textId="77777777" w:rsidR="004F57D5" w:rsidRDefault="004F57D5" w:rsidP="00EC2CA4">
            <w:pPr>
              <w:rPr>
                <w:b/>
              </w:rPr>
            </w:pPr>
          </w:p>
          <w:p w14:paraId="17FB92A6" w14:textId="77777777" w:rsidR="004F57D5" w:rsidRDefault="004F57D5" w:rsidP="00EC2CA4">
            <w:pPr>
              <w:rPr>
                <w:b/>
              </w:rPr>
            </w:pPr>
          </w:p>
          <w:p w14:paraId="2935A5B9" w14:textId="77777777" w:rsidR="004F57D5" w:rsidRDefault="004F57D5" w:rsidP="00EC2CA4">
            <w:pPr>
              <w:rPr>
                <w:b/>
              </w:rPr>
            </w:pPr>
          </w:p>
          <w:p w14:paraId="0A2385A0" w14:textId="77777777" w:rsidR="004F57D5" w:rsidRDefault="004F57D5" w:rsidP="00EC2CA4">
            <w:pPr>
              <w:rPr>
                <w:b/>
              </w:rPr>
            </w:pPr>
          </w:p>
          <w:p w14:paraId="0FC9EF52" w14:textId="77777777" w:rsidR="004F57D5" w:rsidRDefault="004F57D5" w:rsidP="00EC2CA4">
            <w:pPr>
              <w:rPr>
                <w:b/>
              </w:rPr>
            </w:pPr>
          </w:p>
          <w:p w14:paraId="50EEC600" w14:textId="77777777" w:rsidR="004F57D5" w:rsidRDefault="004F57D5" w:rsidP="00EC2CA4">
            <w:pPr>
              <w:rPr>
                <w:b/>
              </w:rPr>
            </w:pPr>
          </w:p>
          <w:p w14:paraId="732EC417" w14:textId="77777777" w:rsidR="004F57D5" w:rsidRDefault="004F57D5" w:rsidP="00EC2CA4">
            <w:pPr>
              <w:rPr>
                <w:b/>
              </w:rPr>
            </w:pPr>
          </w:p>
          <w:p w14:paraId="64259B3E" w14:textId="77777777" w:rsidR="004F57D5" w:rsidRDefault="004F57D5" w:rsidP="00EC2CA4">
            <w:pPr>
              <w:rPr>
                <w:b/>
              </w:rPr>
            </w:pPr>
          </w:p>
          <w:p w14:paraId="11C18127" w14:textId="77777777" w:rsidR="004F57D5" w:rsidRDefault="004F57D5" w:rsidP="00EC2CA4">
            <w:pPr>
              <w:rPr>
                <w:b/>
              </w:rPr>
            </w:pPr>
          </w:p>
          <w:p w14:paraId="478470A9" w14:textId="77777777" w:rsidR="004F57D5" w:rsidRDefault="004F57D5" w:rsidP="00EC2CA4">
            <w:pPr>
              <w:rPr>
                <w:b/>
              </w:rPr>
            </w:pPr>
          </w:p>
          <w:p w14:paraId="3EE2E5C7" w14:textId="77777777" w:rsidR="004F57D5" w:rsidRDefault="004F57D5" w:rsidP="00EC2CA4">
            <w:pPr>
              <w:rPr>
                <w:b/>
              </w:rPr>
            </w:pPr>
          </w:p>
          <w:p w14:paraId="2195C9BA" w14:textId="77777777" w:rsidR="004F57D5" w:rsidRDefault="004F57D5" w:rsidP="00EC2CA4">
            <w:pPr>
              <w:rPr>
                <w:b/>
              </w:rPr>
            </w:pPr>
          </w:p>
          <w:p w14:paraId="0A68B486" w14:textId="77777777" w:rsidR="004F57D5" w:rsidRDefault="004F57D5" w:rsidP="00EC2CA4">
            <w:pPr>
              <w:rPr>
                <w:b/>
              </w:rPr>
            </w:pPr>
          </w:p>
          <w:p w14:paraId="6DE224E3" w14:textId="77777777" w:rsidR="004F57D5" w:rsidRDefault="004F57D5" w:rsidP="00EC2CA4">
            <w:pPr>
              <w:rPr>
                <w:b/>
              </w:rPr>
            </w:pPr>
          </w:p>
          <w:p w14:paraId="17ADF8C0" w14:textId="77777777" w:rsidR="004F57D5" w:rsidRDefault="004F57D5" w:rsidP="00EC2CA4">
            <w:pPr>
              <w:rPr>
                <w:b/>
              </w:rPr>
            </w:pPr>
          </w:p>
          <w:p w14:paraId="4F2DBD33" w14:textId="77777777" w:rsidR="00630CDE" w:rsidRDefault="00630CDE" w:rsidP="00EC2CA4">
            <w:pPr>
              <w:rPr>
                <w:b/>
              </w:rPr>
            </w:pPr>
          </w:p>
          <w:p w14:paraId="28C03980" w14:textId="77777777" w:rsidR="00630CDE" w:rsidRDefault="00630CDE" w:rsidP="00EC2CA4">
            <w:pPr>
              <w:rPr>
                <w:b/>
              </w:rPr>
            </w:pPr>
          </w:p>
          <w:p w14:paraId="716AB385" w14:textId="77777777" w:rsidR="00630CDE" w:rsidRDefault="00630CDE" w:rsidP="00EC2CA4">
            <w:pPr>
              <w:rPr>
                <w:b/>
              </w:rPr>
            </w:pPr>
          </w:p>
          <w:p w14:paraId="2575F539" w14:textId="77777777" w:rsidR="00630CDE" w:rsidRDefault="00630CDE" w:rsidP="00EC2CA4">
            <w:pPr>
              <w:rPr>
                <w:b/>
              </w:rPr>
            </w:pPr>
          </w:p>
          <w:p w14:paraId="394D4195" w14:textId="77777777" w:rsidR="00630CDE" w:rsidRDefault="00630CDE" w:rsidP="00EC2CA4">
            <w:pPr>
              <w:rPr>
                <w:b/>
              </w:rPr>
            </w:pPr>
          </w:p>
          <w:p w14:paraId="082CA0F7" w14:textId="77777777" w:rsidR="004F57D5" w:rsidRDefault="004F57D5" w:rsidP="00EC2CA4">
            <w:pPr>
              <w:rPr>
                <w:b/>
              </w:rPr>
            </w:pPr>
          </w:p>
          <w:p w14:paraId="63C4FFD4" w14:textId="73ADC0B0" w:rsidR="004F57D5" w:rsidRPr="00586CBA" w:rsidRDefault="004F57D5" w:rsidP="00EC2CA4">
            <w:r w:rsidRPr="00697FA5">
              <w:rPr>
                <w:b/>
              </w:rPr>
              <w:t>Answer 15:</w:t>
            </w:r>
          </w:p>
        </w:tc>
        <w:tc>
          <w:tcPr>
            <w:tcW w:w="7887" w:type="dxa"/>
            <w:hideMark/>
          </w:tcPr>
          <w:p w14:paraId="17975D0E" w14:textId="77777777" w:rsidR="004F57D5" w:rsidRPr="000F2DEF" w:rsidRDefault="004F57D5" w:rsidP="0073234E">
            <w:r w:rsidRPr="000F2DEF">
              <w:t xml:space="preserve">List each applicable staff member by title and the percentage of each position’s time to be spent on the program.  Provide any additional context in the box below.  </w:t>
            </w:r>
          </w:p>
          <w:p w14:paraId="24D9B14A" w14:textId="77777777" w:rsidR="004F57D5" w:rsidRPr="000F2DEF" w:rsidRDefault="004F57D5" w:rsidP="0073234E"/>
          <w:p w14:paraId="4E731722" w14:textId="33D17B8E" w:rsidR="004F57D5" w:rsidRPr="000F2DEF" w:rsidRDefault="004F57D5" w:rsidP="00A66A22">
            <w:pPr>
              <w:numPr>
                <w:ilvl w:val="0"/>
                <w:numId w:val="11"/>
              </w:numPr>
              <w:tabs>
                <w:tab w:val="left" w:pos="3454"/>
                <w:tab w:val="left" w:pos="5338"/>
                <w:tab w:val="left" w:pos="5662"/>
                <w:tab w:val="left" w:pos="6859"/>
                <w:tab w:val="left" w:pos="7183"/>
                <w:tab w:val="left" w:pos="8558"/>
              </w:tabs>
              <w:ind w:hanging="378"/>
              <w:rPr>
                <w:snapToGrid w:val="0"/>
                <w:color w:val="000000"/>
              </w:rPr>
            </w:pPr>
            <w:r w:rsidRPr="000F2DEF">
              <w:rPr>
                <w:snapToGrid w:val="0"/>
                <w:color w:val="000000"/>
              </w:rPr>
              <w:t xml:space="preserve">  List position titles only (do not include staff names) for </w:t>
            </w:r>
            <w:r w:rsidRPr="000F2DEF">
              <w:rPr>
                <w:b/>
                <w:snapToGrid w:val="0"/>
                <w:color w:val="000000"/>
              </w:rPr>
              <w:t>all staff</w:t>
            </w:r>
            <w:r w:rsidRPr="000F2DEF">
              <w:rPr>
                <w:snapToGrid w:val="0"/>
                <w:color w:val="000000"/>
              </w:rPr>
              <w:t xml:space="preserve"> – programmatic, administrative, and executive level</w:t>
            </w:r>
            <w:r>
              <w:rPr>
                <w:snapToGrid w:val="0"/>
                <w:color w:val="000000"/>
              </w:rPr>
              <w:t xml:space="preserve"> – who will be partially or fu</w:t>
            </w:r>
            <w:r w:rsidRPr="000F2DEF">
              <w:rPr>
                <w:snapToGrid w:val="0"/>
                <w:color w:val="000000"/>
              </w:rPr>
              <w:t xml:space="preserve">lly funded by the requested CITY FUNDING portion of the Budget in this application.  </w:t>
            </w:r>
          </w:p>
          <w:p w14:paraId="304B567C" w14:textId="77777777" w:rsidR="004F57D5" w:rsidRPr="000F2DEF" w:rsidRDefault="004F57D5" w:rsidP="00A66A22">
            <w:pPr>
              <w:tabs>
                <w:tab w:val="left" w:pos="3454"/>
                <w:tab w:val="left" w:pos="5338"/>
                <w:tab w:val="left" w:pos="5662"/>
                <w:tab w:val="left" w:pos="6859"/>
                <w:tab w:val="left" w:pos="7183"/>
                <w:tab w:val="left" w:pos="8558"/>
              </w:tabs>
              <w:ind w:left="-90" w:hanging="378"/>
              <w:rPr>
                <w:snapToGrid w:val="0"/>
                <w:color w:val="000000"/>
              </w:rPr>
            </w:pPr>
          </w:p>
          <w:p w14:paraId="5541926F" w14:textId="77777777" w:rsidR="004F57D5" w:rsidRPr="000F2DEF" w:rsidRDefault="004F57D5" w:rsidP="00A66A22">
            <w:pPr>
              <w:numPr>
                <w:ilvl w:val="0"/>
                <w:numId w:val="11"/>
              </w:numPr>
              <w:tabs>
                <w:tab w:val="left" w:pos="3454"/>
                <w:tab w:val="left" w:pos="5338"/>
                <w:tab w:val="left" w:pos="5662"/>
                <w:tab w:val="left" w:pos="6859"/>
                <w:tab w:val="left" w:pos="7183"/>
                <w:tab w:val="left" w:pos="8558"/>
              </w:tabs>
              <w:ind w:hanging="378"/>
              <w:rPr>
                <w:snapToGrid w:val="0"/>
                <w:color w:val="000000"/>
              </w:rPr>
            </w:pPr>
            <w:r w:rsidRPr="000F2DEF">
              <w:rPr>
                <w:snapToGrid w:val="0"/>
                <w:color w:val="000000"/>
              </w:rPr>
              <w:t xml:space="preserve">  Provide the corresponding percentages of Full Time Equivalent (FTE) positions for each position. </w:t>
            </w:r>
          </w:p>
          <w:p w14:paraId="4F9B9FCA" w14:textId="77777777" w:rsidR="004F57D5" w:rsidRPr="000F2DEF" w:rsidRDefault="004F57D5" w:rsidP="00A66A22">
            <w:pPr>
              <w:pStyle w:val="ListParagraph"/>
              <w:rPr>
                <w:snapToGrid w:val="0"/>
                <w:color w:val="000000"/>
              </w:rPr>
            </w:pPr>
          </w:p>
          <w:p w14:paraId="204DDEB4" w14:textId="05F5D39B" w:rsidR="004F57D5" w:rsidRPr="000F2DEF" w:rsidRDefault="004F57D5" w:rsidP="00A66A22">
            <w:pPr>
              <w:numPr>
                <w:ilvl w:val="0"/>
                <w:numId w:val="11"/>
              </w:numPr>
              <w:tabs>
                <w:tab w:val="left" w:pos="3454"/>
                <w:tab w:val="left" w:pos="5338"/>
                <w:tab w:val="left" w:pos="5662"/>
                <w:tab w:val="left" w:pos="6859"/>
                <w:tab w:val="left" w:pos="7183"/>
                <w:tab w:val="left" w:pos="8558"/>
              </w:tabs>
              <w:ind w:hanging="378"/>
              <w:rPr>
                <w:snapToGrid w:val="0"/>
                <w:color w:val="000000"/>
              </w:rPr>
            </w:pPr>
            <w:r w:rsidRPr="000F2DEF">
              <w:rPr>
                <w:snapToGrid w:val="0"/>
                <w:color w:val="000000"/>
              </w:rPr>
              <w:t xml:space="preserve">  </w:t>
            </w:r>
            <w:r>
              <w:rPr>
                <w:snapToGrid w:val="0"/>
                <w:color w:val="000000"/>
              </w:rPr>
              <w:t>A</w:t>
            </w:r>
            <w:r w:rsidRPr="000F2DEF">
              <w:rPr>
                <w:snapToGrid w:val="0"/>
                <w:color w:val="000000"/>
              </w:rPr>
              <w:t xml:space="preserve">ll full and partial FTE positions </w:t>
            </w:r>
            <w:r>
              <w:rPr>
                <w:snapToGrid w:val="0"/>
                <w:color w:val="000000"/>
              </w:rPr>
              <w:t xml:space="preserve">should be totaled </w:t>
            </w:r>
            <w:r w:rsidRPr="000F2DEF">
              <w:rPr>
                <w:snapToGrid w:val="0"/>
                <w:color w:val="000000"/>
              </w:rPr>
              <w:t xml:space="preserve">at the bottom. </w:t>
            </w:r>
          </w:p>
          <w:p w14:paraId="66655C75" w14:textId="77777777" w:rsidR="004F57D5" w:rsidRPr="000F2DEF" w:rsidRDefault="004F57D5" w:rsidP="00A66A22">
            <w:pPr>
              <w:pStyle w:val="ListParagraph"/>
              <w:rPr>
                <w:snapToGrid w:val="0"/>
                <w:color w:val="000000"/>
              </w:rPr>
            </w:pPr>
          </w:p>
          <w:p w14:paraId="5998CFC4" w14:textId="2E8B40E8" w:rsidR="004F57D5" w:rsidRPr="000F2DEF" w:rsidRDefault="004F57D5" w:rsidP="00A66A22">
            <w:pPr>
              <w:numPr>
                <w:ilvl w:val="0"/>
                <w:numId w:val="11"/>
              </w:numPr>
              <w:tabs>
                <w:tab w:val="left" w:pos="3454"/>
                <w:tab w:val="left" w:pos="5338"/>
                <w:tab w:val="left" w:pos="5662"/>
                <w:tab w:val="left" w:pos="6859"/>
                <w:tab w:val="left" w:pos="7183"/>
                <w:tab w:val="left" w:pos="8558"/>
              </w:tabs>
              <w:ind w:hanging="378"/>
              <w:rPr>
                <w:i/>
                <w:snapToGrid w:val="0"/>
                <w:color w:val="000000"/>
              </w:rPr>
            </w:pPr>
            <w:r w:rsidRPr="000F2DEF">
              <w:rPr>
                <w:i/>
                <w:snapToGrid w:val="0"/>
                <w:color w:val="000000"/>
              </w:rPr>
              <w:t xml:space="preserve">  Example:   Program Director</w:t>
            </w:r>
            <w:r w:rsidRPr="000F2DEF">
              <w:rPr>
                <w:i/>
                <w:snapToGrid w:val="0"/>
                <w:color w:val="000000"/>
              </w:rPr>
              <w:tab/>
            </w:r>
            <w:r w:rsidRPr="000F2DEF">
              <w:rPr>
                <w:i/>
                <w:snapToGrid w:val="0"/>
                <w:color w:val="000000"/>
              </w:rPr>
              <w:tab/>
            </w:r>
            <w:r>
              <w:rPr>
                <w:snapToGrid w:val="0"/>
                <w:color w:val="000000"/>
              </w:rPr>
              <w:t xml:space="preserve"> 0</w:t>
            </w:r>
            <w:r w:rsidRPr="004F57D5">
              <w:rPr>
                <w:snapToGrid w:val="0"/>
                <w:color w:val="000000"/>
              </w:rPr>
              <w:t>.25</w:t>
            </w:r>
          </w:p>
          <w:p w14:paraId="5667752F" w14:textId="7C93E220" w:rsidR="004F57D5" w:rsidRPr="000F2DEF" w:rsidRDefault="004F57D5" w:rsidP="00A66A22">
            <w:pPr>
              <w:tabs>
                <w:tab w:val="left" w:pos="3454"/>
                <w:tab w:val="left" w:pos="5338"/>
                <w:tab w:val="left" w:pos="5662"/>
                <w:tab w:val="left" w:pos="6859"/>
                <w:tab w:val="left" w:pos="7183"/>
                <w:tab w:val="left" w:pos="8558"/>
              </w:tabs>
              <w:rPr>
                <w:i/>
                <w:snapToGrid w:val="0"/>
                <w:color w:val="000000"/>
              </w:rPr>
            </w:pPr>
            <w:r w:rsidRPr="000F2DEF">
              <w:rPr>
                <w:i/>
                <w:snapToGrid w:val="0"/>
                <w:color w:val="000000"/>
              </w:rPr>
              <w:t xml:space="preserve">                       Executive Director</w:t>
            </w:r>
            <w:r w:rsidRPr="000F2DEF">
              <w:rPr>
                <w:i/>
                <w:snapToGrid w:val="0"/>
                <w:color w:val="000000"/>
              </w:rPr>
              <w:tab/>
            </w:r>
            <w:r w:rsidRPr="000F2DEF">
              <w:rPr>
                <w:i/>
                <w:snapToGrid w:val="0"/>
                <w:color w:val="000000"/>
              </w:rPr>
              <w:tab/>
            </w:r>
            <w:r>
              <w:rPr>
                <w:snapToGrid w:val="0"/>
                <w:color w:val="000000"/>
              </w:rPr>
              <w:t xml:space="preserve"> 0</w:t>
            </w:r>
            <w:r w:rsidRPr="004F57D5">
              <w:rPr>
                <w:snapToGrid w:val="0"/>
                <w:color w:val="000000"/>
              </w:rPr>
              <w:t>.05</w:t>
            </w:r>
            <w:r w:rsidRPr="000F2DEF">
              <w:rPr>
                <w:i/>
                <w:snapToGrid w:val="0"/>
                <w:color w:val="000000"/>
              </w:rPr>
              <w:t xml:space="preserve">   </w:t>
            </w:r>
          </w:p>
          <w:p w14:paraId="5A0763E4" w14:textId="07865DA1" w:rsidR="004F57D5" w:rsidRPr="000F2DEF" w:rsidRDefault="004F57D5" w:rsidP="00A66A22">
            <w:pPr>
              <w:tabs>
                <w:tab w:val="left" w:pos="3454"/>
                <w:tab w:val="left" w:pos="5338"/>
                <w:tab w:val="left" w:pos="5662"/>
                <w:tab w:val="left" w:pos="6859"/>
                <w:tab w:val="left" w:pos="7183"/>
                <w:tab w:val="left" w:pos="8558"/>
              </w:tabs>
              <w:rPr>
                <w:i/>
                <w:snapToGrid w:val="0"/>
                <w:color w:val="000000"/>
              </w:rPr>
            </w:pPr>
            <w:r w:rsidRPr="000F2DEF">
              <w:rPr>
                <w:i/>
                <w:snapToGrid w:val="0"/>
                <w:color w:val="000000"/>
              </w:rPr>
              <w:t xml:space="preserve">                       Case Manager</w:t>
            </w:r>
            <w:r w:rsidRPr="000F2DEF">
              <w:rPr>
                <w:i/>
                <w:snapToGrid w:val="0"/>
                <w:color w:val="000000"/>
              </w:rPr>
              <w:tab/>
            </w:r>
            <w:r w:rsidRPr="000F2DEF">
              <w:rPr>
                <w:i/>
                <w:snapToGrid w:val="0"/>
                <w:color w:val="000000"/>
              </w:rPr>
              <w:tab/>
            </w:r>
            <w:r w:rsidRPr="004F57D5">
              <w:rPr>
                <w:snapToGrid w:val="0"/>
                <w:color w:val="000000"/>
              </w:rPr>
              <w:t xml:space="preserve"> 1.0</w:t>
            </w:r>
            <w:r>
              <w:rPr>
                <w:snapToGrid w:val="0"/>
                <w:color w:val="000000"/>
              </w:rPr>
              <w:t>0</w:t>
            </w:r>
          </w:p>
          <w:p w14:paraId="688FF72B" w14:textId="48C29CAA" w:rsidR="004F57D5" w:rsidRPr="000F2DEF" w:rsidRDefault="004F57D5" w:rsidP="00A66A22">
            <w:pPr>
              <w:tabs>
                <w:tab w:val="left" w:pos="3454"/>
                <w:tab w:val="left" w:pos="5338"/>
                <w:tab w:val="left" w:pos="5662"/>
                <w:tab w:val="left" w:pos="6859"/>
                <w:tab w:val="left" w:pos="7183"/>
                <w:tab w:val="left" w:pos="8558"/>
              </w:tabs>
              <w:rPr>
                <w:i/>
                <w:snapToGrid w:val="0"/>
                <w:color w:val="000000"/>
              </w:rPr>
            </w:pPr>
            <w:r w:rsidRPr="000F2DEF">
              <w:rPr>
                <w:i/>
                <w:snapToGrid w:val="0"/>
                <w:color w:val="000000"/>
              </w:rPr>
              <w:t xml:space="preserve">                       Case Manager</w:t>
            </w:r>
            <w:r w:rsidRPr="000F2DEF">
              <w:rPr>
                <w:i/>
                <w:snapToGrid w:val="0"/>
                <w:color w:val="000000"/>
              </w:rPr>
              <w:tab/>
            </w:r>
            <w:r w:rsidRPr="000F2DEF">
              <w:rPr>
                <w:i/>
                <w:snapToGrid w:val="0"/>
                <w:color w:val="000000"/>
              </w:rPr>
              <w:tab/>
              <w:t xml:space="preserve"> </w:t>
            </w:r>
            <w:r w:rsidRPr="004F57D5">
              <w:rPr>
                <w:snapToGrid w:val="0"/>
                <w:color w:val="000000"/>
              </w:rPr>
              <w:t>1.0</w:t>
            </w:r>
            <w:r>
              <w:rPr>
                <w:snapToGrid w:val="0"/>
                <w:color w:val="000000"/>
              </w:rPr>
              <w:t>0</w:t>
            </w:r>
          </w:p>
          <w:p w14:paraId="760A288D" w14:textId="27518E08" w:rsidR="004F57D5" w:rsidRPr="000F2DEF" w:rsidRDefault="004F57D5" w:rsidP="00A66A22">
            <w:pPr>
              <w:tabs>
                <w:tab w:val="left" w:pos="3454"/>
                <w:tab w:val="left" w:pos="5338"/>
                <w:tab w:val="left" w:pos="5662"/>
                <w:tab w:val="left" w:pos="6859"/>
                <w:tab w:val="left" w:pos="7183"/>
                <w:tab w:val="left" w:pos="8558"/>
              </w:tabs>
              <w:rPr>
                <w:i/>
                <w:snapToGrid w:val="0"/>
                <w:color w:val="000000"/>
                <w:u w:val="single"/>
              </w:rPr>
            </w:pPr>
            <w:r w:rsidRPr="000F2DEF">
              <w:rPr>
                <w:i/>
                <w:snapToGrid w:val="0"/>
                <w:color w:val="000000"/>
              </w:rPr>
              <w:t xml:space="preserve">                       </w:t>
            </w:r>
            <w:r>
              <w:rPr>
                <w:i/>
                <w:snapToGrid w:val="0"/>
                <w:color w:val="000000"/>
                <w:u w:val="single"/>
              </w:rPr>
              <w:t>Admin Specialist</w:t>
            </w:r>
            <w:r>
              <w:rPr>
                <w:i/>
                <w:snapToGrid w:val="0"/>
                <w:color w:val="000000"/>
                <w:u w:val="single"/>
              </w:rPr>
              <w:tab/>
            </w:r>
            <w:r>
              <w:rPr>
                <w:i/>
                <w:snapToGrid w:val="0"/>
                <w:color w:val="000000"/>
                <w:u w:val="single"/>
              </w:rPr>
              <w:tab/>
            </w:r>
            <w:r>
              <w:rPr>
                <w:snapToGrid w:val="0"/>
                <w:color w:val="000000"/>
                <w:u w:val="single"/>
              </w:rPr>
              <w:t xml:space="preserve"> </w:t>
            </w:r>
            <w:r w:rsidRPr="004F57D5">
              <w:rPr>
                <w:snapToGrid w:val="0"/>
                <w:color w:val="000000"/>
                <w:u w:val="single"/>
              </w:rPr>
              <w:t>0.45</w:t>
            </w:r>
          </w:p>
          <w:p w14:paraId="7EC293B1" w14:textId="7EC28572" w:rsidR="004F57D5" w:rsidRPr="000F2DEF" w:rsidRDefault="004F57D5" w:rsidP="009E36CA">
            <w:pPr>
              <w:tabs>
                <w:tab w:val="left" w:pos="3454"/>
                <w:tab w:val="left" w:pos="5338"/>
                <w:tab w:val="left" w:pos="5662"/>
                <w:tab w:val="left" w:pos="6859"/>
                <w:tab w:val="left" w:pos="7183"/>
                <w:tab w:val="left" w:pos="8558"/>
              </w:tabs>
              <w:rPr>
                <w:i/>
                <w:snapToGrid w:val="0"/>
                <w:color w:val="000000"/>
              </w:rPr>
            </w:pPr>
            <w:r w:rsidRPr="000F2DEF">
              <w:rPr>
                <w:i/>
                <w:snapToGrid w:val="0"/>
                <w:color w:val="000000"/>
              </w:rPr>
              <w:tab/>
              <w:t>Total FTEs</w:t>
            </w:r>
            <w:r w:rsidRPr="000F2DEF">
              <w:rPr>
                <w:i/>
                <w:snapToGrid w:val="0"/>
                <w:color w:val="000000"/>
              </w:rPr>
              <w:tab/>
            </w:r>
            <w:r>
              <w:rPr>
                <w:i/>
                <w:snapToGrid w:val="0"/>
                <w:color w:val="000000"/>
              </w:rPr>
              <w:t xml:space="preserve"> </w:t>
            </w:r>
            <w:r w:rsidRPr="004F57D5">
              <w:rPr>
                <w:snapToGrid w:val="0"/>
                <w:color w:val="000000"/>
              </w:rPr>
              <w:t>2.75</w:t>
            </w:r>
          </w:p>
          <w:p w14:paraId="09A8F1DA" w14:textId="77777777" w:rsidR="004F57D5" w:rsidRPr="000F2DEF" w:rsidRDefault="004F57D5" w:rsidP="0073234E"/>
          <w:p w14:paraId="41FE71CE" w14:textId="77777777" w:rsidR="004F57D5" w:rsidRPr="000F2DEF" w:rsidRDefault="004F57D5" w:rsidP="0073234E"/>
        </w:tc>
      </w:tr>
      <w:tr w:rsidR="004F57D5" w:rsidRPr="00586CBA" w14:paraId="36C3FFDB" w14:textId="77777777" w:rsidTr="00630CDE">
        <w:trPr>
          <w:trHeight w:val="4310"/>
        </w:trPr>
        <w:tc>
          <w:tcPr>
            <w:tcW w:w="1558" w:type="dxa"/>
            <w:vMerge/>
          </w:tcPr>
          <w:p w14:paraId="541C500B" w14:textId="73B7700B" w:rsidR="004F57D5" w:rsidRPr="00697FA5" w:rsidRDefault="004F57D5" w:rsidP="00EC2CA4">
            <w:pPr>
              <w:rPr>
                <w:b/>
              </w:rPr>
            </w:pPr>
          </w:p>
        </w:tc>
        <w:tc>
          <w:tcPr>
            <w:tcW w:w="7887" w:type="dxa"/>
          </w:tcPr>
          <w:tbl>
            <w:tblPr>
              <w:tblW w:w="7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6"/>
              <w:gridCol w:w="1890"/>
            </w:tblGrid>
            <w:tr w:rsidR="004F57D5" w:rsidRPr="000F2DEF" w14:paraId="14B70E98" w14:textId="77777777" w:rsidTr="00697FA5">
              <w:tc>
                <w:tcPr>
                  <w:tcW w:w="5686" w:type="dxa"/>
                  <w:tcBorders>
                    <w:top w:val="single" w:sz="18" w:space="0" w:color="auto"/>
                    <w:left w:val="single" w:sz="18" w:space="0" w:color="auto"/>
                    <w:bottom w:val="single" w:sz="6" w:space="0" w:color="auto"/>
                    <w:right w:val="single" w:sz="6" w:space="0" w:color="auto"/>
                  </w:tcBorders>
                  <w:shd w:val="clear" w:color="auto" w:fill="DEEAF6" w:themeFill="accent1" w:themeFillTint="33"/>
                  <w:vAlign w:val="center"/>
                </w:tcPr>
                <w:p w14:paraId="3FE47BFA" w14:textId="77777777" w:rsidR="004F57D5" w:rsidRPr="000F2DEF" w:rsidRDefault="004F57D5" w:rsidP="00697FA5">
                  <w:pPr>
                    <w:spacing w:before="240"/>
                    <w:rPr>
                      <w:b/>
                    </w:rPr>
                  </w:pPr>
                  <w:r w:rsidRPr="000F2DEF">
                    <w:rPr>
                      <w:b/>
                    </w:rPr>
                    <w:t>List Program Staff by Title</w:t>
                  </w:r>
                </w:p>
              </w:tc>
              <w:tc>
                <w:tcPr>
                  <w:tcW w:w="1890" w:type="dxa"/>
                  <w:tcBorders>
                    <w:top w:val="single" w:sz="18" w:space="0" w:color="auto"/>
                    <w:left w:val="single" w:sz="6" w:space="0" w:color="auto"/>
                    <w:bottom w:val="single" w:sz="6" w:space="0" w:color="auto"/>
                    <w:right w:val="single" w:sz="18" w:space="0" w:color="auto"/>
                  </w:tcBorders>
                  <w:shd w:val="clear" w:color="auto" w:fill="DEEAF6" w:themeFill="accent1" w:themeFillTint="33"/>
                  <w:vAlign w:val="center"/>
                  <w:hideMark/>
                </w:tcPr>
                <w:p w14:paraId="3B750E6C" w14:textId="77777777" w:rsidR="004F57D5" w:rsidRPr="000F2DEF" w:rsidRDefault="004F57D5" w:rsidP="00697FA5">
                  <w:pPr>
                    <w:spacing w:before="240"/>
                    <w:rPr>
                      <w:b/>
                    </w:rPr>
                  </w:pPr>
                  <w:r w:rsidRPr="000F2DEF">
                    <w:rPr>
                      <w:b/>
                    </w:rPr>
                    <w:t>Program Staff FTE’s</w:t>
                  </w:r>
                </w:p>
              </w:tc>
            </w:tr>
            <w:tr w:rsidR="004F57D5" w:rsidRPr="000F2DEF" w14:paraId="791BC25C" w14:textId="77777777" w:rsidTr="00697FA5">
              <w:trPr>
                <w:trHeight w:val="432"/>
              </w:trPr>
              <w:tc>
                <w:tcPr>
                  <w:tcW w:w="5686" w:type="dxa"/>
                  <w:tcBorders>
                    <w:top w:val="single" w:sz="6" w:space="0" w:color="auto"/>
                    <w:left w:val="single" w:sz="18" w:space="0" w:color="auto"/>
                    <w:bottom w:val="single" w:sz="6" w:space="0" w:color="auto"/>
                    <w:right w:val="single" w:sz="6" w:space="0" w:color="auto"/>
                  </w:tcBorders>
                  <w:shd w:val="clear" w:color="auto" w:fill="E2EFD9" w:themeFill="accent6" w:themeFillTint="33"/>
                  <w:vAlign w:val="center"/>
                </w:tcPr>
                <w:p w14:paraId="4DB78A06" w14:textId="77777777" w:rsidR="004F57D5" w:rsidRPr="000F2DEF" w:rsidRDefault="004F57D5" w:rsidP="00697FA5">
                  <w:r w:rsidRPr="000F2DEF">
                    <w:t>Applicant enters information in green area only; blue areas are stable</w:t>
                  </w:r>
                </w:p>
              </w:tc>
              <w:tc>
                <w:tcPr>
                  <w:tcW w:w="1890" w:type="dxa"/>
                  <w:tcBorders>
                    <w:top w:val="single" w:sz="6" w:space="0" w:color="auto"/>
                    <w:left w:val="single" w:sz="6" w:space="0" w:color="auto"/>
                    <w:bottom w:val="single" w:sz="6" w:space="0" w:color="auto"/>
                    <w:right w:val="single" w:sz="18" w:space="0" w:color="auto"/>
                  </w:tcBorders>
                  <w:shd w:val="clear" w:color="auto" w:fill="E2EFD9" w:themeFill="accent6" w:themeFillTint="33"/>
                  <w:vAlign w:val="center"/>
                </w:tcPr>
                <w:p w14:paraId="1536F9D9" w14:textId="77777777" w:rsidR="004F57D5" w:rsidRPr="000F2DEF" w:rsidRDefault="004F57D5" w:rsidP="00697FA5"/>
              </w:tc>
            </w:tr>
            <w:tr w:rsidR="004F57D5" w:rsidRPr="000F2DEF" w14:paraId="7E013EFD" w14:textId="77777777" w:rsidTr="00697FA5">
              <w:trPr>
                <w:trHeight w:val="432"/>
              </w:trPr>
              <w:tc>
                <w:tcPr>
                  <w:tcW w:w="5686" w:type="dxa"/>
                  <w:tcBorders>
                    <w:top w:val="single" w:sz="6" w:space="0" w:color="auto"/>
                    <w:left w:val="single" w:sz="18" w:space="0" w:color="auto"/>
                    <w:bottom w:val="single" w:sz="6" w:space="0" w:color="auto"/>
                    <w:right w:val="single" w:sz="6" w:space="0" w:color="auto"/>
                  </w:tcBorders>
                  <w:shd w:val="clear" w:color="auto" w:fill="E2EFD9" w:themeFill="accent6" w:themeFillTint="33"/>
                  <w:vAlign w:val="center"/>
                </w:tcPr>
                <w:p w14:paraId="38FC3D08" w14:textId="77777777" w:rsidR="004F57D5" w:rsidRPr="000F2DEF" w:rsidRDefault="004F57D5" w:rsidP="00697FA5"/>
              </w:tc>
              <w:tc>
                <w:tcPr>
                  <w:tcW w:w="1890" w:type="dxa"/>
                  <w:tcBorders>
                    <w:top w:val="single" w:sz="6" w:space="0" w:color="auto"/>
                    <w:left w:val="single" w:sz="6" w:space="0" w:color="auto"/>
                    <w:bottom w:val="single" w:sz="6" w:space="0" w:color="auto"/>
                    <w:right w:val="single" w:sz="18" w:space="0" w:color="auto"/>
                  </w:tcBorders>
                  <w:shd w:val="clear" w:color="auto" w:fill="E2EFD9" w:themeFill="accent6" w:themeFillTint="33"/>
                  <w:vAlign w:val="center"/>
                </w:tcPr>
                <w:p w14:paraId="3FBE2E41" w14:textId="77777777" w:rsidR="004F57D5" w:rsidRPr="000F2DEF" w:rsidRDefault="004F57D5" w:rsidP="00697FA5"/>
              </w:tc>
            </w:tr>
            <w:tr w:rsidR="004F57D5" w:rsidRPr="000F2DEF" w14:paraId="1ACCC79B" w14:textId="77777777" w:rsidTr="00697FA5">
              <w:trPr>
                <w:trHeight w:val="432"/>
              </w:trPr>
              <w:tc>
                <w:tcPr>
                  <w:tcW w:w="5686" w:type="dxa"/>
                  <w:tcBorders>
                    <w:top w:val="single" w:sz="6" w:space="0" w:color="auto"/>
                    <w:left w:val="single" w:sz="18" w:space="0" w:color="auto"/>
                    <w:bottom w:val="single" w:sz="6" w:space="0" w:color="auto"/>
                    <w:right w:val="single" w:sz="6" w:space="0" w:color="auto"/>
                  </w:tcBorders>
                  <w:shd w:val="clear" w:color="auto" w:fill="E2EFD9" w:themeFill="accent6" w:themeFillTint="33"/>
                  <w:vAlign w:val="center"/>
                </w:tcPr>
                <w:p w14:paraId="10DA65C7" w14:textId="77777777" w:rsidR="004F57D5" w:rsidRPr="000F2DEF" w:rsidRDefault="004F57D5" w:rsidP="00697FA5"/>
              </w:tc>
              <w:tc>
                <w:tcPr>
                  <w:tcW w:w="1890" w:type="dxa"/>
                  <w:tcBorders>
                    <w:top w:val="single" w:sz="6" w:space="0" w:color="auto"/>
                    <w:left w:val="single" w:sz="6" w:space="0" w:color="auto"/>
                    <w:bottom w:val="single" w:sz="6" w:space="0" w:color="auto"/>
                    <w:right w:val="single" w:sz="18" w:space="0" w:color="auto"/>
                  </w:tcBorders>
                  <w:shd w:val="clear" w:color="auto" w:fill="E2EFD9" w:themeFill="accent6" w:themeFillTint="33"/>
                  <w:vAlign w:val="center"/>
                </w:tcPr>
                <w:p w14:paraId="257F2C21" w14:textId="77777777" w:rsidR="004F57D5" w:rsidRPr="000F2DEF" w:rsidRDefault="004F57D5" w:rsidP="00697FA5"/>
              </w:tc>
            </w:tr>
            <w:tr w:rsidR="004F57D5" w:rsidRPr="000F2DEF" w14:paraId="7221D221" w14:textId="77777777" w:rsidTr="00697FA5">
              <w:trPr>
                <w:trHeight w:val="432"/>
              </w:trPr>
              <w:tc>
                <w:tcPr>
                  <w:tcW w:w="5686" w:type="dxa"/>
                  <w:tcBorders>
                    <w:top w:val="single" w:sz="6" w:space="0" w:color="auto"/>
                    <w:left w:val="single" w:sz="18" w:space="0" w:color="auto"/>
                    <w:bottom w:val="single" w:sz="6" w:space="0" w:color="auto"/>
                    <w:right w:val="single" w:sz="6" w:space="0" w:color="auto"/>
                  </w:tcBorders>
                  <w:shd w:val="clear" w:color="auto" w:fill="E2EFD9" w:themeFill="accent6" w:themeFillTint="33"/>
                  <w:vAlign w:val="center"/>
                </w:tcPr>
                <w:p w14:paraId="3D124213" w14:textId="77777777" w:rsidR="004F57D5" w:rsidRPr="000F2DEF" w:rsidRDefault="004F57D5" w:rsidP="00697FA5"/>
              </w:tc>
              <w:tc>
                <w:tcPr>
                  <w:tcW w:w="1890" w:type="dxa"/>
                  <w:tcBorders>
                    <w:top w:val="single" w:sz="6" w:space="0" w:color="auto"/>
                    <w:left w:val="single" w:sz="6" w:space="0" w:color="auto"/>
                    <w:bottom w:val="single" w:sz="6" w:space="0" w:color="auto"/>
                    <w:right w:val="single" w:sz="18" w:space="0" w:color="auto"/>
                  </w:tcBorders>
                  <w:shd w:val="clear" w:color="auto" w:fill="E2EFD9" w:themeFill="accent6" w:themeFillTint="33"/>
                  <w:vAlign w:val="center"/>
                </w:tcPr>
                <w:p w14:paraId="007DB8A9" w14:textId="77777777" w:rsidR="004F57D5" w:rsidRPr="000F2DEF" w:rsidRDefault="004F57D5" w:rsidP="00697FA5"/>
              </w:tc>
            </w:tr>
            <w:tr w:rsidR="004F57D5" w:rsidRPr="000F2DEF" w14:paraId="7DCF3791" w14:textId="77777777" w:rsidTr="00697FA5">
              <w:trPr>
                <w:trHeight w:val="432"/>
              </w:trPr>
              <w:tc>
                <w:tcPr>
                  <w:tcW w:w="5686" w:type="dxa"/>
                  <w:tcBorders>
                    <w:top w:val="single" w:sz="6" w:space="0" w:color="auto"/>
                    <w:left w:val="single" w:sz="18" w:space="0" w:color="auto"/>
                    <w:bottom w:val="single" w:sz="6" w:space="0" w:color="auto"/>
                    <w:right w:val="single" w:sz="6" w:space="0" w:color="auto"/>
                  </w:tcBorders>
                  <w:shd w:val="clear" w:color="auto" w:fill="E2EFD9" w:themeFill="accent6" w:themeFillTint="33"/>
                  <w:vAlign w:val="center"/>
                </w:tcPr>
                <w:p w14:paraId="168738AC" w14:textId="77777777" w:rsidR="004F57D5" w:rsidRPr="000F2DEF" w:rsidRDefault="004F57D5" w:rsidP="00697FA5"/>
              </w:tc>
              <w:tc>
                <w:tcPr>
                  <w:tcW w:w="1890" w:type="dxa"/>
                  <w:tcBorders>
                    <w:top w:val="single" w:sz="6" w:space="0" w:color="auto"/>
                    <w:left w:val="single" w:sz="6" w:space="0" w:color="auto"/>
                    <w:bottom w:val="single" w:sz="6" w:space="0" w:color="auto"/>
                    <w:right w:val="single" w:sz="18" w:space="0" w:color="auto"/>
                  </w:tcBorders>
                  <w:shd w:val="clear" w:color="auto" w:fill="E2EFD9" w:themeFill="accent6" w:themeFillTint="33"/>
                  <w:vAlign w:val="center"/>
                </w:tcPr>
                <w:p w14:paraId="5C95E717" w14:textId="77777777" w:rsidR="004F57D5" w:rsidRPr="000F2DEF" w:rsidRDefault="004F57D5" w:rsidP="00697FA5"/>
              </w:tc>
            </w:tr>
            <w:tr w:rsidR="004F57D5" w:rsidRPr="000F2DEF" w14:paraId="150ED077" w14:textId="77777777" w:rsidTr="00697FA5">
              <w:trPr>
                <w:trHeight w:val="432"/>
              </w:trPr>
              <w:tc>
                <w:tcPr>
                  <w:tcW w:w="5686" w:type="dxa"/>
                  <w:tcBorders>
                    <w:top w:val="single" w:sz="6" w:space="0" w:color="auto"/>
                    <w:left w:val="single" w:sz="18" w:space="0" w:color="auto"/>
                    <w:bottom w:val="single" w:sz="6" w:space="0" w:color="auto"/>
                    <w:right w:val="single" w:sz="6" w:space="0" w:color="auto"/>
                  </w:tcBorders>
                  <w:shd w:val="clear" w:color="auto" w:fill="E2EFD9" w:themeFill="accent6" w:themeFillTint="33"/>
                  <w:vAlign w:val="center"/>
                </w:tcPr>
                <w:p w14:paraId="1193AA31" w14:textId="77777777" w:rsidR="004F57D5" w:rsidRPr="000F2DEF" w:rsidRDefault="004F57D5" w:rsidP="00697FA5"/>
              </w:tc>
              <w:tc>
                <w:tcPr>
                  <w:tcW w:w="1890" w:type="dxa"/>
                  <w:tcBorders>
                    <w:top w:val="single" w:sz="6" w:space="0" w:color="auto"/>
                    <w:left w:val="single" w:sz="6" w:space="0" w:color="auto"/>
                    <w:bottom w:val="single" w:sz="6" w:space="0" w:color="auto"/>
                    <w:right w:val="single" w:sz="18" w:space="0" w:color="auto"/>
                  </w:tcBorders>
                  <w:shd w:val="clear" w:color="auto" w:fill="E2EFD9" w:themeFill="accent6" w:themeFillTint="33"/>
                  <w:vAlign w:val="center"/>
                </w:tcPr>
                <w:p w14:paraId="68F4DEA8" w14:textId="77777777" w:rsidR="004F57D5" w:rsidRPr="000F2DEF" w:rsidRDefault="004F57D5" w:rsidP="00697FA5"/>
              </w:tc>
            </w:tr>
            <w:tr w:rsidR="004F57D5" w:rsidRPr="000F2DEF" w14:paraId="44EAA445" w14:textId="77777777" w:rsidTr="00697FA5">
              <w:trPr>
                <w:trHeight w:val="432"/>
              </w:trPr>
              <w:tc>
                <w:tcPr>
                  <w:tcW w:w="5686" w:type="dxa"/>
                  <w:tcBorders>
                    <w:top w:val="single" w:sz="6" w:space="0" w:color="auto"/>
                    <w:left w:val="single" w:sz="18" w:space="0" w:color="auto"/>
                    <w:bottom w:val="single" w:sz="6" w:space="0" w:color="auto"/>
                    <w:right w:val="single" w:sz="6" w:space="0" w:color="auto"/>
                  </w:tcBorders>
                  <w:shd w:val="clear" w:color="auto" w:fill="E2EFD9" w:themeFill="accent6" w:themeFillTint="33"/>
                  <w:vAlign w:val="center"/>
                </w:tcPr>
                <w:p w14:paraId="74601B40" w14:textId="77777777" w:rsidR="004F57D5" w:rsidRPr="000F2DEF" w:rsidRDefault="004F57D5" w:rsidP="00697FA5"/>
              </w:tc>
              <w:tc>
                <w:tcPr>
                  <w:tcW w:w="1890" w:type="dxa"/>
                  <w:tcBorders>
                    <w:top w:val="single" w:sz="6" w:space="0" w:color="auto"/>
                    <w:left w:val="single" w:sz="6" w:space="0" w:color="auto"/>
                    <w:bottom w:val="single" w:sz="6" w:space="0" w:color="auto"/>
                    <w:right w:val="single" w:sz="18" w:space="0" w:color="auto"/>
                  </w:tcBorders>
                  <w:shd w:val="clear" w:color="auto" w:fill="E2EFD9" w:themeFill="accent6" w:themeFillTint="33"/>
                  <w:vAlign w:val="center"/>
                </w:tcPr>
                <w:p w14:paraId="26026508" w14:textId="77777777" w:rsidR="004F57D5" w:rsidRPr="000F2DEF" w:rsidRDefault="004F57D5" w:rsidP="00697FA5"/>
              </w:tc>
            </w:tr>
            <w:tr w:rsidR="004F57D5" w:rsidRPr="000F2DEF" w14:paraId="0A12A378" w14:textId="77777777" w:rsidTr="00697FA5">
              <w:trPr>
                <w:trHeight w:val="432"/>
              </w:trPr>
              <w:tc>
                <w:tcPr>
                  <w:tcW w:w="5686" w:type="dxa"/>
                  <w:tcBorders>
                    <w:top w:val="single" w:sz="6" w:space="0" w:color="auto"/>
                    <w:left w:val="single" w:sz="18" w:space="0" w:color="auto"/>
                    <w:bottom w:val="single" w:sz="6" w:space="0" w:color="auto"/>
                    <w:right w:val="single" w:sz="6" w:space="0" w:color="auto"/>
                  </w:tcBorders>
                  <w:shd w:val="clear" w:color="auto" w:fill="E2EFD9" w:themeFill="accent6" w:themeFillTint="33"/>
                  <w:vAlign w:val="center"/>
                </w:tcPr>
                <w:p w14:paraId="78ACC607" w14:textId="77777777" w:rsidR="004F57D5" w:rsidRPr="000F2DEF" w:rsidRDefault="004F57D5" w:rsidP="00697FA5"/>
              </w:tc>
              <w:tc>
                <w:tcPr>
                  <w:tcW w:w="1890" w:type="dxa"/>
                  <w:tcBorders>
                    <w:top w:val="single" w:sz="6" w:space="0" w:color="auto"/>
                    <w:left w:val="single" w:sz="6" w:space="0" w:color="auto"/>
                    <w:bottom w:val="single" w:sz="6" w:space="0" w:color="auto"/>
                    <w:right w:val="single" w:sz="18" w:space="0" w:color="auto"/>
                  </w:tcBorders>
                  <w:shd w:val="clear" w:color="auto" w:fill="E2EFD9" w:themeFill="accent6" w:themeFillTint="33"/>
                  <w:vAlign w:val="center"/>
                </w:tcPr>
                <w:p w14:paraId="1735E804" w14:textId="77777777" w:rsidR="004F57D5" w:rsidRPr="000F2DEF" w:rsidRDefault="004F57D5" w:rsidP="00697FA5"/>
              </w:tc>
            </w:tr>
            <w:tr w:rsidR="004F57D5" w:rsidRPr="000F2DEF" w14:paraId="74E2DB95" w14:textId="77777777" w:rsidTr="00697FA5">
              <w:trPr>
                <w:trHeight w:val="432"/>
              </w:trPr>
              <w:tc>
                <w:tcPr>
                  <w:tcW w:w="5686" w:type="dxa"/>
                  <w:tcBorders>
                    <w:top w:val="single" w:sz="6" w:space="0" w:color="auto"/>
                    <w:left w:val="single" w:sz="18" w:space="0" w:color="auto"/>
                    <w:bottom w:val="single" w:sz="6" w:space="0" w:color="auto"/>
                    <w:right w:val="single" w:sz="6" w:space="0" w:color="auto"/>
                  </w:tcBorders>
                  <w:shd w:val="clear" w:color="auto" w:fill="E2EFD9" w:themeFill="accent6" w:themeFillTint="33"/>
                  <w:vAlign w:val="center"/>
                </w:tcPr>
                <w:p w14:paraId="0815E70C" w14:textId="77777777" w:rsidR="004F57D5" w:rsidRPr="000F2DEF" w:rsidRDefault="004F57D5" w:rsidP="00697FA5"/>
              </w:tc>
              <w:tc>
                <w:tcPr>
                  <w:tcW w:w="1890" w:type="dxa"/>
                  <w:tcBorders>
                    <w:top w:val="single" w:sz="6" w:space="0" w:color="auto"/>
                    <w:left w:val="single" w:sz="6" w:space="0" w:color="auto"/>
                    <w:bottom w:val="single" w:sz="6" w:space="0" w:color="auto"/>
                    <w:right w:val="single" w:sz="18" w:space="0" w:color="auto"/>
                  </w:tcBorders>
                  <w:shd w:val="clear" w:color="auto" w:fill="E2EFD9" w:themeFill="accent6" w:themeFillTint="33"/>
                  <w:vAlign w:val="center"/>
                </w:tcPr>
                <w:p w14:paraId="4B4D7088" w14:textId="77777777" w:rsidR="004F57D5" w:rsidRPr="000F2DEF" w:rsidRDefault="004F57D5" w:rsidP="00697FA5"/>
              </w:tc>
            </w:tr>
            <w:tr w:rsidR="004F57D5" w:rsidRPr="000F2DEF" w14:paraId="0E077154" w14:textId="77777777" w:rsidTr="00697FA5">
              <w:trPr>
                <w:trHeight w:val="432"/>
              </w:trPr>
              <w:tc>
                <w:tcPr>
                  <w:tcW w:w="5686" w:type="dxa"/>
                  <w:tcBorders>
                    <w:top w:val="single" w:sz="6" w:space="0" w:color="auto"/>
                    <w:left w:val="single" w:sz="18" w:space="0" w:color="auto"/>
                    <w:bottom w:val="single" w:sz="6" w:space="0" w:color="auto"/>
                    <w:right w:val="single" w:sz="6" w:space="0" w:color="auto"/>
                  </w:tcBorders>
                  <w:shd w:val="clear" w:color="auto" w:fill="E2EFD9" w:themeFill="accent6" w:themeFillTint="33"/>
                  <w:vAlign w:val="center"/>
                </w:tcPr>
                <w:p w14:paraId="3E0EDC97" w14:textId="77777777" w:rsidR="004F57D5" w:rsidRPr="000F2DEF" w:rsidRDefault="004F57D5" w:rsidP="00697FA5"/>
              </w:tc>
              <w:tc>
                <w:tcPr>
                  <w:tcW w:w="1890" w:type="dxa"/>
                  <w:tcBorders>
                    <w:top w:val="single" w:sz="6" w:space="0" w:color="auto"/>
                    <w:left w:val="single" w:sz="6" w:space="0" w:color="auto"/>
                    <w:bottom w:val="single" w:sz="6" w:space="0" w:color="auto"/>
                    <w:right w:val="single" w:sz="18" w:space="0" w:color="auto"/>
                  </w:tcBorders>
                  <w:shd w:val="clear" w:color="auto" w:fill="E2EFD9" w:themeFill="accent6" w:themeFillTint="33"/>
                  <w:vAlign w:val="center"/>
                </w:tcPr>
                <w:p w14:paraId="5B315143" w14:textId="77777777" w:rsidR="004F57D5" w:rsidRPr="000F2DEF" w:rsidRDefault="004F57D5" w:rsidP="00697FA5"/>
              </w:tc>
            </w:tr>
            <w:tr w:rsidR="004F57D5" w:rsidRPr="000F2DEF" w14:paraId="6B8A287C" w14:textId="77777777" w:rsidTr="00697FA5">
              <w:trPr>
                <w:trHeight w:val="432"/>
              </w:trPr>
              <w:tc>
                <w:tcPr>
                  <w:tcW w:w="5686" w:type="dxa"/>
                  <w:tcBorders>
                    <w:top w:val="single" w:sz="6" w:space="0" w:color="auto"/>
                    <w:left w:val="single" w:sz="18" w:space="0" w:color="auto"/>
                    <w:bottom w:val="single" w:sz="6" w:space="0" w:color="auto"/>
                    <w:right w:val="single" w:sz="6" w:space="0" w:color="auto"/>
                  </w:tcBorders>
                  <w:shd w:val="clear" w:color="auto" w:fill="E2EFD9" w:themeFill="accent6" w:themeFillTint="33"/>
                  <w:vAlign w:val="center"/>
                </w:tcPr>
                <w:p w14:paraId="4E934BE7" w14:textId="77777777" w:rsidR="004F57D5" w:rsidRPr="000F2DEF" w:rsidRDefault="004F57D5" w:rsidP="00697FA5"/>
              </w:tc>
              <w:tc>
                <w:tcPr>
                  <w:tcW w:w="1890" w:type="dxa"/>
                  <w:tcBorders>
                    <w:top w:val="single" w:sz="6" w:space="0" w:color="auto"/>
                    <w:left w:val="single" w:sz="6" w:space="0" w:color="auto"/>
                    <w:bottom w:val="single" w:sz="6" w:space="0" w:color="auto"/>
                    <w:right w:val="single" w:sz="18" w:space="0" w:color="auto"/>
                  </w:tcBorders>
                  <w:shd w:val="clear" w:color="auto" w:fill="E2EFD9" w:themeFill="accent6" w:themeFillTint="33"/>
                  <w:vAlign w:val="center"/>
                </w:tcPr>
                <w:p w14:paraId="03D3B317" w14:textId="77777777" w:rsidR="004F57D5" w:rsidRPr="000F2DEF" w:rsidRDefault="004F57D5" w:rsidP="00697FA5"/>
              </w:tc>
            </w:tr>
            <w:tr w:rsidR="004F57D5" w:rsidRPr="000F2DEF" w14:paraId="132B5801" w14:textId="77777777" w:rsidTr="00697FA5">
              <w:tc>
                <w:tcPr>
                  <w:tcW w:w="5686" w:type="dxa"/>
                  <w:tcBorders>
                    <w:top w:val="single" w:sz="18" w:space="0" w:color="auto"/>
                    <w:left w:val="single" w:sz="18" w:space="0" w:color="auto"/>
                    <w:bottom w:val="single" w:sz="18" w:space="0" w:color="auto"/>
                    <w:right w:val="single" w:sz="6" w:space="0" w:color="auto"/>
                  </w:tcBorders>
                  <w:shd w:val="clear" w:color="auto" w:fill="DEEAF6" w:themeFill="accent1" w:themeFillTint="33"/>
                  <w:vAlign w:val="center"/>
                  <w:hideMark/>
                </w:tcPr>
                <w:p w14:paraId="2E40008E" w14:textId="77777777" w:rsidR="004F57D5" w:rsidRPr="000F2DEF" w:rsidRDefault="004F57D5" w:rsidP="00697FA5">
                  <w:pPr>
                    <w:spacing w:before="240"/>
                    <w:jc w:val="right"/>
                    <w:rPr>
                      <w:b/>
                    </w:rPr>
                  </w:pPr>
                  <w:r w:rsidRPr="000F2DEF">
                    <w:rPr>
                      <w:b/>
                    </w:rPr>
                    <w:t xml:space="preserve">TOTAL FTEs =   </w:t>
                  </w:r>
                </w:p>
              </w:tc>
              <w:tc>
                <w:tcPr>
                  <w:tcW w:w="1890" w:type="dxa"/>
                  <w:tcBorders>
                    <w:top w:val="single" w:sz="18" w:space="0" w:color="auto"/>
                    <w:left w:val="single" w:sz="6" w:space="0" w:color="auto"/>
                    <w:bottom w:val="single" w:sz="18" w:space="0" w:color="auto"/>
                    <w:right w:val="single" w:sz="18" w:space="0" w:color="auto"/>
                  </w:tcBorders>
                  <w:shd w:val="clear" w:color="auto" w:fill="DEEAF6" w:themeFill="accent1" w:themeFillTint="33"/>
                  <w:vAlign w:val="center"/>
                </w:tcPr>
                <w:p w14:paraId="68620374" w14:textId="77777777" w:rsidR="004F57D5" w:rsidRPr="000F2DEF" w:rsidRDefault="004F57D5" w:rsidP="00697FA5">
                  <w:pPr>
                    <w:spacing w:before="240"/>
                    <w:rPr>
                      <w:b/>
                    </w:rPr>
                  </w:pPr>
                </w:p>
              </w:tc>
            </w:tr>
          </w:tbl>
          <w:p w14:paraId="5D378A5D" w14:textId="77777777" w:rsidR="004F57D5" w:rsidRDefault="004F57D5" w:rsidP="0073234E"/>
        </w:tc>
      </w:tr>
      <w:tr w:rsidR="00697FA5" w:rsidRPr="00586CBA" w14:paraId="50A6DB06" w14:textId="77777777" w:rsidTr="003622AC">
        <w:trPr>
          <w:trHeight w:val="1610"/>
        </w:trPr>
        <w:tc>
          <w:tcPr>
            <w:tcW w:w="1558" w:type="dxa"/>
            <w:vMerge w:val="restart"/>
            <w:hideMark/>
          </w:tcPr>
          <w:p w14:paraId="24ACEAFF" w14:textId="3FB07828" w:rsidR="00697FA5" w:rsidRPr="00586CBA" w:rsidRDefault="00697FA5" w:rsidP="00697FA5">
            <w:r>
              <w:lastRenderedPageBreak/>
              <w:t xml:space="preserve">Question 16 </w:t>
            </w:r>
          </w:p>
        </w:tc>
        <w:tc>
          <w:tcPr>
            <w:tcW w:w="7887" w:type="dxa"/>
            <w:hideMark/>
          </w:tcPr>
          <w:p w14:paraId="18C00331" w14:textId="6FFE67AD" w:rsidR="00697FA5" w:rsidRPr="00586CBA" w:rsidRDefault="00697FA5" w:rsidP="0073234E">
            <w:r>
              <w:t>P</w:t>
            </w:r>
            <w:r w:rsidRPr="00586CBA">
              <w:t>lease provide position descriptions, qualifications, and/or certifications required for staff members in your agency that work directly with clients in the space provided below.  Applicants may attach up to 10 additional pages that include staff resumes and/or job descriptions as supplemental documentation for this question</w:t>
            </w:r>
            <w:r>
              <w:t xml:space="preserve"> (optional)</w:t>
            </w:r>
            <w:r w:rsidRPr="00586CBA">
              <w:t xml:space="preserve">. </w:t>
            </w:r>
          </w:p>
        </w:tc>
      </w:tr>
      <w:tr w:rsidR="00697FA5" w:rsidRPr="00586CBA" w14:paraId="56D03465" w14:textId="77777777" w:rsidTr="00697FA5">
        <w:trPr>
          <w:trHeight w:val="1880"/>
        </w:trPr>
        <w:tc>
          <w:tcPr>
            <w:tcW w:w="1558" w:type="dxa"/>
            <w:vMerge/>
            <w:shd w:val="clear" w:color="auto" w:fill="auto"/>
          </w:tcPr>
          <w:p w14:paraId="2C2D570A" w14:textId="6A9977F6" w:rsidR="00697FA5" w:rsidRPr="00586CBA" w:rsidRDefault="00697FA5" w:rsidP="00EC2CA4"/>
        </w:tc>
        <w:tc>
          <w:tcPr>
            <w:tcW w:w="7887" w:type="dxa"/>
            <w:shd w:val="clear" w:color="auto" w:fill="E7E6E6" w:themeFill="background2"/>
          </w:tcPr>
          <w:p w14:paraId="047488E4" w14:textId="77777777" w:rsidR="00697FA5" w:rsidRPr="00697FA5" w:rsidRDefault="00697FA5" w:rsidP="0073234E">
            <w:pPr>
              <w:rPr>
                <w:b/>
              </w:rPr>
            </w:pPr>
            <w:r w:rsidRPr="00697FA5">
              <w:rPr>
                <w:b/>
              </w:rPr>
              <w:t>Answer 16:</w:t>
            </w:r>
          </w:p>
          <w:p w14:paraId="6270D6A6" w14:textId="6CCF84FE" w:rsidR="00697FA5" w:rsidRPr="00D14E36" w:rsidRDefault="00697FA5" w:rsidP="0073234E"/>
        </w:tc>
      </w:tr>
    </w:tbl>
    <w:p w14:paraId="2F9D7A02" w14:textId="3A1D1271" w:rsidR="00B51820" w:rsidRDefault="00B51820"/>
    <w:p w14:paraId="59C19256" w14:textId="77777777" w:rsidR="00860673" w:rsidRDefault="00860673"/>
    <w:p w14:paraId="5384BB96" w14:textId="77777777" w:rsidR="00630CDE" w:rsidRDefault="00630CDE"/>
    <w:p w14:paraId="261D5AB6" w14:textId="77777777" w:rsidR="00630CDE" w:rsidRDefault="00630CDE"/>
    <w:p w14:paraId="45A68B98" w14:textId="5244A7D7" w:rsidR="00860673" w:rsidRDefault="00860673" w:rsidP="00860673">
      <w:pPr>
        <w:pStyle w:val="Heading2"/>
        <w:spacing w:line="240" w:lineRule="auto"/>
        <w:rPr>
          <w:b/>
        </w:rPr>
      </w:pPr>
      <w:r>
        <w:rPr>
          <w:b/>
        </w:rPr>
        <w:t xml:space="preserve">Part IV:  </w:t>
      </w:r>
      <w:r w:rsidR="00697FA5">
        <w:rPr>
          <w:b/>
        </w:rPr>
        <w:t>C</w:t>
      </w:r>
      <w:r w:rsidR="00697FA5" w:rsidRPr="005D30BC">
        <w:rPr>
          <w:b/>
        </w:rPr>
        <w:t>ost Effectiveness</w:t>
      </w:r>
      <w:r>
        <w:rPr>
          <w:b/>
        </w:rPr>
        <w:t>, Social Impact &amp; Return on Investment</w:t>
      </w:r>
      <w:r w:rsidR="00F42897">
        <w:rPr>
          <w:b/>
        </w:rPr>
        <w:tab/>
        <w:t xml:space="preserve">        Point Value: </w:t>
      </w:r>
      <w:r w:rsidR="00382D27">
        <w:rPr>
          <w:b/>
        </w:rPr>
        <w:t xml:space="preserve"> 25</w:t>
      </w:r>
    </w:p>
    <w:p w14:paraId="158DBEAF" w14:textId="77777777" w:rsidR="00860673" w:rsidRPr="00860673" w:rsidRDefault="00860673" w:rsidP="00860673"/>
    <w:p w14:paraId="2A7C1BE5" w14:textId="19E1EE60" w:rsidR="00860673" w:rsidRPr="00860673" w:rsidRDefault="00860673" w:rsidP="00860673">
      <w:pPr>
        <w:rPr>
          <w:rFonts w:asciiTheme="majorHAnsi" w:eastAsiaTheme="majorEastAsia" w:hAnsiTheme="majorHAnsi" w:cstheme="majorBidi"/>
          <w:b/>
          <w:color w:val="2E74B5" w:themeColor="accent1" w:themeShade="BF"/>
          <w:sz w:val="24"/>
          <w:szCs w:val="24"/>
        </w:rPr>
      </w:pPr>
      <w:r w:rsidRPr="00860673">
        <w:rPr>
          <w:rFonts w:asciiTheme="majorHAnsi" w:eastAsiaTheme="majorEastAsia" w:hAnsiTheme="majorHAnsi" w:cstheme="majorBidi"/>
          <w:b/>
          <w:color w:val="2E74B5" w:themeColor="accent1" w:themeShade="BF"/>
          <w:sz w:val="24"/>
          <w:szCs w:val="24"/>
        </w:rPr>
        <w:t>Cost Effectiveness</w:t>
      </w:r>
    </w:p>
    <w:p w14:paraId="05530C74" w14:textId="1C7827BE" w:rsidR="00860673" w:rsidRDefault="00860673" w:rsidP="00860673">
      <w:r>
        <w:t xml:space="preserve">Please complete Section </w:t>
      </w:r>
      <w:r w:rsidRPr="00E20CE2">
        <w:rPr>
          <w:i/>
        </w:rPr>
        <w:t>0650 – Program Budget &amp; Narrative</w:t>
      </w:r>
      <w:r>
        <w:t>.</w:t>
      </w:r>
    </w:p>
    <w:p w14:paraId="5E11731D" w14:textId="77777777" w:rsidR="00860673" w:rsidRDefault="00860673" w:rsidP="00860673">
      <w:r>
        <w:t>A</w:t>
      </w:r>
      <w:r w:rsidRPr="00586CBA">
        <w:t>nswer the following questions to describe the budget necessary to accomplish the proposed program strategy/strategies.  The application will be evaluated on how well it addresses</w:t>
      </w:r>
      <w:r>
        <w:t xml:space="preserve"> all the following questions.</w:t>
      </w:r>
    </w:p>
    <w:tbl>
      <w:tblPr>
        <w:tblStyle w:val="TableGrid"/>
        <w:tblW w:w="9445" w:type="dxa"/>
        <w:tblLayout w:type="fixed"/>
        <w:tblLook w:val="04A0" w:firstRow="1" w:lastRow="0" w:firstColumn="1" w:lastColumn="0" w:noHBand="0" w:noVBand="1"/>
      </w:tblPr>
      <w:tblGrid>
        <w:gridCol w:w="1558"/>
        <w:gridCol w:w="7887"/>
      </w:tblGrid>
      <w:tr w:rsidR="00860673" w:rsidRPr="00586CBA" w14:paraId="24CFC0FE" w14:textId="77777777" w:rsidTr="00860673">
        <w:trPr>
          <w:trHeight w:val="485"/>
        </w:trPr>
        <w:tc>
          <w:tcPr>
            <w:tcW w:w="9445" w:type="dxa"/>
            <w:gridSpan w:val="2"/>
            <w:shd w:val="clear" w:color="auto" w:fill="auto"/>
            <w:hideMark/>
          </w:tcPr>
          <w:p w14:paraId="0C3D4013" w14:textId="5F6150E9" w:rsidR="00860673" w:rsidRPr="00586CBA" w:rsidRDefault="00860673" w:rsidP="00860673">
            <w:pPr>
              <w:pStyle w:val="Heading2"/>
              <w:outlineLvl w:val="1"/>
            </w:pPr>
            <w:r>
              <w:rPr>
                <w:b/>
              </w:rPr>
              <w:t>Scored Application Questions (continued)</w:t>
            </w:r>
          </w:p>
        </w:tc>
      </w:tr>
      <w:tr w:rsidR="00860673" w:rsidRPr="00586CBA" w14:paraId="708B62AC" w14:textId="77777777" w:rsidTr="003255C5">
        <w:trPr>
          <w:trHeight w:val="1008"/>
        </w:trPr>
        <w:tc>
          <w:tcPr>
            <w:tcW w:w="1558" w:type="dxa"/>
            <w:shd w:val="clear" w:color="auto" w:fill="auto"/>
            <w:hideMark/>
          </w:tcPr>
          <w:p w14:paraId="512B8A91" w14:textId="77777777" w:rsidR="00860673" w:rsidRPr="00586CBA" w:rsidRDefault="00860673" w:rsidP="003255C5">
            <w:r w:rsidRPr="00586CBA">
              <w:t>Question 1</w:t>
            </w:r>
            <w:r>
              <w:t xml:space="preserve">7 </w:t>
            </w:r>
          </w:p>
        </w:tc>
        <w:tc>
          <w:tcPr>
            <w:tcW w:w="7887" w:type="dxa"/>
            <w:shd w:val="clear" w:color="auto" w:fill="auto"/>
            <w:hideMark/>
          </w:tcPr>
          <w:p w14:paraId="0E6FC2A8" w14:textId="521BAC1B" w:rsidR="00860673" w:rsidRPr="00586CBA" w:rsidRDefault="00860673" w:rsidP="003255C5">
            <w:r>
              <w:t>Referencing completed Section 0650, p</w:t>
            </w:r>
            <w:r w:rsidRPr="00586CBA">
              <w:t xml:space="preserve">rovide </w:t>
            </w:r>
            <w:r>
              <w:t xml:space="preserve">below </w:t>
            </w:r>
            <w:r w:rsidRPr="00586CBA">
              <w:t xml:space="preserve">the total amount of City funding requested and a summary description of the budget justification for the program strategy/strategies.  All expenses should be identifiable, reasonable, and necessary.  </w:t>
            </w:r>
          </w:p>
        </w:tc>
      </w:tr>
      <w:tr w:rsidR="00860673" w:rsidRPr="00697FA5" w14:paraId="0042961E" w14:textId="77777777" w:rsidTr="00860673">
        <w:trPr>
          <w:trHeight w:val="1403"/>
        </w:trPr>
        <w:tc>
          <w:tcPr>
            <w:tcW w:w="1558" w:type="dxa"/>
            <w:shd w:val="clear" w:color="auto" w:fill="auto"/>
          </w:tcPr>
          <w:p w14:paraId="2E5550CE" w14:textId="77777777" w:rsidR="00860673" w:rsidRPr="00586CBA" w:rsidRDefault="00860673" w:rsidP="003255C5"/>
        </w:tc>
        <w:tc>
          <w:tcPr>
            <w:tcW w:w="7887" w:type="dxa"/>
            <w:shd w:val="clear" w:color="auto" w:fill="E7E6E6" w:themeFill="background2"/>
          </w:tcPr>
          <w:p w14:paraId="1A09AD1B" w14:textId="77777777" w:rsidR="00860673" w:rsidRPr="00697FA5" w:rsidRDefault="00860673" w:rsidP="003255C5">
            <w:pPr>
              <w:rPr>
                <w:b/>
              </w:rPr>
            </w:pPr>
            <w:r w:rsidRPr="00697FA5">
              <w:rPr>
                <w:b/>
              </w:rPr>
              <w:t>Answer 17:</w:t>
            </w:r>
          </w:p>
        </w:tc>
      </w:tr>
      <w:tr w:rsidR="00860673" w14:paraId="6EF93583" w14:textId="77777777" w:rsidTr="003255C5">
        <w:trPr>
          <w:trHeight w:val="1008"/>
        </w:trPr>
        <w:tc>
          <w:tcPr>
            <w:tcW w:w="1558" w:type="dxa"/>
            <w:shd w:val="clear" w:color="auto" w:fill="auto"/>
          </w:tcPr>
          <w:p w14:paraId="15859DF2" w14:textId="77777777" w:rsidR="00860673" w:rsidRPr="00586CBA" w:rsidRDefault="00860673" w:rsidP="003255C5">
            <w:r>
              <w:t>Question 18</w:t>
            </w:r>
          </w:p>
        </w:tc>
        <w:tc>
          <w:tcPr>
            <w:tcW w:w="7887" w:type="dxa"/>
            <w:shd w:val="clear" w:color="auto" w:fill="auto"/>
          </w:tcPr>
          <w:p w14:paraId="4209045D" w14:textId="77777777" w:rsidR="00860673" w:rsidRDefault="00860673" w:rsidP="003255C5">
            <w:r w:rsidRPr="00793659">
              <w:t xml:space="preserve">Using Section 0650 – Program Budget and Narrative, provide an overview of all funding sources the Applicant will use for the proposed project. Please provide additional context for the funding sources below.  </w:t>
            </w:r>
          </w:p>
        </w:tc>
      </w:tr>
      <w:tr w:rsidR="00860673" w:rsidRPr="00697FA5" w14:paraId="1AA0001F" w14:textId="77777777" w:rsidTr="00860673">
        <w:trPr>
          <w:trHeight w:val="1520"/>
        </w:trPr>
        <w:tc>
          <w:tcPr>
            <w:tcW w:w="1558" w:type="dxa"/>
            <w:shd w:val="clear" w:color="auto" w:fill="auto"/>
          </w:tcPr>
          <w:p w14:paraId="6986CAD0" w14:textId="77777777" w:rsidR="00860673" w:rsidRDefault="00860673" w:rsidP="003255C5"/>
        </w:tc>
        <w:tc>
          <w:tcPr>
            <w:tcW w:w="7887" w:type="dxa"/>
            <w:shd w:val="clear" w:color="auto" w:fill="E7E6E6" w:themeFill="background2"/>
          </w:tcPr>
          <w:p w14:paraId="731F80E0" w14:textId="77777777" w:rsidR="00860673" w:rsidRPr="00697FA5" w:rsidRDefault="00860673" w:rsidP="003255C5">
            <w:pPr>
              <w:rPr>
                <w:b/>
              </w:rPr>
            </w:pPr>
            <w:r w:rsidRPr="00697FA5">
              <w:rPr>
                <w:b/>
              </w:rPr>
              <w:t>Answer 18:</w:t>
            </w:r>
          </w:p>
        </w:tc>
      </w:tr>
      <w:tr w:rsidR="00860673" w:rsidRPr="00586CBA" w14:paraId="708AA185" w14:textId="77777777" w:rsidTr="003255C5">
        <w:trPr>
          <w:trHeight w:val="660"/>
        </w:trPr>
        <w:tc>
          <w:tcPr>
            <w:tcW w:w="1558" w:type="dxa"/>
            <w:tcBorders>
              <w:bottom w:val="single" w:sz="4" w:space="0" w:color="auto"/>
            </w:tcBorders>
            <w:shd w:val="clear" w:color="auto" w:fill="auto"/>
            <w:hideMark/>
          </w:tcPr>
          <w:p w14:paraId="07316AB9" w14:textId="77777777" w:rsidR="00860673" w:rsidRPr="00586CBA" w:rsidRDefault="00860673" w:rsidP="003255C5">
            <w:r w:rsidRPr="00586CBA">
              <w:lastRenderedPageBreak/>
              <w:t xml:space="preserve">Question </w:t>
            </w:r>
            <w:r>
              <w:t>19</w:t>
            </w:r>
          </w:p>
        </w:tc>
        <w:tc>
          <w:tcPr>
            <w:tcW w:w="7887" w:type="dxa"/>
            <w:tcBorders>
              <w:bottom w:val="single" w:sz="4" w:space="0" w:color="auto"/>
            </w:tcBorders>
            <w:shd w:val="clear" w:color="auto" w:fill="auto"/>
            <w:hideMark/>
          </w:tcPr>
          <w:p w14:paraId="3F3BB48F" w14:textId="02338CA2" w:rsidR="00860673" w:rsidRPr="00586CBA" w:rsidRDefault="00860673" w:rsidP="00860673">
            <w:r w:rsidRPr="00586CBA">
              <w:t xml:space="preserve">State the average cost per client using the </w:t>
            </w:r>
            <w:r w:rsidRPr="009B2DBC">
              <w:rPr>
                <w:b/>
              </w:rPr>
              <w:t>total</w:t>
            </w:r>
            <w:r w:rsidRPr="00586CBA">
              <w:t xml:space="preserve"> budget for the entire proposed program.  The response should include clients served by all funding sources including th</w:t>
            </w:r>
            <w:r>
              <w:t>e requested City funding.   Please also describe why the cost per client is appropriate for the level of services being provided to clients.</w:t>
            </w:r>
            <w:r>
              <w:br/>
            </w:r>
            <w:r>
              <w:br/>
            </w:r>
          </w:p>
        </w:tc>
      </w:tr>
      <w:tr w:rsidR="00860673" w:rsidRPr="00697FA5" w14:paraId="2AC25AA4" w14:textId="77777777" w:rsidTr="00860673">
        <w:trPr>
          <w:trHeight w:val="2870"/>
        </w:trPr>
        <w:tc>
          <w:tcPr>
            <w:tcW w:w="1558" w:type="dxa"/>
            <w:tcBorders>
              <w:bottom w:val="single" w:sz="4" w:space="0" w:color="auto"/>
            </w:tcBorders>
            <w:shd w:val="clear" w:color="auto" w:fill="auto"/>
          </w:tcPr>
          <w:p w14:paraId="116367C7" w14:textId="77777777" w:rsidR="00860673" w:rsidRPr="00586CBA" w:rsidRDefault="00860673" w:rsidP="003255C5"/>
        </w:tc>
        <w:tc>
          <w:tcPr>
            <w:tcW w:w="7887" w:type="dxa"/>
            <w:tcBorders>
              <w:bottom w:val="single" w:sz="4" w:space="0" w:color="auto"/>
            </w:tcBorders>
            <w:shd w:val="clear" w:color="auto" w:fill="E7E6E6" w:themeFill="background2"/>
          </w:tcPr>
          <w:p w14:paraId="0EA6D2CF" w14:textId="768CCA01" w:rsidR="00860673" w:rsidRDefault="00860673" w:rsidP="00860673">
            <w:r w:rsidRPr="00860673">
              <w:rPr>
                <w:b/>
              </w:rPr>
              <w:t>Total Program Funding: $__________</w:t>
            </w:r>
            <w:r>
              <w:t xml:space="preserve">  </w:t>
            </w:r>
            <w:r w:rsidRPr="00860673">
              <w:rPr>
                <w:sz w:val="20"/>
                <w:szCs w:val="20"/>
              </w:rPr>
              <w:t>(Applicant fills in numerical value)</w:t>
            </w:r>
          </w:p>
          <w:p w14:paraId="30F20C45" w14:textId="1CA5445F" w:rsidR="00860673" w:rsidRDefault="00860673" w:rsidP="00860673">
            <w:r w:rsidRPr="00860673">
              <w:rPr>
                <w:b/>
              </w:rPr>
              <w:t>Total Clients Served by Program __________</w:t>
            </w:r>
            <w:r>
              <w:t xml:space="preserve">   </w:t>
            </w:r>
            <w:r w:rsidRPr="00860673">
              <w:rPr>
                <w:sz w:val="20"/>
                <w:szCs w:val="20"/>
              </w:rPr>
              <w:t>(Applicant fills in numerical value)</w:t>
            </w:r>
          </w:p>
          <w:p w14:paraId="50CD7EF8" w14:textId="6B3CF58E" w:rsidR="00860673" w:rsidRDefault="00860673" w:rsidP="00860673">
            <w:r w:rsidRPr="00860673">
              <w:rPr>
                <w:b/>
              </w:rPr>
              <w:t>Cost per Client$__________</w:t>
            </w:r>
            <w:r>
              <w:rPr>
                <w:b/>
              </w:rPr>
              <w:t xml:space="preserve">  </w:t>
            </w:r>
            <w:r>
              <w:t xml:space="preserve"> </w:t>
            </w:r>
            <w:r w:rsidRPr="00860673">
              <w:rPr>
                <w:sz w:val="20"/>
                <w:szCs w:val="20"/>
              </w:rPr>
              <w:t>(Divide total program funding by total clients served)</w:t>
            </w:r>
          </w:p>
          <w:p w14:paraId="0AA660FA" w14:textId="77777777" w:rsidR="00860673" w:rsidRDefault="00860673" w:rsidP="003255C5">
            <w:pPr>
              <w:rPr>
                <w:b/>
              </w:rPr>
            </w:pPr>
          </w:p>
          <w:p w14:paraId="2D90E588" w14:textId="77777777" w:rsidR="00860673" w:rsidRPr="00697FA5" w:rsidRDefault="00860673" w:rsidP="003255C5">
            <w:pPr>
              <w:rPr>
                <w:b/>
              </w:rPr>
            </w:pPr>
            <w:r w:rsidRPr="00697FA5">
              <w:rPr>
                <w:b/>
              </w:rPr>
              <w:t>Answer 19:</w:t>
            </w:r>
          </w:p>
        </w:tc>
      </w:tr>
    </w:tbl>
    <w:p w14:paraId="08EF4DC4" w14:textId="77777777" w:rsidR="00697FA5" w:rsidRDefault="00697FA5"/>
    <w:p w14:paraId="5F871CAD" w14:textId="502FFD0C" w:rsidR="00697FA5" w:rsidRPr="00697FA5" w:rsidRDefault="00697FA5">
      <w:pPr>
        <w:rPr>
          <w:rFonts w:asciiTheme="majorHAnsi" w:eastAsiaTheme="majorEastAsia" w:hAnsiTheme="majorHAnsi" w:cstheme="majorBidi"/>
          <w:b/>
          <w:color w:val="2E74B5" w:themeColor="accent1" w:themeShade="BF"/>
          <w:sz w:val="24"/>
          <w:szCs w:val="24"/>
        </w:rPr>
      </w:pPr>
      <w:r w:rsidRPr="00697FA5">
        <w:rPr>
          <w:rFonts w:asciiTheme="majorHAnsi" w:eastAsiaTheme="majorEastAsia" w:hAnsiTheme="majorHAnsi" w:cstheme="majorBidi"/>
          <w:b/>
          <w:color w:val="2E74B5" w:themeColor="accent1" w:themeShade="BF"/>
          <w:sz w:val="24"/>
          <w:szCs w:val="24"/>
        </w:rPr>
        <w:t>Social Impact &amp; Return on Investment</w:t>
      </w:r>
    </w:p>
    <w:p w14:paraId="5C0B8C20" w14:textId="247F3E35" w:rsidR="00697FA5" w:rsidRDefault="00697FA5">
      <w:r w:rsidRPr="00586CBA">
        <w:t>Social impact and return on investment refer to the proposed program’s positive impact on social, financial, environmental, and/or quality of life factors for clients and/or the community.</w:t>
      </w:r>
    </w:p>
    <w:tbl>
      <w:tblPr>
        <w:tblStyle w:val="TableGrid"/>
        <w:tblW w:w="9445" w:type="dxa"/>
        <w:tblLayout w:type="fixed"/>
        <w:tblLook w:val="04A0" w:firstRow="1" w:lastRow="0" w:firstColumn="1" w:lastColumn="0" w:noHBand="0" w:noVBand="1"/>
      </w:tblPr>
      <w:tblGrid>
        <w:gridCol w:w="1558"/>
        <w:gridCol w:w="7887"/>
      </w:tblGrid>
      <w:tr w:rsidR="00697FA5" w:rsidRPr="00586CBA" w14:paraId="5DBEF3DD" w14:textId="77777777" w:rsidTr="00395BBA">
        <w:trPr>
          <w:trHeight w:val="467"/>
        </w:trPr>
        <w:tc>
          <w:tcPr>
            <w:tcW w:w="9445" w:type="dxa"/>
            <w:gridSpan w:val="2"/>
            <w:shd w:val="clear" w:color="auto" w:fill="auto"/>
          </w:tcPr>
          <w:p w14:paraId="21087D63" w14:textId="321A8730" w:rsidR="00697FA5" w:rsidRPr="00586CBA" w:rsidRDefault="00697FA5" w:rsidP="00697FA5">
            <w:pPr>
              <w:pStyle w:val="Heading2"/>
              <w:outlineLvl w:val="1"/>
            </w:pPr>
            <w:r>
              <w:rPr>
                <w:b/>
              </w:rPr>
              <w:t>Scored Application Questions (continued)</w:t>
            </w:r>
          </w:p>
        </w:tc>
      </w:tr>
      <w:tr w:rsidR="00697FA5" w:rsidRPr="00586CBA" w14:paraId="361D33A9" w14:textId="77777777" w:rsidTr="003255C5">
        <w:trPr>
          <w:trHeight w:val="1160"/>
        </w:trPr>
        <w:tc>
          <w:tcPr>
            <w:tcW w:w="1558" w:type="dxa"/>
            <w:vMerge w:val="restart"/>
            <w:shd w:val="clear" w:color="auto" w:fill="auto"/>
            <w:hideMark/>
          </w:tcPr>
          <w:p w14:paraId="019E4845" w14:textId="3BB3FEB0" w:rsidR="00697FA5" w:rsidRPr="00586CBA" w:rsidRDefault="00697FA5" w:rsidP="003255C5">
            <w:r w:rsidRPr="00586CBA">
              <w:t xml:space="preserve">Question </w:t>
            </w:r>
            <w:r>
              <w:t xml:space="preserve">20 </w:t>
            </w:r>
          </w:p>
        </w:tc>
        <w:tc>
          <w:tcPr>
            <w:tcW w:w="7887" w:type="dxa"/>
            <w:shd w:val="clear" w:color="auto" w:fill="auto"/>
            <w:hideMark/>
          </w:tcPr>
          <w:p w14:paraId="30473085" w14:textId="77777777" w:rsidR="00697FA5" w:rsidRPr="00586CBA" w:rsidRDefault="00697FA5" w:rsidP="003255C5">
            <w:r w:rsidRPr="00586CBA">
              <w:t xml:space="preserve">Describe the social impact and/or return on investment for clients and/or the community resulting from the proposed services.  </w:t>
            </w:r>
          </w:p>
        </w:tc>
      </w:tr>
      <w:tr w:rsidR="00697FA5" w:rsidRPr="00586CBA" w14:paraId="3AEAD67F" w14:textId="77777777" w:rsidTr="003255C5">
        <w:trPr>
          <w:trHeight w:val="1160"/>
        </w:trPr>
        <w:tc>
          <w:tcPr>
            <w:tcW w:w="1558" w:type="dxa"/>
            <w:vMerge/>
            <w:shd w:val="clear" w:color="auto" w:fill="auto"/>
          </w:tcPr>
          <w:p w14:paraId="1953BB78" w14:textId="77777777" w:rsidR="00697FA5" w:rsidRPr="00586CBA" w:rsidRDefault="00697FA5" w:rsidP="003255C5"/>
        </w:tc>
        <w:tc>
          <w:tcPr>
            <w:tcW w:w="7887" w:type="dxa"/>
            <w:shd w:val="clear" w:color="auto" w:fill="E7E6E6" w:themeFill="background2"/>
          </w:tcPr>
          <w:p w14:paraId="3C4B96F4" w14:textId="10346168" w:rsidR="00697FA5" w:rsidRPr="00697FA5" w:rsidRDefault="00697FA5" w:rsidP="003255C5">
            <w:pPr>
              <w:rPr>
                <w:b/>
              </w:rPr>
            </w:pPr>
            <w:r w:rsidRPr="00697FA5">
              <w:rPr>
                <w:b/>
              </w:rPr>
              <w:t>Answer 20:</w:t>
            </w:r>
          </w:p>
        </w:tc>
      </w:tr>
    </w:tbl>
    <w:p w14:paraId="4082440E" w14:textId="77777777" w:rsidR="00697FA5" w:rsidRDefault="00697FA5"/>
    <w:p w14:paraId="6079ADE4" w14:textId="77777777" w:rsidR="00697FA5" w:rsidRDefault="00697FA5"/>
    <w:p w14:paraId="5D640A8A" w14:textId="354638D2" w:rsidR="00697FA5" w:rsidRPr="00860673" w:rsidRDefault="00860673" w:rsidP="00860673">
      <w:pPr>
        <w:pStyle w:val="Heading2"/>
        <w:spacing w:line="240" w:lineRule="auto"/>
        <w:rPr>
          <w:b/>
        </w:rPr>
      </w:pPr>
      <w:r w:rsidRPr="001B54B7">
        <w:rPr>
          <w:b/>
        </w:rPr>
        <w:t>Part V: Bonus Evaluation Points</w:t>
      </w:r>
      <w:r w:rsidR="00F42897">
        <w:rPr>
          <w:b/>
        </w:rPr>
        <w:tab/>
      </w:r>
      <w:r w:rsidR="00F42897">
        <w:rPr>
          <w:b/>
        </w:rPr>
        <w:tab/>
      </w:r>
      <w:r w:rsidR="00F42897">
        <w:rPr>
          <w:b/>
        </w:rPr>
        <w:tab/>
      </w:r>
      <w:r w:rsidR="00F42897">
        <w:rPr>
          <w:b/>
        </w:rPr>
        <w:tab/>
      </w:r>
      <w:r w:rsidR="00F42897">
        <w:rPr>
          <w:b/>
        </w:rPr>
        <w:tab/>
        <w:t xml:space="preserve">        Bonus Point Value:  10</w:t>
      </w:r>
    </w:p>
    <w:p w14:paraId="2DB1B6BF" w14:textId="77777777" w:rsidR="004F57D5" w:rsidRDefault="004F57D5" w:rsidP="004F57D5"/>
    <w:p w14:paraId="10DFE2B7" w14:textId="1FA27E68" w:rsidR="00860673" w:rsidRPr="004F57D5" w:rsidRDefault="004F57D5" w:rsidP="004F57D5">
      <w:pPr>
        <w:rPr>
          <w:rFonts w:asciiTheme="majorHAnsi" w:eastAsiaTheme="majorEastAsia" w:hAnsiTheme="majorHAnsi" w:cstheme="majorBidi"/>
          <w:b/>
          <w:color w:val="2E74B5" w:themeColor="accent1" w:themeShade="BF"/>
          <w:sz w:val="24"/>
          <w:szCs w:val="24"/>
        </w:rPr>
      </w:pPr>
      <w:r>
        <w:rPr>
          <w:rFonts w:asciiTheme="majorHAnsi" w:eastAsiaTheme="majorEastAsia" w:hAnsiTheme="majorHAnsi" w:cstheme="majorBidi"/>
          <w:b/>
          <w:color w:val="2E74B5" w:themeColor="accent1" w:themeShade="BF"/>
          <w:sz w:val="24"/>
          <w:szCs w:val="24"/>
        </w:rPr>
        <w:t>Healthy Service Environment</w:t>
      </w:r>
    </w:p>
    <w:p w14:paraId="78093622" w14:textId="77777777" w:rsidR="00860673" w:rsidRDefault="00860673" w:rsidP="004F57D5">
      <w:pPr>
        <w:spacing w:after="120"/>
      </w:pPr>
      <w:r w:rsidRPr="00586CBA">
        <w:t xml:space="preserve">A maximum of 10 points will be awarded for Applicants who create a healthy service environment for their clients, visitors, and staff.  Applicants will be awarded the point values indicated below for having implemented or agreeing to implement </w:t>
      </w:r>
      <w:r w:rsidRPr="005D30BC">
        <w:t xml:space="preserve">by the </w:t>
      </w:r>
      <w:r>
        <w:t>date services begin</w:t>
      </w:r>
      <w:r w:rsidRPr="00586CBA">
        <w:t xml:space="preserve"> any or all four (4) Healthy Service Environment policies with a maximum award of 10 points for all four (</w:t>
      </w:r>
      <w:r>
        <w:t>4) policies described below.</w:t>
      </w:r>
      <w:r>
        <w:br/>
      </w:r>
      <w:r>
        <w:br/>
        <w:t xml:space="preserve">1.  </w:t>
      </w:r>
      <w:r w:rsidRPr="00586CBA">
        <w:t>T</w:t>
      </w:r>
      <w:r>
        <w:t>obacco-free Campus (3 points)</w:t>
      </w:r>
    </w:p>
    <w:p w14:paraId="146EBB47" w14:textId="77777777" w:rsidR="00860673" w:rsidRDefault="00860673" w:rsidP="00860673">
      <w:r w:rsidRPr="00586CBA">
        <w:lastRenderedPageBreak/>
        <w:t xml:space="preserve">Applicant has established and is enforcing a tobacco-free worksite policy and has developed initiatives and programming that promotes tobacco-free living.  </w:t>
      </w:r>
    </w:p>
    <w:p w14:paraId="77134F42" w14:textId="77777777" w:rsidR="00860673" w:rsidRDefault="00860673" w:rsidP="00860673">
      <w:pPr>
        <w:spacing w:after="0"/>
      </w:pPr>
      <w:r w:rsidRPr="00586CBA">
        <w:t>A toba</w:t>
      </w:r>
      <w:r>
        <w:t>cco-free campus policy states:</w:t>
      </w:r>
    </w:p>
    <w:p w14:paraId="3AD48738" w14:textId="77777777" w:rsidR="00860673" w:rsidRDefault="00860673" w:rsidP="00860673">
      <w:pPr>
        <w:pStyle w:val="ListParagraph"/>
        <w:numPr>
          <w:ilvl w:val="0"/>
          <w:numId w:val="8"/>
        </w:numPr>
      </w:pPr>
      <w:r w:rsidRPr="00586CBA">
        <w:t>Use of tobacco products of any kind are not permitted on any property owned, leased, or rented by the organization (indoors and outdoors). This also includes parking areas and company cars. The policy applies to all employees, subcontractors, temp</w:t>
      </w:r>
      <w:r>
        <w:t>orary workers, and visitors.</w:t>
      </w:r>
    </w:p>
    <w:p w14:paraId="06544D15" w14:textId="77777777" w:rsidR="00860673" w:rsidRDefault="00860673" w:rsidP="004F57D5">
      <w:pPr>
        <w:spacing w:after="0"/>
      </w:pPr>
    </w:p>
    <w:p w14:paraId="6B1DDB05" w14:textId="77777777" w:rsidR="00860673" w:rsidRDefault="00860673" w:rsidP="004F57D5">
      <w:pPr>
        <w:spacing w:after="120"/>
      </w:pPr>
      <w:r>
        <w:t xml:space="preserve">2.  </w:t>
      </w:r>
      <w:r w:rsidRPr="00586CBA">
        <w:t xml:space="preserve">Mother-Friendly Workplace (3 points) </w:t>
      </w:r>
    </w:p>
    <w:p w14:paraId="73683816" w14:textId="77777777" w:rsidR="00860673" w:rsidRDefault="00860673" w:rsidP="00860673">
      <w:pPr>
        <w:spacing w:after="0"/>
      </w:pPr>
      <w:r w:rsidRPr="00586CBA">
        <w:t xml:space="preserve">Applicant actively promotes and supports breastfeeding by employees and maintains a written worksite lactation support policy that is regularly communicated to </w:t>
      </w:r>
      <w:r>
        <w:t>employees. The policy includes:</w:t>
      </w:r>
    </w:p>
    <w:p w14:paraId="003CAC24" w14:textId="77777777" w:rsidR="00860673" w:rsidRDefault="00860673" w:rsidP="00860673">
      <w:pPr>
        <w:pStyle w:val="ListParagraph"/>
        <w:numPr>
          <w:ilvl w:val="0"/>
          <w:numId w:val="8"/>
        </w:numPr>
      </w:pPr>
      <w:r w:rsidRPr="00586CBA">
        <w:t>Employer provides work schedule flexibility, including scheduling breaks and work patterns to provi</w:t>
      </w:r>
      <w:r>
        <w:t>de time for expression of milk;</w:t>
      </w:r>
    </w:p>
    <w:p w14:paraId="32A49634" w14:textId="77777777" w:rsidR="00860673" w:rsidRDefault="00860673" w:rsidP="00860673">
      <w:pPr>
        <w:pStyle w:val="ListParagraph"/>
        <w:numPr>
          <w:ilvl w:val="0"/>
          <w:numId w:val="8"/>
        </w:numPr>
      </w:pPr>
      <w:r w:rsidRPr="00586CBA">
        <w:t>The provision of accessi</w:t>
      </w:r>
      <w:r>
        <w:t>ble locations allowing privacy;</w:t>
      </w:r>
    </w:p>
    <w:p w14:paraId="6F231A69" w14:textId="77777777" w:rsidR="00860673" w:rsidRDefault="00860673" w:rsidP="00860673">
      <w:pPr>
        <w:pStyle w:val="ListParagraph"/>
        <w:numPr>
          <w:ilvl w:val="0"/>
          <w:numId w:val="8"/>
        </w:numPr>
      </w:pPr>
      <w:r w:rsidRPr="00586CBA">
        <w:t>Access nearby to a clean, safe water source and a sink for washing hands and rinsing out any neede</w:t>
      </w:r>
      <w:r>
        <w:t>d breast-pumping equipment; and</w:t>
      </w:r>
    </w:p>
    <w:p w14:paraId="30B92E59" w14:textId="77777777" w:rsidR="00860673" w:rsidRDefault="00860673" w:rsidP="004F57D5">
      <w:pPr>
        <w:pStyle w:val="ListParagraph"/>
        <w:numPr>
          <w:ilvl w:val="0"/>
          <w:numId w:val="8"/>
        </w:numPr>
        <w:spacing w:after="120"/>
      </w:pPr>
      <w:r w:rsidRPr="00586CBA">
        <w:t xml:space="preserve">Access to hygienic storage alternatives in the workplace for the mother’s breast milk (may include the allowance </w:t>
      </w:r>
      <w:r>
        <w:t>of personal coolers onsite).</w:t>
      </w:r>
    </w:p>
    <w:p w14:paraId="4B33DE14" w14:textId="77777777" w:rsidR="00860673" w:rsidRDefault="00860673" w:rsidP="004F57D5">
      <w:pPr>
        <w:spacing w:after="0"/>
      </w:pPr>
    </w:p>
    <w:p w14:paraId="1FDB85A0" w14:textId="77777777" w:rsidR="00860673" w:rsidRDefault="00860673" w:rsidP="004F57D5">
      <w:pPr>
        <w:pStyle w:val="ListParagraph"/>
        <w:numPr>
          <w:ilvl w:val="0"/>
          <w:numId w:val="20"/>
        </w:numPr>
        <w:spacing w:after="120"/>
      </w:pPr>
      <w:r w:rsidRPr="00586CBA">
        <w:t>Employee Wellness Initiative (3 points)</w:t>
      </w:r>
    </w:p>
    <w:p w14:paraId="43A2153B" w14:textId="456DA8CB" w:rsidR="00860673" w:rsidRDefault="00860673" w:rsidP="004F57D5">
      <w:pPr>
        <w:spacing w:after="120"/>
      </w:pPr>
      <w:r w:rsidRPr="00586CBA">
        <w:t>Applicant has a comprehensive Employee Wellness Initiative in place that promotes nutrition, physical activity, tobacco-free living, and the mental health of employees. The initiative encompasses healthy changes to the physical worksite environment as well as formal, written health promotion policies, programs or benefits impacting all employees. The initiative is promoted through educational and issue awareness efforts by the Applicant, signage and a supportive company cultur</w:t>
      </w:r>
      <w:r>
        <w:t>e, championed by leadership.</w:t>
      </w:r>
      <w:r>
        <w:br/>
      </w:r>
      <w:r>
        <w:br/>
      </w:r>
      <w:r w:rsidR="004F57D5">
        <w:t xml:space="preserve">4.    </w:t>
      </w:r>
      <w:r w:rsidRPr="00586CBA">
        <w:t>Violenc</w:t>
      </w:r>
      <w:r>
        <w:t>e Prevention Policy (1 point)</w:t>
      </w:r>
    </w:p>
    <w:p w14:paraId="021F9691" w14:textId="3C154490" w:rsidR="00860673" w:rsidRDefault="00860673" w:rsidP="00860673">
      <w:r w:rsidRPr="00586CBA">
        <w:t>Applicant is committed to providing a safe environment for working and conducting business. Applicant will not tolerate or ignore behaviors that are threatening or violent in nature. Applicant has a procedure to provide guidance for identifying and reporting threats and workplace violence.</w:t>
      </w:r>
    </w:p>
    <w:p w14:paraId="1D9B84D5" w14:textId="77777777" w:rsidR="00697FA5" w:rsidRDefault="00697FA5"/>
    <w:tbl>
      <w:tblPr>
        <w:tblStyle w:val="TableGrid"/>
        <w:tblW w:w="9445" w:type="dxa"/>
        <w:tblLayout w:type="fixed"/>
        <w:tblLook w:val="04A0" w:firstRow="1" w:lastRow="0" w:firstColumn="1" w:lastColumn="0" w:noHBand="0" w:noVBand="1"/>
      </w:tblPr>
      <w:tblGrid>
        <w:gridCol w:w="1558"/>
        <w:gridCol w:w="7887"/>
      </w:tblGrid>
      <w:tr w:rsidR="004F57D5" w:rsidRPr="00586CBA" w14:paraId="26E865B7" w14:textId="77777777" w:rsidTr="00F54B7E">
        <w:trPr>
          <w:trHeight w:val="600"/>
        </w:trPr>
        <w:tc>
          <w:tcPr>
            <w:tcW w:w="9445" w:type="dxa"/>
            <w:gridSpan w:val="2"/>
            <w:hideMark/>
          </w:tcPr>
          <w:p w14:paraId="0DC889E9" w14:textId="27E41BAC" w:rsidR="004F57D5" w:rsidRPr="00586CBA" w:rsidRDefault="004F57D5" w:rsidP="007073A1">
            <w:r>
              <w:rPr>
                <w:rFonts w:asciiTheme="majorHAnsi" w:eastAsiaTheme="majorEastAsia" w:hAnsiTheme="majorHAnsi" w:cstheme="majorBidi"/>
                <w:b/>
                <w:color w:val="2E74B5" w:themeColor="accent1" w:themeShade="BF"/>
                <w:sz w:val="26"/>
                <w:szCs w:val="26"/>
              </w:rPr>
              <w:t>BONUS</w:t>
            </w:r>
            <w:r w:rsidRPr="004F57D5">
              <w:rPr>
                <w:rFonts w:asciiTheme="majorHAnsi" w:eastAsiaTheme="majorEastAsia" w:hAnsiTheme="majorHAnsi" w:cstheme="majorBidi"/>
                <w:b/>
                <w:color w:val="2E74B5" w:themeColor="accent1" w:themeShade="BF"/>
                <w:sz w:val="26"/>
                <w:szCs w:val="26"/>
              </w:rPr>
              <w:t xml:space="preserve"> Application Questions</w:t>
            </w:r>
          </w:p>
        </w:tc>
      </w:tr>
      <w:tr w:rsidR="00860673" w:rsidRPr="00586CBA" w14:paraId="7A17DB6B" w14:textId="77777777" w:rsidTr="003622AC">
        <w:trPr>
          <w:trHeight w:val="1430"/>
        </w:trPr>
        <w:tc>
          <w:tcPr>
            <w:tcW w:w="1558" w:type="dxa"/>
            <w:vMerge w:val="restart"/>
            <w:hideMark/>
          </w:tcPr>
          <w:p w14:paraId="6EDDDA4D" w14:textId="12BBA62F" w:rsidR="00860673" w:rsidRDefault="00860673" w:rsidP="00F21111">
            <w:r w:rsidRPr="00586CBA">
              <w:lastRenderedPageBreak/>
              <w:t xml:space="preserve">Question </w:t>
            </w:r>
            <w:r>
              <w:t>2</w:t>
            </w:r>
            <w:r w:rsidRPr="00586CBA">
              <w:t>1</w:t>
            </w:r>
          </w:p>
          <w:p w14:paraId="5C445520" w14:textId="500CB654" w:rsidR="004F57D5" w:rsidRPr="00586CBA" w:rsidRDefault="004F57D5" w:rsidP="00F21111">
            <w:r>
              <w:t>(Bonus)</w:t>
            </w:r>
          </w:p>
        </w:tc>
        <w:tc>
          <w:tcPr>
            <w:tcW w:w="7887" w:type="dxa"/>
            <w:hideMark/>
          </w:tcPr>
          <w:p w14:paraId="448299DF" w14:textId="77777777" w:rsidR="00860673" w:rsidRPr="00586CBA" w:rsidRDefault="00860673" w:rsidP="007073A1">
            <w:r w:rsidRPr="00586CBA">
              <w:t xml:space="preserve">If applicable, describe how the Applicant has implemented one or more of the Healthy Service Environment policies outlined above.  Include the approved and signed policy/policies as an attachment to the application. </w:t>
            </w:r>
          </w:p>
        </w:tc>
      </w:tr>
      <w:tr w:rsidR="00860673" w:rsidRPr="00586CBA" w14:paraId="07526DC1" w14:textId="77777777" w:rsidTr="00860673">
        <w:trPr>
          <w:trHeight w:val="1430"/>
        </w:trPr>
        <w:tc>
          <w:tcPr>
            <w:tcW w:w="1558" w:type="dxa"/>
            <w:vMerge/>
          </w:tcPr>
          <w:p w14:paraId="197EBFE3" w14:textId="77777777" w:rsidR="00860673" w:rsidRDefault="00860673" w:rsidP="00F21111"/>
        </w:tc>
        <w:tc>
          <w:tcPr>
            <w:tcW w:w="7887" w:type="dxa"/>
            <w:shd w:val="clear" w:color="auto" w:fill="E7E6E6" w:themeFill="background2"/>
          </w:tcPr>
          <w:p w14:paraId="2E9438C3" w14:textId="75CC668C" w:rsidR="00860673" w:rsidRPr="00860673" w:rsidRDefault="00860673" w:rsidP="007073A1">
            <w:pPr>
              <w:rPr>
                <w:b/>
              </w:rPr>
            </w:pPr>
            <w:r w:rsidRPr="00860673">
              <w:rPr>
                <w:b/>
              </w:rPr>
              <w:t>Answer 21:</w:t>
            </w:r>
          </w:p>
        </w:tc>
      </w:tr>
      <w:tr w:rsidR="00860673" w:rsidRPr="00586CBA" w14:paraId="0DE1BB5D" w14:textId="77777777" w:rsidTr="003622AC">
        <w:trPr>
          <w:trHeight w:val="2600"/>
        </w:trPr>
        <w:tc>
          <w:tcPr>
            <w:tcW w:w="1558" w:type="dxa"/>
            <w:vMerge w:val="restart"/>
            <w:hideMark/>
          </w:tcPr>
          <w:p w14:paraId="004985F2" w14:textId="02A585C5" w:rsidR="00860673" w:rsidRPr="00586CBA" w:rsidRDefault="00860673" w:rsidP="00F21111">
            <w:r>
              <w:t xml:space="preserve">Question </w:t>
            </w:r>
            <w:r w:rsidRPr="00586CBA">
              <w:t>2</w:t>
            </w:r>
            <w:r>
              <w:t>2 (Bonus)</w:t>
            </w:r>
          </w:p>
        </w:tc>
        <w:tc>
          <w:tcPr>
            <w:tcW w:w="7887" w:type="dxa"/>
            <w:hideMark/>
          </w:tcPr>
          <w:p w14:paraId="1FA441F3" w14:textId="77777777" w:rsidR="00860673" w:rsidRDefault="00860673" w:rsidP="00F21111">
            <w:r w:rsidRPr="00586CBA">
              <w:t xml:space="preserve">If applicable, describe how the Applicant plans to implement one or more of the Healthy Service Environment policies outlined above.  Include the key personnel, by position title only, responsible for ensuring implementation. </w:t>
            </w:r>
          </w:p>
          <w:p w14:paraId="7B82C11F" w14:textId="77777777" w:rsidR="00860673" w:rsidRPr="00586CBA" w:rsidRDefault="00860673" w:rsidP="00F21111">
            <w:r w:rsidRPr="00586CBA">
              <w:br/>
              <w:t xml:space="preserve">(Technical assistance is available from Austin Public Health’s Chronic Disease &amp; Injury Prevention program to assist Applicants in planning and implementing a Tobacco-free Campus policy, Mother-Friendly Workplace policy and Employee Wellness Initiative.  </w:t>
            </w:r>
            <w:r w:rsidRPr="00586CBA">
              <w:br/>
              <w:t xml:space="preserve">Please call 512-972-5222 for additional information.) </w:t>
            </w:r>
          </w:p>
        </w:tc>
      </w:tr>
      <w:tr w:rsidR="00860673" w:rsidRPr="00586CBA" w14:paraId="33210DE0" w14:textId="77777777" w:rsidTr="004F57D5">
        <w:trPr>
          <w:trHeight w:val="1700"/>
        </w:trPr>
        <w:tc>
          <w:tcPr>
            <w:tcW w:w="1558" w:type="dxa"/>
            <w:vMerge/>
          </w:tcPr>
          <w:p w14:paraId="22DBA66F" w14:textId="77777777" w:rsidR="00860673" w:rsidRDefault="00860673" w:rsidP="00F21111"/>
        </w:tc>
        <w:tc>
          <w:tcPr>
            <w:tcW w:w="7887" w:type="dxa"/>
            <w:shd w:val="clear" w:color="auto" w:fill="E7E6E6" w:themeFill="background2"/>
          </w:tcPr>
          <w:p w14:paraId="5F8CAEF6" w14:textId="5E3A6E47" w:rsidR="00860673" w:rsidRPr="00860673" w:rsidRDefault="00860673" w:rsidP="00F21111">
            <w:pPr>
              <w:rPr>
                <w:b/>
              </w:rPr>
            </w:pPr>
            <w:r w:rsidRPr="00860673">
              <w:rPr>
                <w:b/>
              </w:rPr>
              <w:t>Answer 22:</w:t>
            </w:r>
          </w:p>
        </w:tc>
      </w:tr>
    </w:tbl>
    <w:p w14:paraId="20F5D944" w14:textId="77777777" w:rsidR="00586CBA" w:rsidRDefault="00586CBA"/>
    <w:p w14:paraId="0F8ABA41" w14:textId="77777777" w:rsidR="004F57D5" w:rsidRDefault="004F57D5"/>
    <w:p w14:paraId="17ABF38D" w14:textId="07C9012A" w:rsidR="00860673" w:rsidRPr="00860673" w:rsidRDefault="00860673">
      <w:pPr>
        <w:rPr>
          <w:rFonts w:asciiTheme="majorHAnsi" w:eastAsiaTheme="majorEastAsia" w:hAnsiTheme="majorHAnsi" w:cstheme="majorBidi"/>
          <w:b/>
          <w:color w:val="2E74B5" w:themeColor="accent1" w:themeShade="BF"/>
          <w:sz w:val="26"/>
          <w:szCs w:val="26"/>
        </w:rPr>
      </w:pPr>
      <w:r w:rsidRPr="00860673">
        <w:rPr>
          <w:rFonts w:asciiTheme="majorHAnsi" w:eastAsiaTheme="majorEastAsia" w:hAnsiTheme="majorHAnsi" w:cstheme="majorBidi"/>
          <w:b/>
          <w:color w:val="2E74B5" w:themeColor="accent1" w:themeShade="BF"/>
          <w:sz w:val="26"/>
          <w:szCs w:val="26"/>
        </w:rPr>
        <w:t>Additional Information</w:t>
      </w:r>
    </w:p>
    <w:p w14:paraId="4F8F1579" w14:textId="77777777" w:rsidR="004F57D5" w:rsidRDefault="00860673">
      <w:r>
        <w:t>Application</w:t>
      </w:r>
      <w:r w:rsidRPr="00586CBA">
        <w:t xml:space="preserve"> Acceptance Period:  All applications shall remain valid until award, negoti</w:t>
      </w:r>
      <w:r w:rsidR="004F57D5">
        <w:t>ation, and execution of Grant Agreement</w:t>
      </w:r>
      <w:r w:rsidRPr="00586CBA">
        <w:t xml:space="preserve">s as directed by the Austin City Council.  </w:t>
      </w:r>
      <w:r w:rsidRPr="00586CBA">
        <w:br/>
      </w:r>
      <w:r w:rsidRPr="00586CBA">
        <w:br/>
        <w:t>Proprietary Information:  All materials submitted to the City become public property, and are subject to the Texas Open Records Act upon receipt.  If an Applicant does not desire proprietary information in the proposal to be disclosed, each page must be identified and marked proprietary at time of submittal.  The City will, to the extent allowed by law, endeavor to protect such information from disclosure.  The final decision as to what information must be disclosed, however, lies with the Texas Attorney General.  Failure to identify proprietary information will result in all unmarked sections being deemed non-proprietary and available upon public request.</w:t>
      </w:r>
      <w:r w:rsidRPr="00586CBA">
        <w:br/>
      </w:r>
      <w:r w:rsidRPr="00586CBA">
        <w:br/>
        <w:t>Exceptions: Please be advised that exceptions to any portion of the Solicitation may jeopardize acceptance of the application.</w:t>
      </w:r>
      <w:r w:rsidRPr="00586CBA">
        <w:br/>
      </w:r>
      <w:r w:rsidRPr="00586CBA">
        <w:br/>
        <w:t>Application Preparation Costs:  All costs directly or indirectly related to preparation of a response to the RF</w:t>
      </w:r>
      <w:r w:rsidR="004F57D5">
        <w:t>G</w:t>
      </w:r>
      <w:r w:rsidRPr="00586CBA">
        <w:t xml:space="preserve">A or any oral presentation required to supplement and/or clarify </w:t>
      </w:r>
      <w:r w:rsidRPr="00586CBA">
        <w:lastRenderedPageBreak/>
        <w:t>an application which may be required by the City shall be the sole responsi</w:t>
      </w:r>
      <w:r w:rsidR="004F57D5">
        <w:t>bility of the Applicant.</w:t>
      </w:r>
    </w:p>
    <w:p w14:paraId="3AAB35C6" w14:textId="3BDC5A8D" w:rsidR="00860673" w:rsidRPr="00586CBA" w:rsidRDefault="004F57D5">
      <w:r>
        <w:br/>
        <w:t>Grant Agreemen</w:t>
      </w:r>
      <w:r w:rsidR="00860673" w:rsidRPr="00586CBA">
        <w:t xml:space="preserve">t Adjustments: The City of Austin reserves the right to adjust the </w:t>
      </w:r>
      <w:r>
        <w:t xml:space="preserve">Grant </w:t>
      </w:r>
      <w:r w:rsidR="00860673" w:rsidRPr="00586CBA">
        <w:t>Agreement amount o</w:t>
      </w:r>
      <w:r>
        <w:t>r scope of work over the gran</w:t>
      </w:r>
      <w:r w:rsidR="00860673" w:rsidRPr="00586CBA">
        <w:t>t period based on community needs, Applicant’s ability to expend funds in a timely manner or any other factor.  When the City determines adjustments need to be made, the City will provide at least a 90-day notice to the Grantee.</w:t>
      </w:r>
    </w:p>
    <w:sectPr w:rsidR="00860673" w:rsidRPr="00586CBA" w:rsidSect="003622AC">
      <w:footerReference w:type="default" r:id="rId1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028820" w16cid:durableId="20018D7A"/>
  <w16cid:commentId w16cid:paraId="4E55A27D" w16cid:durableId="1FFC872A"/>
  <w16cid:commentId w16cid:paraId="1135CEE2" w16cid:durableId="20018D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FD571" w14:textId="77777777" w:rsidR="00BF7E92" w:rsidRDefault="00BF7E92" w:rsidP="00BF7E92">
      <w:pPr>
        <w:spacing w:after="0" w:line="240" w:lineRule="auto"/>
      </w:pPr>
      <w:r>
        <w:separator/>
      </w:r>
    </w:p>
  </w:endnote>
  <w:endnote w:type="continuationSeparator" w:id="0">
    <w:p w14:paraId="0A623EDD" w14:textId="77777777" w:rsidR="00BF7E92" w:rsidRDefault="00BF7E92" w:rsidP="00BF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62728"/>
      <w:docPartObj>
        <w:docPartGallery w:val="Page Numbers (Bottom of Page)"/>
        <w:docPartUnique/>
      </w:docPartObj>
    </w:sdtPr>
    <w:sdtEndPr/>
    <w:sdtContent>
      <w:sdt>
        <w:sdtPr>
          <w:id w:val="-1769616900"/>
          <w:docPartObj>
            <w:docPartGallery w:val="Page Numbers (Top of Page)"/>
            <w:docPartUnique/>
          </w:docPartObj>
        </w:sdtPr>
        <w:sdtEndPr/>
        <w:sdtContent>
          <w:p w14:paraId="7DFE32AC" w14:textId="49A4B58C" w:rsidR="0079742D" w:rsidRDefault="0079742D" w:rsidP="0079742D">
            <w:r>
              <w:t>Section 0500 – Grant Application Scope of Work &amp; Instructions</w:t>
            </w:r>
            <w:r>
              <w:tab/>
              <w:t xml:space="preserve">                                                Page </w:t>
            </w:r>
            <w:r>
              <w:rPr>
                <w:b/>
                <w:bCs/>
                <w:sz w:val="24"/>
                <w:szCs w:val="24"/>
              </w:rPr>
              <w:fldChar w:fldCharType="begin"/>
            </w:r>
            <w:r>
              <w:rPr>
                <w:b/>
                <w:bCs/>
              </w:rPr>
              <w:instrText xml:space="preserve"> PAGE </w:instrText>
            </w:r>
            <w:r>
              <w:rPr>
                <w:b/>
                <w:bCs/>
                <w:sz w:val="24"/>
                <w:szCs w:val="24"/>
              </w:rPr>
              <w:fldChar w:fldCharType="separate"/>
            </w:r>
            <w:r w:rsidR="00A1650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16509">
              <w:rPr>
                <w:b/>
                <w:bCs/>
                <w:noProof/>
              </w:rPr>
              <w:t>18</w:t>
            </w:r>
            <w:r>
              <w:rPr>
                <w:b/>
                <w:bCs/>
                <w:sz w:val="24"/>
                <w:szCs w:val="24"/>
              </w:rPr>
              <w:fldChar w:fldCharType="end"/>
            </w:r>
          </w:p>
        </w:sdtContent>
      </w:sdt>
    </w:sdtContent>
  </w:sdt>
  <w:p w14:paraId="6E91B73C" w14:textId="7C5257C6" w:rsidR="006339ED" w:rsidRDefault="006339ED" w:rsidP="006339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6AE56" w14:textId="77777777" w:rsidR="00BF7E92" w:rsidRDefault="00BF7E92" w:rsidP="00BF7E92">
      <w:pPr>
        <w:spacing w:after="0" w:line="240" w:lineRule="auto"/>
      </w:pPr>
      <w:r>
        <w:separator/>
      </w:r>
    </w:p>
  </w:footnote>
  <w:footnote w:type="continuationSeparator" w:id="0">
    <w:p w14:paraId="577B271A" w14:textId="77777777" w:rsidR="00BF7E92" w:rsidRDefault="00BF7E92" w:rsidP="00BF7E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3FF1"/>
    <w:multiLevelType w:val="hybridMultilevel"/>
    <w:tmpl w:val="A4C00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C41CE"/>
    <w:multiLevelType w:val="multilevel"/>
    <w:tmpl w:val="484AA5A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lfaen" w:hAnsi="Sylfaen" w:hint="default"/>
      </w:rPr>
    </w:lvl>
    <w:lvl w:ilvl="4">
      <w:start w:val="1"/>
      <w:numFmt w:val="bullet"/>
      <w:lvlText w:val="•"/>
      <w:lvlJc w:val="left"/>
      <w:pPr>
        <w:ind w:left="1800" w:hanging="360"/>
      </w:pPr>
      <w:rPr>
        <w:rFonts w:ascii="Vladimir Script" w:hAnsi="Vladimir Script"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55A776D"/>
    <w:multiLevelType w:val="hybridMultilevel"/>
    <w:tmpl w:val="3D04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53D4C"/>
    <w:multiLevelType w:val="multilevel"/>
    <w:tmpl w:val="66FE9D5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lfaen" w:hAnsi="Sylfaen" w:hint="default"/>
      </w:rPr>
    </w:lvl>
    <w:lvl w:ilvl="4">
      <w:start w:val="1"/>
      <w:numFmt w:val="bullet"/>
      <w:lvlText w:val="•"/>
      <w:lvlJc w:val="left"/>
      <w:pPr>
        <w:ind w:left="1800" w:hanging="360"/>
      </w:pPr>
      <w:rPr>
        <w:rFonts w:ascii="Vladimir Script" w:hAnsi="Vladimir Script"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8654B14"/>
    <w:multiLevelType w:val="hybridMultilevel"/>
    <w:tmpl w:val="B3B26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E02009"/>
    <w:multiLevelType w:val="hybridMultilevel"/>
    <w:tmpl w:val="717E8680"/>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6" w15:restartNumberingAfterBreak="0">
    <w:nsid w:val="090E1E4A"/>
    <w:multiLevelType w:val="hybridMultilevel"/>
    <w:tmpl w:val="9AEE07BE"/>
    <w:lvl w:ilvl="0" w:tplc="E9B45F2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A51AE"/>
    <w:multiLevelType w:val="hybridMultilevel"/>
    <w:tmpl w:val="0C10406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B25BD2"/>
    <w:multiLevelType w:val="hybridMultilevel"/>
    <w:tmpl w:val="B6C2C78C"/>
    <w:lvl w:ilvl="0" w:tplc="0409000F">
      <w:start w:val="1"/>
      <w:numFmt w:val="decimal"/>
      <w:lvlText w:val="%1."/>
      <w:lvlJc w:val="left"/>
      <w:pPr>
        <w:tabs>
          <w:tab w:val="num" w:pos="1170"/>
        </w:tabs>
        <w:ind w:left="1170" w:hanging="360"/>
      </w:pPr>
      <w:rPr>
        <w:rFonts w:cs="Times New Roman"/>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9" w15:restartNumberingAfterBreak="0">
    <w:nsid w:val="1A112CE6"/>
    <w:multiLevelType w:val="hybridMultilevel"/>
    <w:tmpl w:val="128E4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8743B"/>
    <w:multiLevelType w:val="hybridMultilevel"/>
    <w:tmpl w:val="8DF2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D647F"/>
    <w:multiLevelType w:val="hybridMultilevel"/>
    <w:tmpl w:val="436E26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56D2E"/>
    <w:multiLevelType w:val="hybridMultilevel"/>
    <w:tmpl w:val="879296E0"/>
    <w:lvl w:ilvl="0" w:tplc="A8902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DE1A2C"/>
    <w:multiLevelType w:val="hybridMultilevel"/>
    <w:tmpl w:val="F3B030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DC00DF"/>
    <w:multiLevelType w:val="hybridMultilevel"/>
    <w:tmpl w:val="13F023C4"/>
    <w:lvl w:ilvl="0" w:tplc="6CF08FF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64872"/>
    <w:multiLevelType w:val="hybridMultilevel"/>
    <w:tmpl w:val="0F3A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916CAB"/>
    <w:multiLevelType w:val="hybridMultilevel"/>
    <w:tmpl w:val="52224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D4B0C"/>
    <w:multiLevelType w:val="hybridMultilevel"/>
    <w:tmpl w:val="E058503A"/>
    <w:lvl w:ilvl="0" w:tplc="5C7C9AD2">
      <w:start w:val="1"/>
      <w:numFmt w:val="decimal"/>
      <w:suff w:val="space"/>
      <w:lvlText w:val="%1."/>
      <w:lvlJc w:val="left"/>
      <w:pPr>
        <w:ind w:left="288"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CCE3085"/>
    <w:multiLevelType w:val="hybridMultilevel"/>
    <w:tmpl w:val="26BAF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4456E7"/>
    <w:multiLevelType w:val="multilevel"/>
    <w:tmpl w:val="EB52437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lfaen" w:hAnsi="Sylfaen" w:hint="default"/>
      </w:rPr>
    </w:lvl>
    <w:lvl w:ilvl="4">
      <w:start w:val="1"/>
      <w:numFmt w:val="bullet"/>
      <w:lvlText w:val="•"/>
      <w:lvlJc w:val="left"/>
      <w:pPr>
        <w:ind w:left="1800" w:hanging="360"/>
      </w:pPr>
      <w:rPr>
        <w:rFonts w:ascii="Vladimir Script" w:hAnsi="Vladimir Script"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EC22935"/>
    <w:multiLevelType w:val="multilevel"/>
    <w:tmpl w:val="82044E9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lfaen" w:hAnsi="Sylfaen" w:hint="default"/>
      </w:rPr>
    </w:lvl>
    <w:lvl w:ilvl="4">
      <w:start w:val="1"/>
      <w:numFmt w:val="bullet"/>
      <w:lvlText w:val="•"/>
      <w:lvlJc w:val="left"/>
      <w:pPr>
        <w:ind w:left="1800" w:hanging="360"/>
      </w:pPr>
      <w:rPr>
        <w:rFonts w:ascii="Vladimir Script" w:hAnsi="Vladimir Script"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FEF529E"/>
    <w:multiLevelType w:val="multilevel"/>
    <w:tmpl w:val="CCA45C1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Symbol" w:hAnsi="Symbol" w:hint="default"/>
        <w:sz w:val="24"/>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lfaen" w:hAnsi="Sylfaen" w:hint="default"/>
      </w:rPr>
    </w:lvl>
    <w:lvl w:ilvl="4">
      <w:start w:val="1"/>
      <w:numFmt w:val="bullet"/>
      <w:lvlText w:val="•"/>
      <w:lvlJc w:val="left"/>
      <w:pPr>
        <w:ind w:left="1800" w:hanging="360"/>
      </w:pPr>
      <w:rPr>
        <w:rFonts w:ascii="Vladimir Script" w:hAnsi="Vladimir Script"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3BA5F64"/>
    <w:multiLevelType w:val="hybridMultilevel"/>
    <w:tmpl w:val="862A8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D925F2"/>
    <w:multiLevelType w:val="hybridMultilevel"/>
    <w:tmpl w:val="BF4C7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CF7DEB"/>
    <w:multiLevelType w:val="hybridMultilevel"/>
    <w:tmpl w:val="D174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1E2CB8"/>
    <w:multiLevelType w:val="hybridMultilevel"/>
    <w:tmpl w:val="A1D63F48"/>
    <w:lvl w:ilvl="0" w:tplc="5B94A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68091B"/>
    <w:multiLevelType w:val="hybridMultilevel"/>
    <w:tmpl w:val="1798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C43735"/>
    <w:multiLevelType w:val="hybridMultilevel"/>
    <w:tmpl w:val="36A0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8D67FE"/>
    <w:multiLevelType w:val="hybridMultilevel"/>
    <w:tmpl w:val="603C6AEC"/>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9" w15:restartNumberingAfterBreak="0">
    <w:nsid w:val="704854FC"/>
    <w:multiLevelType w:val="multilevel"/>
    <w:tmpl w:val="0850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441794"/>
    <w:multiLevelType w:val="hybridMultilevel"/>
    <w:tmpl w:val="E1309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39246BE">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8C7017"/>
    <w:multiLevelType w:val="hybridMultilevel"/>
    <w:tmpl w:val="AA5AF1AE"/>
    <w:lvl w:ilvl="0" w:tplc="2F24D94A">
      <w:start w:val="1"/>
      <w:numFmt w:val="lowerLetter"/>
      <w:lvlText w:val="%1."/>
      <w:lvlJc w:val="left"/>
      <w:pPr>
        <w:ind w:left="2227" w:hanging="360"/>
      </w:pPr>
      <w:rPr>
        <w:rFonts w:hint="default"/>
      </w:rPr>
    </w:lvl>
    <w:lvl w:ilvl="1" w:tplc="04090019" w:tentative="1">
      <w:start w:val="1"/>
      <w:numFmt w:val="lowerLetter"/>
      <w:lvlText w:val="%2."/>
      <w:lvlJc w:val="left"/>
      <w:pPr>
        <w:ind w:left="2947" w:hanging="360"/>
      </w:pPr>
    </w:lvl>
    <w:lvl w:ilvl="2" w:tplc="0409001B" w:tentative="1">
      <w:start w:val="1"/>
      <w:numFmt w:val="lowerRoman"/>
      <w:lvlText w:val="%3."/>
      <w:lvlJc w:val="right"/>
      <w:pPr>
        <w:ind w:left="3667" w:hanging="180"/>
      </w:pPr>
    </w:lvl>
    <w:lvl w:ilvl="3" w:tplc="0409000F" w:tentative="1">
      <w:start w:val="1"/>
      <w:numFmt w:val="decimal"/>
      <w:lvlText w:val="%4."/>
      <w:lvlJc w:val="left"/>
      <w:pPr>
        <w:ind w:left="4387" w:hanging="360"/>
      </w:pPr>
    </w:lvl>
    <w:lvl w:ilvl="4" w:tplc="04090019" w:tentative="1">
      <w:start w:val="1"/>
      <w:numFmt w:val="lowerLetter"/>
      <w:lvlText w:val="%5."/>
      <w:lvlJc w:val="left"/>
      <w:pPr>
        <w:ind w:left="5107" w:hanging="360"/>
      </w:pPr>
    </w:lvl>
    <w:lvl w:ilvl="5" w:tplc="0409001B" w:tentative="1">
      <w:start w:val="1"/>
      <w:numFmt w:val="lowerRoman"/>
      <w:lvlText w:val="%6."/>
      <w:lvlJc w:val="right"/>
      <w:pPr>
        <w:ind w:left="5827" w:hanging="180"/>
      </w:pPr>
    </w:lvl>
    <w:lvl w:ilvl="6" w:tplc="0409000F" w:tentative="1">
      <w:start w:val="1"/>
      <w:numFmt w:val="decimal"/>
      <w:lvlText w:val="%7."/>
      <w:lvlJc w:val="left"/>
      <w:pPr>
        <w:ind w:left="6547" w:hanging="360"/>
      </w:pPr>
    </w:lvl>
    <w:lvl w:ilvl="7" w:tplc="04090019" w:tentative="1">
      <w:start w:val="1"/>
      <w:numFmt w:val="lowerLetter"/>
      <w:lvlText w:val="%8."/>
      <w:lvlJc w:val="left"/>
      <w:pPr>
        <w:ind w:left="7267" w:hanging="360"/>
      </w:pPr>
    </w:lvl>
    <w:lvl w:ilvl="8" w:tplc="0409001B" w:tentative="1">
      <w:start w:val="1"/>
      <w:numFmt w:val="lowerRoman"/>
      <w:lvlText w:val="%9."/>
      <w:lvlJc w:val="right"/>
      <w:pPr>
        <w:ind w:left="7987" w:hanging="180"/>
      </w:pPr>
    </w:lvl>
  </w:abstractNum>
  <w:abstractNum w:abstractNumId="32" w15:restartNumberingAfterBreak="0">
    <w:nsid w:val="7D880FDC"/>
    <w:multiLevelType w:val="hybridMultilevel"/>
    <w:tmpl w:val="256E3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A74B26"/>
    <w:multiLevelType w:val="multilevel"/>
    <w:tmpl w:val="5B342E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YESNONABULLET"/>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0"/>
  </w:num>
  <w:num w:numId="2">
    <w:abstractNumId w:val="33"/>
  </w:num>
  <w:num w:numId="3">
    <w:abstractNumId w:val="27"/>
  </w:num>
  <w:num w:numId="4">
    <w:abstractNumId w:val="16"/>
  </w:num>
  <w:num w:numId="5">
    <w:abstractNumId w:val="32"/>
  </w:num>
  <w:num w:numId="6">
    <w:abstractNumId w:val="15"/>
  </w:num>
  <w:num w:numId="7">
    <w:abstractNumId w:val="26"/>
  </w:num>
  <w:num w:numId="8">
    <w:abstractNumId w:val="2"/>
  </w:num>
  <w:num w:numId="9">
    <w:abstractNumId w:val="24"/>
  </w:num>
  <w:num w:numId="10">
    <w:abstractNumId w:val="10"/>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
  </w:num>
  <w:num w:numId="14">
    <w:abstractNumId w:val="1"/>
  </w:num>
  <w:num w:numId="15">
    <w:abstractNumId w:val="19"/>
  </w:num>
  <w:num w:numId="16">
    <w:abstractNumId w:val="20"/>
  </w:num>
  <w:num w:numId="17">
    <w:abstractNumId w:val="17"/>
  </w:num>
  <w:num w:numId="18">
    <w:abstractNumId w:val="22"/>
  </w:num>
  <w:num w:numId="19">
    <w:abstractNumId w:val="13"/>
  </w:num>
  <w:num w:numId="20">
    <w:abstractNumId w:val="7"/>
  </w:num>
  <w:num w:numId="21">
    <w:abstractNumId w:val="28"/>
  </w:num>
  <w:num w:numId="22">
    <w:abstractNumId w:val="11"/>
  </w:num>
  <w:num w:numId="23">
    <w:abstractNumId w:val="9"/>
  </w:num>
  <w:num w:numId="24">
    <w:abstractNumId w:val="18"/>
  </w:num>
  <w:num w:numId="25">
    <w:abstractNumId w:val="29"/>
  </w:num>
  <w:num w:numId="26">
    <w:abstractNumId w:val="0"/>
  </w:num>
  <w:num w:numId="27">
    <w:abstractNumId w:val="23"/>
  </w:num>
  <w:num w:numId="28">
    <w:abstractNumId w:val="12"/>
  </w:num>
  <w:num w:numId="29">
    <w:abstractNumId w:val="25"/>
  </w:num>
  <w:num w:numId="30">
    <w:abstractNumId w:val="14"/>
  </w:num>
  <w:num w:numId="31">
    <w:abstractNumId w:val="6"/>
  </w:num>
  <w:num w:numId="32">
    <w:abstractNumId w:val="5"/>
  </w:num>
  <w:num w:numId="33">
    <w:abstractNumId w:val="8"/>
  </w:num>
  <w:num w:numId="34">
    <w:abstractNumId w:val="31"/>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CBA"/>
    <w:rsid w:val="00005804"/>
    <w:rsid w:val="000113A2"/>
    <w:rsid w:val="00021078"/>
    <w:rsid w:val="00032A92"/>
    <w:rsid w:val="00032BD7"/>
    <w:rsid w:val="000558C0"/>
    <w:rsid w:val="00057C33"/>
    <w:rsid w:val="0007648E"/>
    <w:rsid w:val="00086D14"/>
    <w:rsid w:val="00090074"/>
    <w:rsid w:val="000B45C3"/>
    <w:rsid w:val="000F2DEF"/>
    <w:rsid w:val="00113194"/>
    <w:rsid w:val="00122B50"/>
    <w:rsid w:val="00135A91"/>
    <w:rsid w:val="001A18AC"/>
    <w:rsid w:val="001B54B7"/>
    <w:rsid w:val="001F75A8"/>
    <w:rsid w:val="00217DFE"/>
    <w:rsid w:val="0023553B"/>
    <w:rsid w:val="00285FBC"/>
    <w:rsid w:val="002D760A"/>
    <w:rsid w:val="002E4D60"/>
    <w:rsid w:val="00312C84"/>
    <w:rsid w:val="00316E17"/>
    <w:rsid w:val="0032729E"/>
    <w:rsid w:val="00347C75"/>
    <w:rsid w:val="003622AC"/>
    <w:rsid w:val="00382D27"/>
    <w:rsid w:val="003A26CE"/>
    <w:rsid w:val="003A7C35"/>
    <w:rsid w:val="003B2AC7"/>
    <w:rsid w:val="003B6A7D"/>
    <w:rsid w:val="003C07E2"/>
    <w:rsid w:val="003D38CD"/>
    <w:rsid w:val="003F37B1"/>
    <w:rsid w:val="003F716A"/>
    <w:rsid w:val="0040796D"/>
    <w:rsid w:val="00417F41"/>
    <w:rsid w:val="0042543D"/>
    <w:rsid w:val="00444BC0"/>
    <w:rsid w:val="00444CE9"/>
    <w:rsid w:val="004536BF"/>
    <w:rsid w:val="00463E3F"/>
    <w:rsid w:val="004B1084"/>
    <w:rsid w:val="004B42D3"/>
    <w:rsid w:val="004B7FF6"/>
    <w:rsid w:val="004C197F"/>
    <w:rsid w:val="004C7D4B"/>
    <w:rsid w:val="004D39EF"/>
    <w:rsid w:val="004F57D5"/>
    <w:rsid w:val="00510840"/>
    <w:rsid w:val="005215FC"/>
    <w:rsid w:val="005454D4"/>
    <w:rsid w:val="00586CBA"/>
    <w:rsid w:val="005B4BB1"/>
    <w:rsid w:val="005C4363"/>
    <w:rsid w:val="005C6ED3"/>
    <w:rsid w:val="005D30BC"/>
    <w:rsid w:val="00611A8E"/>
    <w:rsid w:val="00630CDE"/>
    <w:rsid w:val="006339ED"/>
    <w:rsid w:val="006379A2"/>
    <w:rsid w:val="00650ED8"/>
    <w:rsid w:val="00675262"/>
    <w:rsid w:val="006767A7"/>
    <w:rsid w:val="0068719B"/>
    <w:rsid w:val="0069002E"/>
    <w:rsid w:val="00697FA5"/>
    <w:rsid w:val="006D505E"/>
    <w:rsid w:val="006E4429"/>
    <w:rsid w:val="006F485F"/>
    <w:rsid w:val="006F7C83"/>
    <w:rsid w:val="007073A1"/>
    <w:rsid w:val="00716A35"/>
    <w:rsid w:val="0072645F"/>
    <w:rsid w:val="0073145D"/>
    <w:rsid w:val="0073234E"/>
    <w:rsid w:val="00740CF6"/>
    <w:rsid w:val="007751A3"/>
    <w:rsid w:val="00777213"/>
    <w:rsid w:val="00783B47"/>
    <w:rsid w:val="0079742D"/>
    <w:rsid w:val="007E1D65"/>
    <w:rsid w:val="007F6951"/>
    <w:rsid w:val="0080691C"/>
    <w:rsid w:val="00844D00"/>
    <w:rsid w:val="00860673"/>
    <w:rsid w:val="008D62F2"/>
    <w:rsid w:val="008D6F29"/>
    <w:rsid w:val="008E07D6"/>
    <w:rsid w:val="008F0D4C"/>
    <w:rsid w:val="008F43ED"/>
    <w:rsid w:val="008F6A72"/>
    <w:rsid w:val="0091255D"/>
    <w:rsid w:val="00942F2A"/>
    <w:rsid w:val="00963113"/>
    <w:rsid w:val="00965F13"/>
    <w:rsid w:val="00966212"/>
    <w:rsid w:val="009A18C7"/>
    <w:rsid w:val="009B2DBC"/>
    <w:rsid w:val="009E36CA"/>
    <w:rsid w:val="009F48D2"/>
    <w:rsid w:val="00A00644"/>
    <w:rsid w:val="00A16509"/>
    <w:rsid w:val="00A21B30"/>
    <w:rsid w:val="00A377A5"/>
    <w:rsid w:val="00A45451"/>
    <w:rsid w:val="00A664E8"/>
    <w:rsid w:val="00A66A22"/>
    <w:rsid w:val="00A8620F"/>
    <w:rsid w:val="00AE01AC"/>
    <w:rsid w:val="00AF773A"/>
    <w:rsid w:val="00B01BDD"/>
    <w:rsid w:val="00B06552"/>
    <w:rsid w:val="00B120CF"/>
    <w:rsid w:val="00B150D4"/>
    <w:rsid w:val="00B27B4B"/>
    <w:rsid w:val="00B37CF6"/>
    <w:rsid w:val="00B51820"/>
    <w:rsid w:val="00B83157"/>
    <w:rsid w:val="00BD698D"/>
    <w:rsid w:val="00BE544B"/>
    <w:rsid w:val="00BF7E92"/>
    <w:rsid w:val="00C1079D"/>
    <w:rsid w:val="00C1793F"/>
    <w:rsid w:val="00C52859"/>
    <w:rsid w:val="00C549CF"/>
    <w:rsid w:val="00C80C39"/>
    <w:rsid w:val="00C84127"/>
    <w:rsid w:val="00C87312"/>
    <w:rsid w:val="00CD1157"/>
    <w:rsid w:val="00D14312"/>
    <w:rsid w:val="00D14E36"/>
    <w:rsid w:val="00D3054C"/>
    <w:rsid w:val="00D82900"/>
    <w:rsid w:val="00D838AB"/>
    <w:rsid w:val="00D850F6"/>
    <w:rsid w:val="00D97902"/>
    <w:rsid w:val="00DA42C8"/>
    <w:rsid w:val="00DB4F54"/>
    <w:rsid w:val="00DC5908"/>
    <w:rsid w:val="00DD60E4"/>
    <w:rsid w:val="00E17C1F"/>
    <w:rsid w:val="00E20CE2"/>
    <w:rsid w:val="00E431D4"/>
    <w:rsid w:val="00E8155E"/>
    <w:rsid w:val="00E93F88"/>
    <w:rsid w:val="00EA0C67"/>
    <w:rsid w:val="00EB2C9B"/>
    <w:rsid w:val="00EC2CA4"/>
    <w:rsid w:val="00F21111"/>
    <w:rsid w:val="00F36AC3"/>
    <w:rsid w:val="00F36DFF"/>
    <w:rsid w:val="00F42897"/>
    <w:rsid w:val="00F97E32"/>
    <w:rsid w:val="00FA09BB"/>
    <w:rsid w:val="00FD5410"/>
    <w:rsid w:val="00FF2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85B50C"/>
  <w15:docId w15:val="{39FAD102-E610-409F-B028-758B82A9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429"/>
  </w:style>
  <w:style w:type="paragraph" w:styleId="Heading2">
    <w:name w:val="heading 2"/>
    <w:basedOn w:val="Normal"/>
    <w:next w:val="Normal"/>
    <w:link w:val="Heading2Char"/>
    <w:uiPriority w:val="9"/>
    <w:unhideWhenUsed/>
    <w:qFormat/>
    <w:rsid w:val="00586C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ESNONABULLET">
    <w:name w:val="YES NO NA BULLET"/>
    <w:basedOn w:val="Normal"/>
    <w:link w:val="YESNONABULLETChar"/>
    <w:qFormat/>
    <w:rsid w:val="00021078"/>
    <w:pPr>
      <w:numPr>
        <w:ilvl w:val="2"/>
        <w:numId w:val="2"/>
      </w:numPr>
      <w:tabs>
        <w:tab w:val="left" w:pos="360"/>
        <w:tab w:val="left" w:pos="720"/>
        <w:tab w:val="left" w:pos="810"/>
        <w:tab w:val="left" w:pos="1080"/>
        <w:tab w:val="left" w:pos="1440"/>
        <w:tab w:val="center" w:pos="1530"/>
        <w:tab w:val="left" w:pos="1800"/>
      </w:tabs>
      <w:spacing w:after="0" w:line="240" w:lineRule="auto"/>
      <w:ind w:left="1080" w:hanging="360"/>
    </w:pPr>
    <w:rPr>
      <w:rFonts w:ascii="Times New Roman" w:eastAsia="Times New Roman" w:hAnsi="Times New Roman"/>
      <w:b/>
      <w:sz w:val="24"/>
      <w:szCs w:val="24"/>
      <w:u w:val="single"/>
    </w:rPr>
  </w:style>
  <w:style w:type="character" w:customStyle="1" w:styleId="YESNONABULLETChar">
    <w:name w:val="YES NO NA BULLET Char"/>
    <w:basedOn w:val="DefaultParagraphFont"/>
    <w:link w:val="YESNONABULLET"/>
    <w:rsid w:val="00021078"/>
    <w:rPr>
      <w:rFonts w:ascii="Times New Roman" w:eastAsia="Times New Roman" w:hAnsi="Times New Roman"/>
      <w:b/>
      <w:sz w:val="24"/>
      <w:szCs w:val="24"/>
      <w:u w:val="single"/>
    </w:rPr>
  </w:style>
  <w:style w:type="paragraph" w:styleId="Title">
    <w:name w:val="Title"/>
    <w:basedOn w:val="Normal"/>
    <w:next w:val="Normal"/>
    <w:link w:val="TitleChar"/>
    <w:uiPriority w:val="10"/>
    <w:qFormat/>
    <w:rsid w:val="00586C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CB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86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86CB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3234E"/>
    <w:pPr>
      <w:ind w:left="720"/>
      <w:contextualSpacing/>
    </w:pPr>
  </w:style>
  <w:style w:type="character" w:styleId="Hyperlink">
    <w:name w:val="Hyperlink"/>
    <w:basedOn w:val="DefaultParagraphFont"/>
    <w:uiPriority w:val="99"/>
    <w:unhideWhenUsed/>
    <w:rsid w:val="006E4429"/>
    <w:rPr>
      <w:color w:val="0563C1" w:themeColor="hyperlink"/>
      <w:u w:val="single"/>
    </w:rPr>
  </w:style>
  <w:style w:type="character" w:styleId="FollowedHyperlink">
    <w:name w:val="FollowedHyperlink"/>
    <w:basedOn w:val="DefaultParagraphFont"/>
    <w:uiPriority w:val="99"/>
    <w:semiHidden/>
    <w:unhideWhenUsed/>
    <w:rsid w:val="006E4429"/>
    <w:rPr>
      <w:color w:val="954F72" w:themeColor="followedHyperlink"/>
      <w:u w:val="single"/>
    </w:rPr>
  </w:style>
  <w:style w:type="character" w:styleId="CommentReference">
    <w:name w:val="annotation reference"/>
    <w:basedOn w:val="DefaultParagraphFont"/>
    <w:uiPriority w:val="99"/>
    <w:semiHidden/>
    <w:unhideWhenUsed/>
    <w:rsid w:val="007F6951"/>
    <w:rPr>
      <w:sz w:val="16"/>
      <w:szCs w:val="16"/>
    </w:rPr>
  </w:style>
  <w:style w:type="paragraph" w:styleId="CommentText">
    <w:name w:val="annotation text"/>
    <w:basedOn w:val="Normal"/>
    <w:link w:val="CommentTextChar"/>
    <w:uiPriority w:val="99"/>
    <w:semiHidden/>
    <w:unhideWhenUsed/>
    <w:rsid w:val="007F6951"/>
    <w:pPr>
      <w:spacing w:line="240" w:lineRule="auto"/>
    </w:pPr>
    <w:rPr>
      <w:sz w:val="20"/>
      <w:szCs w:val="20"/>
    </w:rPr>
  </w:style>
  <w:style w:type="character" w:customStyle="1" w:styleId="CommentTextChar">
    <w:name w:val="Comment Text Char"/>
    <w:basedOn w:val="DefaultParagraphFont"/>
    <w:link w:val="CommentText"/>
    <w:uiPriority w:val="99"/>
    <w:semiHidden/>
    <w:rsid w:val="007F6951"/>
    <w:rPr>
      <w:sz w:val="20"/>
      <w:szCs w:val="20"/>
    </w:rPr>
  </w:style>
  <w:style w:type="paragraph" w:styleId="CommentSubject">
    <w:name w:val="annotation subject"/>
    <w:basedOn w:val="CommentText"/>
    <w:next w:val="CommentText"/>
    <w:link w:val="CommentSubjectChar"/>
    <w:uiPriority w:val="99"/>
    <w:semiHidden/>
    <w:unhideWhenUsed/>
    <w:rsid w:val="007F6951"/>
    <w:rPr>
      <w:b/>
      <w:bCs/>
    </w:rPr>
  </w:style>
  <w:style w:type="character" w:customStyle="1" w:styleId="CommentSubjectChar">
    <w:name w:val="Comment Subject Char"/>
    <w:basedOn w:val="CommentTextChar"/>
    <w:link w:val="CommentSubject"/>
    <w:uiPriority w:val="99"/>
    <w:semiHidden/>
    <w:rsid w:val="007F6951"/>
    <w:rPr>
      <w:b/>
      <w:bCs/>
      <w:sz w:val="20"/>
      <w:szCs w:val="20"/>
    </w:rPr>
  </w:style>
  <w:style w:type="paragraph" w:styleId="BalloonText">
    <w:name w:val="Balloon Text"/>
    <w:basedOn w:val="Normal"/>
    <w:link w:val="BalloonTextChar"/>
    <w:uiPriority w:val="99"/>
    <w:semiHidden/>
    <w:unhideWhenUsed/>
    <w:rsid w:val="007F6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951"/>
    <w:rPr>
      <w:rFonts w:ascii="Tahoma" w:hAnsi="Tahoma" w:cs="Tahoma"/>
      <w:sz w:val="16"/>
      <w:szCs w:val="16"/>
    </w:rPr>
  </w:style>
  <w:style w:type="paragraph" w:styleId="NoSpacing">
    <w:name w:val="No Spacing"/>
    <w:uiPriority w:val="1"/>
    <w:qFormat/>
    <w:rsid w:val="00B37CF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F6A72"/>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8F6A72"/>
    <w:rPr>
      <w:color w:val="808080"/>
      <w:shd w:val="clear" w:color="auto" w:fill="E6E6E6"/>
    </w:rPr>
  </w:style>
  <w:style w:type="paragraph" w:styleId="Revision">
    <w:name w:val="Revision"/>
    <w:hidden/>
    <w:uiPriority w:val="99"/>
    <w:semiHidden/>
    <w:rsid w:val="00DC5908"/>
    <w:pPr>
      <w:spacing w:after="0" w:line="240" w:lineRule="auto"/>
    </w:pPr>
  </w:style>
  <w:style w:type="paragraph" w:styleId="Header">
    <w:name w:val="header"/>
    <w:basedOn w:val="Normal"/>
    <w:link w:val="HeaderChar"/>
    <w:uiPriority w:val="99"/>
    <w:unhideWhenUsed/>
    <w:rsid w:val="00BF7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E92"/>
  </w:style>
  <w:style w:type="paragraph" w:styleId="Footer">
    <w:name w:val="footer"/>
    <w:basedOn w:val="Normal"/>
    <w:link w:val="FooterChar"/>
    <w:uiPriority w:val="99"/>
    <w:unhideWhenUsed/>
    <w:rsid w:val="00BF7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13591">
      <w:bodyDiv w:val="1"/>
      <w:marLeft w:val="0"/>
      <w:marRight w:val="0"/>
      <w:marTop w:val="0"/>
      <w:marBottom w:val="0"/>
      <w:divBdr>
        <w:top w:val="none" w:sz="0" w:space="0" w:color="auto"/>
        <w:left w:val="none" w:sz="0" w:space="0" w:color="auto"/>
        <w:bottom w:val="none" w:sz="0" w:space="0" w:color="auto"/>
        <w:right w:val="none" w:sz="0" w:space="0" w:color="auto"/>
      </w:divBdr>
    </w:div>
    <w:div w:id="255289950">
      <w:bodyDiv w:val="1"/>
      <w:marLeft w:val="0"/>
      <w:marRight w:val="0"/>
      <w:marTop w:val="0"/>
      <w:marBottom w:val="0"/>
      <w:divBdr>
        <w:top w:val="none" w:sz="0" w:space="0" w:color="auto"/>
        <w:left w:val="none" w:sz="0" w:space="0" w:color="auto"/>
        <w:bottom w:val="none" w:sz="0" w:space="0" w:color="auto"/>
        <w:right w:val="none" w:sz="0" w:space="0" w:color="auto"/>
      </w:divBdr>
    </w:div>
    <w:div w:id="754666173">
      <w:bodyDiv w:val="1"/>
      <w:marLeft w:val="0"/>
      <w:marRight w:val="0"/>
      <w:marTop w:val="0"/>
      <w:marBottom w:val="0"/>
      <w:divBdr>
        <w:top w:val="none" w:sz="0" w:space="0" w:color="auto"/>
        <w:left w:val="none" w:sz="0" w:space="0" w:color="auto"/>
        <w:bottom w:val="none" w:sz="0" w:space="0" w:color="auto"/>
        <w:right w:val="none" w:sz="0" w:space="0" w:color="auto"/>
      </w:divBdr>
    </w:div>
    <w:div w:id="840507529">
      <w:bodyDiv w:val="1"/>
      <w:marLeft w:val="0"/>
      <w:marRight w:val="0"/>
      <w:marTop w:val="0"/>
      <w:marBottom w:val="0"/>
      <w:divBdr>
        <w:top w:val="none" w:sz="0" w:space="0" w:color="auto"/>
        <w:left w:val="none" w:sz="0" w:space="0" w:color="auto"/>
        <w:bottom w:val="none" w:sz="0" w:space="0" w:color="auto"/>
        <w:right w:val="none" w:sz="0" w:space="0" w:color="auto"/>
      </w:divBdr>
    </w:div>
    <w:div w:id="955600772">
      <w:bodyDiv w:val="1"/>
      <w:marLeft w:val="0"/>
      <w:marRight w:val="0"/>
      <w:marTop w:val="0"/>
      <w:marBottom w:val="0"/>
      <w:divBdr>
        <w:top w:val="none" w:sz="0" w:space="0" w:color="auto"/>
        <w:left w:val="none" w:sz="0" w:space="0" w:color="auto"/>
        <w:bottom w:val="none" w:sz="0" w:space="0" w:color="auto"/>
        <w:right w:val="none" w:sz="0" w:space="0" w:color="auto"/>
      </w:divBdr>
    </w:div>
    <w:div w:id="1265309707">
      <w:bodyDiv w:val="1"/>
      <w:marLeft w:val="0"/>
      <w:marRight w:val="0"/>
      <w:marTop w:val="0"/>
      <w:marBottom w:val="0"/>
      <w:divBdr>
        <w:top w:val="none" w:sz="0" w:space="0" w:color="auto"/>
        <w:left w:val="none" w:sz="0" w:space="0" w:color="auto"/>
        <w:bottom w:val="none" w:sz="0" w:space="0" w:color="auto"/>
        <w:right w:val="none" w:sz="0" w:space="0" w:color="auto"/>
      </w:divBdr>
    </w:div>
    <w:div w:id="1365327426">
      <w:bodyDiv w:val="1"/>
      <w:marLeft w:val="0"/>
      <w:marRight w:val="0"/>
      <w:marTop w:val="0"/>
      <w:marBottom w:val="0"/>
      <w:divBdr>
        <w:top w:val="none" w:sz="0" w:space="0" w:color="auto"/>
        <w:left w:val="none" w:sz="0" w:space="0" w:color="auto"/>
        <w:bottom w:val="none" w:sz="0" w:space="0" w:color="auto"/>
        <w:right w:val="none" w:sz="0" w:space="0" w:color="auto"/>
      </w:divBdr>
    </w:div>
    <w:div w:id="1367486490">
      <w:bodyDiv w:val="1"/>
      <w:marLeft w:val="0"/>
      <w:marRight w:val="0"/>
      <w:marTop w:val="0"/>
      <w:marBottom w:val="0"/>
      <w:divBdr>
        <w:top w:val="none" w:sz="0" w:space="0" w:color="auto"/>
        <w:left w:val="none" w:sz="0" w:space="0" w:color="auto"/>
        <w:bottom w:val="none" w:sz="0" w:space="0" w:color="auto"/>
        <w:right w:val="none" w:sz="0" w:space="0" w:color="auto"/>
      </w:divBdr>
    </w:div>
    <w:div w:id="1933514267">
      <w:bodyDiv w:val="1"/>
      <w:marLeft w:val="0"/>
      <w:marRight w:val="0"/>
      <w:marTop w:val="0"/>
      <w:marBottom w:val="0"/>
      <w:divBdr>
        <w:top w:val="none" w:sz="0" w:space="0" w:color="auto"/>
        <w:left w:val="none" w:sz="0" w:space="0" w:color="auto"/>
        <w:bottom w:val="none" w:sz="0" w:space="0" w:color="auto"/>
        <w:right w:val="none" w:sz="0" w:space="0" w:color="auto"/>
      </w:divBdr>
    </w:div>
    <w:div w:id="2007852784">
      <w:bodyDiv w:val="1"/>
      <w:marLeft w:val="0"/>
      <w:marRight w:val="0"/>
      <w:marTop w:val="0"/>
      <w:marBottom w:val="0"/>
      <w:divBdr>
        <w:top w:val="none" w:sz="0" w:space="0" w:color="auto"/>
        <w:left w:val="none" w:sz="0" w:space="0" w:color="auto"/>
        <w:bottom w:val="none" w:sz="0" w:space="0" w:color="auto"/>
        <w:right w:val="none" w:sz="0" w:space="0" w:color="auto"/>
      </w:divBdr>
    </w:div>
    <w:div w:id="2065761787">
      <w:bodyDiv w:val="1"/>
      <w:marLeft w:val="0"/>
      <w:marRight w:val="0"/>
      <w:marTop w:val="0"/>
      <w:marBottom w:val="0"/>
      <w:divBdr>
        <w:top w:val="none" w:sz="0" w:space="0" w:color="auto"/>
        <w:left w:val="none" w:sz="0" w:space="0" w:color="auto"/>
        <w:bottom w:val="none" w:sz="0" w:space="0" w:color="auto"/>
        <w:right w:val="none" w:sz="0" w:space="0" w:color="auto"/>
      </w:divBdr>
    </w:div>
    <w:div w:id="206926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tintexas.gov/financeonline/afo_content.cfm?s=73&amp;p=160" TargetMode="External"/><Relationship Id="rId13" Type="http://schemas.openxmlformats.org/officeDocument/2006/relationships/hyperlink" Target="https://minorityhealth.hhs.gov/omh/browse.aspx?lvl=2&amp;lvlid=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stintexas.gov/edims/document.cfm?id=279626"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stintexas.gov/financeonline/afo_content.cfm?s=73&amp;p=16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ustintexas.gov/sites/default/files/files/Health/CHA-CHIP/2018_Travis_County_CHIP_FINAL_9.12.18.pdf" TargetMode="External"/><Relationship Id="rId4" Type="http://schemas.openxmlformats.org/officeDocument/2006/relationships/settings" Target="settings.xml"/><Relationship Id="rId9" Type="http://schemas.openxmlformats.org/officeDocument/2006/relationships/hyperlink" Target="http://austintexas.gov/sites/default/files/files/Health/CHA-CHIP/ATC_CHA_Dec2017_Report_Final.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7706C-1D3D-41BC-A588-9F590A3A4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4640</Words>
  <Characters>26448</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City of Austin</Company>
  <LinksUpToDate>false</LinksUpToDate>
  <CharactersWithSpaces>31026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Carpenter, Liz</dc:creator>
  <cp:lastModifiedBy>Cox, Linda</cp:lastModifiedBy>
  <cp:revision>2</cp:revision>
  <cp:lastPrinted>2019-03-06T18:22:00Z</cp:lastPrinted>
  <dcterms:created xsi:type="dcterms:W3CDTF">2019-03-06T20:37:00Z</dcterms:created>
  <dcterms:modified xsi:type="dcterms:W3CDTF">2019-03-06T20:37:00Z</dcterms:modified>
</cp:coreProperties>
</file>