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6B69" w14:textId="6E60CF54" w:rsidR="00DA07C3" w:rsidRDefault="00FF2219" w:rsidP="3A19799F">
      <w:pPr>
        <w:rPr>
          <w:b/>
          <w:bCs/>
        </w:rPr>
      </w:pPr>
      <w:r w:rsidRPr="63BB336A">
        <w:rPr>
          <w:b/>
          <w:bCs/>
        </w:rPr>
        <w:t>All questions should be directed to the RF</w:t>
      </w:r>
      <w:r w:rsidR="70DEE888" w:rsidRPr="63BB336A">
        <w:rPr>
          <w:b/>
          <w:bCs/>
        </w:rPr>
        <w:t>P</w:t>
      </w:r>
      <w:r w:rsidRPr="63BB336A">
        <w:rPr>
          <w:b/>
          <w:bCs/>
        </w:rPr>
        <w:t xml:space="preserve"> Authorized Contact Person: </w:t>
      </w:r>
      <w:r w:rsidR="00796FAF" w:rsidRPr="63BB336A">
        <w:rPr>
          <w:b/>
          <w:bCs/>
        </w:rPr>
        <w:t>Kiara Price</w:t>
      </w:r>
      <w:r w:rsidR="1777695E" w:rsidRPr="63BB336A">
        <w:rPr>
          <w:b/>
          <w:bCs/>
        </w:rPr>
        <w:t xml:space="preserve"> at</w:t>
      </w:r>
      <w:r w:rsidRPr="63BB336A">
        <w:rPr>
          <w:b/>
          <w:bCs/>
        </w:rPr>
        <w:t xml:space="preserve"> </w:t>
      </w:r>
      <w:hyperlink r:id="rId10">
        <w:r w:rsidR="7E5AB606" w:rsidRPr="63BB336A">
          <w:rPr>
            <w:rStyle w:val="Hyperlink"/>
            <w:b/>
            <w:bCs/>
          </w:rPr>
          <w:t>APHCompetitions</w:t>
        </w:r>
        <w:r w:rsidRPr="63BB336A">
          <w:rPr>
            <w:rStyle w:val="Hyperlink"/>
            <w:b/>
            <w:bCs/>
          </w:rPr>
          <w:t>@austintexas.gov</w:t>
        </w:r>
      </w:hyperlink>
      <w:r w:rsidRPr="63BB336A">
        <w:rPr>
          <w:b/>
          <w:bCs/>
        </w:rPr>
        <w:t xml:space="preserve"> or in the Partnergrants database by no later than Thursday, May 5</w:t>
      </w:r>
      <w:r w:rsidR="173D582C" w:rsidRPr="63BB336A">
        <w:rPr>
          <w:b/>
          <w:bCs/>
          <w:vertAlign w:val="superscript"/>
        </w:rPr>
        <w:t>th</w:t>
      </w:r>
      <w:r w:rsidR="173D582C" w:rsidRPr="63BB336A">
        <w:rPr>
          <w:b/>
          <w:bCs/>
        </w:rPr>
        <w:t xml:space="preserve">, </w:t>
      </w:r>
      <w:proofErr w:type="gramStart"/>
      <w:r w:rsidR="173D582C" w:rsidRPr="63BB336A">
        <w:rPr>
          <w:b/>
          <w:bCs/>
        </w:rPr>
        <w:t>2022</w:t>
      </w:r>
      <w:proofErr w:type="gramEnd"/>
      <w:r w:rsidR="173D582C" w:rsidRPr="63BB336A">
        <w:rPr>
          <w:b/>
          <w:bCs/>
        </w:rPr>
        <w:t xml:space="preserve"> by 3PM CST</w:t>
      </w:r>
      <w:r w:rsidRPr="63BB336A">
        <w:rPr>
          <w:b/>
          <w:bCs/>
        </w:rPr>
        <w:t>.</w:t>
      </w:r>
      <w:r w:rsidR="00DA07C3" w:rsidRPr="63BB336A">
        <w:rPr>
          <w:b/>
          <w:bCs/>
        </w:rPr>
        <w:t xml:space="preserve"> </w:t>
      </w:r>
    </w:p>
    <w:p w14:paraId="16F789E8" w14:textId="644B86F3" w:rsidR="003A771C" w:rsidRPr="003A771C" w:rsidRDefault="2D3084F4" w:rsidP="3A19799F">
      <w:pPr>
        <w:rPr>
          <w:b/>
          <w:bCs/>
          <w:u w:val="single"/>
        </w:rPr>
      </w:pPr>
      <w:r w:rsidRPr="63BB336A">
        <w:rPr>
          <w:b/>
          <w:bCs/>
        </w:rPr>
        <w:t xml:space="preserve">Last Update </w:t>
      </w:r>
      <w:r w:rsidR="00430CB8">
        <w:rPr>
          <w:b/>
          <w:bCs/>
        </w:rPr>
        <w:t xml:space="preserve">May </w:t>
      </w:r>
      <w:r w:rsidR="00D76F6B">
        <w:rPr>
          <w:b/>
          <w:bCs/>
        </w:rPr>
        <w:t>5</w:t>
      </w:r>
      <w:r w:rsidR="7258D030" w:rsidRPr="63BB336A">
        <w:rPr>
          <w:b/>
          <w:bCs/>
        </w:rPr>
        <w:t>, 2022</w:t>
      </w:r>
      <w:r w:rsidRPr="63BB336A">
        <w:rPr>
          <w:b/>
          <w:bCs/>
        </w:rPr>
        <w:t>:</w:t>
      </w:r>
    </w:p>
    <w:p w14:paraId="6BF7CA15" w14:textId="39970C6B" w:rsidR="00550E75" w:rsidRPr="00550E75" w:rsidRDefault="00754824" w:rsidP="00754824">
      <w:pPr>
        <w:rPr>
          <w:b/>
        </w:rPr>
      </w:pPr>
      <w:r>
        <w:rPr>
          <w:b/>
        </w:rPr>
        <w:t>Question No.</w:t>
      </w:r>
      <w:r>
        <w:tab/>
      </w:r>
      <w:r>
        <w:tab/>
      </w:r>
      <w:r w:rsidR="00931024">
        <w:rPr>
          <w:b/>
        </w:rPr>
        <w:t xml:space="preserve">     </w:t>
      </w:r>
      <w:r w:rsidR="00A05048" w:rsidRPr="00550E75">
        <w:rPr>
          <w:b/>
        </w:rPr>
        <w:t xml:space="preserve">Questions </w:t>
      </w:r>
      <w:r w:rsidR="00550E75">
        <w:tab/>
      </w:r>
      <w:r w:rsidR="00931024">
        <w:tab/>
      </w:r>
      <w:r w:rsidR="00931024">
        <w:tab/>
      </w:r>
      <w:r w:rsidR="00931024">
        <w:tab/>
      </w:r>
      <w:r w:rsidR="00931024">
        <w:tab/>
      </w:r>
      <w:r w:rsidR="00931024">
        <w:rPr>
          <w:b/>
        </w:rPr>
        <w:t xml:space="preserve">     </w:t>
      </w:r>
      <w:r w:rsidR="00550E75">
        <w:rPr>
          <w:b/>
        </w:rPr>
        <w:t>Answers</w:t>
      </w:r>
    </w:p>
    <w:tbl>
      <w:tblPr>
        <w:tblStyle w:val="TableGrid"/>
        <w:tblW w:w="9360" w:type="dxa"/>
        <w:tblLayout w:type="fixed"/>
        <w:tblLook w:val="04A0" w:firstRow="1" w:lastRow="0" w:firstColumn="1" w:lastColumn="0" w:noHBand="0" w:noVBand="1"/>
      </w:tblPr>
      <w:tblGrid>
        <w:gridCol w:w="985"/>
        <w:gridCol w:w="3270"/>
        <w:gridCol w:w="5105"/>
      </w:tblGrid>
      <w:tr w:rsidR="00A05048" w:rsidRPr="0052534F" w14:paraId="182D9390" w14:textId="77777777" w:rsidTr="4E8BC46B">
        <w:trPr>
          <w:trHeight w:val="537"/>
        </w:trPr>
        <w:tc>
          <w:tcPr>
            <w:tcW w:w="985" w:type="dxa"/>
            <w:vAlign w:val="center"/>
          </w:tcPr>
          <w:p w14:paraId="4C7261D0" w14:textId="6664DF6F" w:rsidR="00754824" w:rsidRDefault="63BB336A" w:rsidP="2B5AF3A6">
            <w:pPr>
              <w:rPr>
                <w:rFonts w:eastAsiaTheme="minorEastAsia"/>
              </w:rPr>
            </w:pPr>
            <w:r w:rsidRPr="2B5AF3A6">
              <w:rPr>
                <w:rFonts w:eastAsiaTheme="minorEastAsia"/>
              </w:rPr>
              <w:t>1</w:t>
            </w:r>
          </w:p>
        </w:tc>
        <w:tc>
          <w:tcPr>
            <w:tcW w:w="3270" w:type="dxa"/>
          </w:tcPr>
          <w:p w14:paraId="649CAC19" w14:textId="70811513" w:rsidR="00A05048" w:rsidRDefault="64AEF227" w:rsidP="64AEF227">
            <w:pPr>
              <w:rPr>
                <w:rFonts w:eastAsiaTheme="minorEastAsia"/>
              </w:rPr>
            </w:pPr>
            <w:r w:rsidRPr="4D9D07D7">
              <w:rPr>
                <w:rFonts w:eastAsiaTheme="minorEastAsia"/>
              </w:rPr>
              <w:t>A. Required Coordinated Assessment Outcome Measure – Can you please provide clarification on the wording of the required measure: “Of the total unduplicated clients served, the percentage of participants provided first time or updated Coordinated Assessments by the program.”</w:t>
            </w:r>
          </w:p>
          <w:p w14:paraId="12D1D7BD" w14:textId="67CC9A98" w:rsidR="00A05048" w:rsidRDefault="64AEF227" w:rsidP="64AEF227">
            <w:pPr>
              <w:rPr>
                <w:rFonts w:eastAsiaTheme="minorEastAsia"/>
              </w:rPr>
            </w:pPr>
            <w:r w:rsidRPr="4D9D07D7">
              <w:rPr>
                <w:rFonts w:eastAsiaTheme="minorEastAsia"/>
              </w:rPr>
              <w:t xml:space="preserve"> </w:t>
            </w:r>
          </w:p>
          <w:p w14:paraId="405856D0" w14:textId="618A0456" w:rsidR="00A05048" w:rsidRDefault="64AEF227" w:rsidP="64AEF227">
            <w:pPr>
              <w:rPr>
                <w:rFonts w:eastAsiaTheme="minorEastAsia"/>
              </w:rPr>
            </w:pPr>
            <w:r w:rsidRPr="4D9D07D7">
              <w:rPr>
                <w:rFonts w:eastAsiaTheme="minorEastAsia"/>
              </w:rPr>
              <w:t xml:space="preserve">B. Must each program </w:t>
            </w:r>
            <w:proofErr w:type="gramStart"/>
            <w:r w:rsidRPr="4D9D07D7">
              <w:rPr>
                <w:rFonts w:eastAsiaTheme="minorEastAsia"/>
              </w:rPr>
              <w:t>supported</w:t>
            </w:r>
            <w:proofErr w:type="gramEnd"/>
            <w:r w:rsidRPr="4D9D07D7">
              <w:rPr>
                <w:rFonts w:eastAsiaTheme="minorEastAsia"/>
              </w:rPr>
              <w:t xml:space="preserve"> under this opportunity conduct Coordinated Assessments? This does not align with the Austin/Travis County Continuum of Care’s current design of our community’s Coordinated Assessment, and would create a significant training, staffing, and time burden if each program needed to have dedicated staff trained to perform Coordinated Assessments.</w:t>
            </w:r>
          </w:p>
          <w:p w14:paraId="40E3C317" w14:textId="2B173E02" w:rsidR="00A05048" w:rsidRDefault="64AEF227" w:rsidP="64AEF227">
            <w:pPr>
              <w:rPr>
                <w:rFonts w:eastAsiaTheme="minorEastAsia"/>
              </w:rPr>
            </w:pPr>
            <w:r w:rsidRPr="4D9D07D7">
              <w:rPr>
                <w:rFonts w:eastAsiaTheme="minorEastAsia"/>
              </w:rPr>
              <w:t xml:space="preserve"> </w:t>
            </w:r>
          </w:p>
          <w:p w14:paraId="5C8FC4A6" w14:textId="079CAEF3" w:rsidR="00A05048" w:rsidRDefault="64AEF227" w:rsidP="64AEF227">
            <w:pPr>
              <w:rPr>
                <w:rFonts w:eastAsiaTheme="minorEastAsia"/>
              </w:rPr>
            </w:pPr>
            <w:r w:rsidRPr="4D9D07D7">
              <w:rPr>
                <w:rFonts w:eastAsiaTheme="minorEastAsia"/>
              </w:rPr>
              <w:t xml:space="preserve">C. Could this required performance measure be reworded to mirror the existing Coordinated Assessment metric used on the Austin/Travis County CoC’s HMIS Scorecards: “What is the percentage of unduplicated participants in the project that completed a Coordinated Assessment”. This would align with the existing operation of the Coordinated Assessment process and would reflect the reality that many programs help participants connect to assessors throughout the CoC, but don’t currently </w:t>
            </w:r>
            <w:r w:rsidRPr="4D9D07D7">
              <w:rPr>
                <w:rFonts w:eastAsiaTheme="minorEastAsia"/>
              </w:rPr>
              <w:lastRenderedPageBreak/>
              <w:t>perform the Coordinated Assessment themselves.</w:t>
            </w:r>
          </w:p>
          <w:p w14:paraId="1C107E9E" w14:textId="592F2C40" w:rsidR="00A05048" w:rsidRDefault="00A05048" w:rsidP="64AEF227">
            <w:pPr>
              <w:rPr>
                <w:rFonts w:eastAsiaTheme="minorEastAsia"/>
              </w:rPr>
            </w:pPr>
          </w:p>
        </w:tc>
        <w:tc>
          <w:tcPr>
            <w:tcW w:w="5105" w:type="dxa"/>
            <w:shd w:val="clear" w:color="auto" w:fill="D9E2F3" w:themeFill="accent1" w:themeFillTint="33"/>
          </w:tcPr>
          <w:p w14:paraId="5A0DF438" w14:textId="5D4A40C6" w:rsidR="00DA07C3" w:rsidRPr="0052534F" w:rsidRDefault="00DA07C3" w:rsidP="149ACB0C">
            <w:pPr>
              <w:spacing w:line="259" w:lineRule="auto"/>
              <w:rPr>
                <w:rFonts w:ascii="Calibri" w:eastAsiaTheme="minorEastAsia" w:hAnsi="Calibri" w:cs="Calibri"/>
                <w:color w:val="333333"/>
              </w:rPr>
            </w:pPr>
          </w:p>
          <w:p w14:paraId="438677AC" w14:textId="740F1967" w:rsidR="2C757AF5" w:rsidRPr="00147953" w:rsidRDefault="00147953" w:rsidP="00147953">
            <w:pPr>
              <w:spacing w:line="259" w:lineRule="auto"/>
              <w:rPr>
                <w:rFonts w:eastAsiaTheme="minorEastAsia"/>
                <w:color w:val="333333"/>
              </w:rPr>
            </w:pPr>
            <w:r>
              <w:rPr>
                <w:rFonts w:eastAsiaTheme="minorEastAsia"/>
                <w:color w:val="333333"/>
              </w:rPr>
              <w:t xml:space="preserve">Regarding the Coordinated Assessment Measure: </w:t>
            </w:r>
            <w:r w:rsidR="76950358" w:rsidRPr="00147953">
              <w:rPr>
                <w:rFonts w:eastAsiaTheme="minorEastAsia"/>
                <w:color w:val="333333"/>
              </w:rPr>
              <w:t xml:space="preserve">APH requests each program to report the total number of unduplicated clients served and, of those clients served, how many will be provided or assisted with Coordinated Assessment enrollments or updated assessments by the program. </w:t>
            </w:r>
            <w:r w:rsidR="003743ED" w:rsidRPr="00147953">
              <w:rPr>
                <w:rFonts w:eastAsiaTheme="minorEastAsia"/>
                <w:color w:val="333333"/>
              </w:rPr>
              <w:t xml:space="preserve"> </w:t>
            </w:r>
            <w:r w:rsidR="000B357C" w:rsidRPr="0052534F">
              <w:rPr>
                <w:rFonts w:ascii="Calibri" w:eastAsiaTheme="minorEastAsia" w:hAnsi="Calibri" w:cs="Calibri"/>
                <w:color w:val="333333"/>
              </w:rPr>
              <w:t xml:space="preserve">This measure was determined appropriate for the purposes of this RFP.  </w:t>
            </w:r>
          </w:p>
          <w:p w14:paraId="5B906DD2" w14:textId="66D2128F" w:rsidR="00DA07C3" w:rsidRPr="0052534F" w:rsidRDefault="149ACB0C" w:rsidP="00147953">
            <w:pPr>
              <w:spacing w:line="259" w:lineRule="auto"/>
              <w:rPr>
                <w:rFonts w:ascii="Calibri" w:eastAsiaTheme="minorEastAsia" w:hAnsi="Calibri" w:cs="Calibri"/>
                <w:color w:val="333333"/>
              </w:rPr>
            </w:pPr>
            <w:r w:rsidRPr="0052534F">
              <w:rPr>
                <w:rFonts w:ascii="Calibri" w:eastAsiaTheme="minorEastAsia" w:hAnsi="Calibri" w:cs="Calibri"/>
                <w:color w:val="333333"/>
              </w:rPr>
              <w:t xml:space="preserve">The timeliness of providing an assessment and/or updating one is of value to the Austin/Travis County Continuum of Care and APH. </w:t>
            </w:r>
            <w:r w:rsidR="00882414">
              <w:rPr>
                <w:rFonts w:ascii="Calibri" w:eastAsiaTheme="minorEastAsia" w:hAnsi="Calibri" w:cs="Calibri"/>
                <w:color w:val="333333"/>
              </w:rPr>
              <w:t xml:space="preserve"> </w:t>
            </w:r>
            <w:r w:rsidR="1D06C2C8" w:rsidRPr="0052534F">
              <w:rPr>
                <w:rFonts w:ascii="Calibri" w:eastAsiaTheme="minorEastAsia" w:hAnsi="Calibri" w:cs="Calibri"/>
                <w:color w:val="333333"/>
              </w:rPr>
              <w:t xml:space="preserve">APH understands that some clients will be enrolled in the proposed program having already completed a Coordinated Assessment, needing to complete one, or needing an existing Assessment updated. </w:t>
            </w:r>
          </w:p>
          <w:p w14:paraId="5EC94A5C" w14:textId="3260CFF4" w:rsidR="00DA07C3" w:rsidRPr="0052534F" w:rsidRDefault="39081C33" w:rsidP="00147953">
            <w:pPr>
              <w:rPr>
                <w:rFonts w:ascii="Calibri" w:eastAsiaTheme="minorEastAsia" w:hAnsi="Calibri" w:cs="Calibri"/>
                <w:color w:val="333333"/>
              </w:rPr>
            </w:pPr>
            <w:r w:rsidRPr="0052534F">
              <w:rPr>
                <w:rFonts w:ascii="Calibri" w:eastAsiaTheme="minorEastAsia" w:hAnsi="Calibri" w:cs="Calibri"/>
                <w:color w:val="333333"/>
              </w:rPr>
              <w:t xml:space="preserve">APH recommends proposals consider the guidance provided in Form 2 – RFP Proposal, Question 26, B., </w:t>
            </w:r>
            <w:r w:rsidRPr="0052534F">
              <w:rPr>
                <w:rFonts w:ascii="Calibri" w:eastAsiaTheme="minorEastAsia" w:hAnsi="Calibri" w:cs="Calibri"/>
                <w:i/>
                <w:iCs/>
                <w:color w:val="333333"/>
              </w:rPr>
              <w:t>Note</w:t>
            </w:r>
            <w:r w:rsidRPr="0052534F">
              <w:rPr>
                <w:rFonts w:ascii="Calibri" w:eastAsiaTheme="minorEastAsia" w:hAnsi="Calibri" w:cs="Calibri"/>
                <w:color w:val="333333"/>
              </w:rPr>
              <w:t xml:space="preserve"> and propose a reasonable measure of success. </w:t>
            </w:r>
          </w:p>
          <w:p w14:paraId="0AAD8CD7" w14:textId="137E59C2" w:rsidR="00DA07C3" w:rsidRPr="0052534F" w:rsidRDefault="00DA07C3" w:rsidP="1D06C2C8">
            <w:pPr>
              <w:rPr>
                <w:rFonts w:ascii="Calibri" w:eastAsiaTheme="minorEastAsia" w:hAnsi="Calibri" w:cs="Calibri"/>
                <w:color w:val="333333"/>
              </w:rPr>
            </w:pPr>
          </w:p>
          <w:p w14:paraId="0B647FF9" w14:textId="4CC358A5" w:rsidR="00BC0EBD" w:rsidRDefault="00147953" w:rsidP="00BC0EBD">
            <w:pPr>
              <w:spacing w:line="259" w:lineRule="auto"/>
              <w:rPr>
                <w:rFonts w:eastAsiaTheme="minorEastAsia"/>
              </w:rPr>
            </w:pPr>
            <w:r>
              <w:rPr>
                <w:rFonts w:ascii="Calibri" w:eastAsiaTheme="minorEastAsia" w:hAnsi="Calibri" w:cs="Calibri"/>
                <w:color w:val="333333"/>
              </w:rPr>
              <w:t xml:space="preserve">Regarding </w:t>
            </w:r>
            <w:r w:rsidR="00CB7E2C">
              <w:rPr>
                <w:rFonts w:ascii="Calibri" w:eastAsiaTheme="minorEastAsia" w:hAnsi="Calibri" w:cs="Calibri"/>
                <w:color w:val="333333"/>
              </w:rPr>
              <w:t>p</w:t>
            </w:r>
            <w:r w:rsidR="2B5AF3A6" w:rsidRPr="0052534F">
              <w:rPr>
                <w:rFonts w:ascii="Calibri" w:eastAsiaTheme="minorEastAsia" w:hAnsi="Calibri" w:cs="Calibri"/>
                <w:color w:val="333333"/>
              </w:rPr>
              <w:t>roviding Coordinated Assessments</w:t>
            </w:r>
            <w:r w:rsidR="00FD5B4A">
              <w:rPr>
                <w:rFonts w:ascii="Calibri" w:eastAsiaTheme="minorEastAsia" w:hAnsi="Calibri" w:cs="Calibri"/>
                <w:color w:val="333333"/>
              </w:rPr>
              <w:t>:</w:t>
            </w:r>
            <w:r w:rsidR="00CB7E2C">
              <w:rPr>
                <w:rFonts w:ascii="Calibri" w:eastAsiaTheme="minorEastAsia" w:hAnsi="Calibri" w:cs="Calibri"/>
                <w:color w:val="333333"/>
              </w:rPr>
              <w:t xml:space="preserve"> This</w:t>
            </w:r>
            <w:r w:rsidR="2B5AF3A6" w:rsidRPr="0052534F">
              <w:rPr>
                <w:rFonts w:ascii="Calibri" w:eastAsiaTheme="minorEastAsia" w:hAnsi="Calibri" w:cs="Calibri"/>
                <w:color w:val="333333"/>
              </w:rPr>
              <w:t xml:space="preserve"> is an eligible activity of the program types within this solicitation.  </w:t>
            </w:r>
            <w:r w:rsidR="000B357C" w:rsidRPr="0052534F">
              <w:rPr>
                <w:rFonts w:ascii="Calibri" w:eastAsiaTheme="minorEastAsia" w:hAnsi="Calibri" w:cs="Calibri"/>
                <w:color w:val="333333"/>
              </w:rPr>
              <w:t>Th</w:t>
            </w:r>
            <w:r w:rsidR="00FD7558">
              <w:rPr>
                <w:rFonts w:ascii="Calibri" w:eastAsiaTheme="minorEastAsia" w:hAnsi="Calibri" w:cs="Calibri"/>
                <w:color w:val="333333"/>
              </w:rPr>
              <w:t>e CA</w:t>
            </w:r>
            <w:r w:rsidR="000B357C" w:rsidRPr="0052534F">
              <w:rPr>
                <w:rFonts w:ascii="Calibri" w:eastAsiaTheme="minorEastAsia" w:hAnsi="Calibri" w:cs="Calibri"/>
                <w:color w:val="333333"/>
              </w:rPr>
              <w:t xml:space="preserve"> measure provides a mechanism for that activity to be tracked.</w:t>
            </w:r>
            <w:r w:rsidR="00BC0EBD" w:rsidRPr="149ACB0C">
              <w:rPr>
                <w:rFonts w:eastAsiaTheme="minorEastAsia"/>
              </w:rPr>
              <w:t xml:space="preserve"> Please see the Instructions tab on Form 3: Budget and Funding Summary for a list of allowable expenses per line item.</w:t>
            </w:r>
          </w:p>
          <w:p w14:paraId="058B22E2" w14:textId="298E2237" w:rsidR="00DA07C3" w:rsidRPr="0052534F" w:rsidRDefault="00DA07C3" w:rsidP="1D06C2C8">
            <w:pPr>
              <w:rPr>
                <w:rFonts w:ascii="Calibri" w:eastAsiaTheme="minorEastAsia" w:hAnsi="Calibri" w:cs="Calibri"/>
                <w:color w:val="333333"/>
              </w:rPr>
            </w:pPr>
          </w:p>
          <w:p w14:paraId="01621797" w14:textId="1D47DF4C" w:rsidR="00DA07C3" w:rsidRPr="0052534F" w:rsidRDefault="00DA07C3" w:rsidP="2B5AF3A6">
            <w:pPr>
              <w:rPr>
                <w:rFonts w:ascii="Calibri" w:eastAsiaTheme="minorEastAsia" w:hAnsi="Calibri" w:cs="Calibri"/>
                <w:highlight w:val="yellow"/>
              </w:rPr>
            </w:pPr>
          </w:p>
          <w:p w14:paraId="3FD637F5" w14:textId="66052B46" w:rsidR="00DA07C3" w:rsidRPr="0052534F" w:rsidRDefault="00DA07C3" w:rsidP="64AEF227">
            <w:pPr>
              <w:rPr>
                <w:rFonts w:ascii="Calibri" w:eastAsiaTheme="minorEastAsia" w:hAnsi="Calibri" w:cs="Calibri"/>
                <w:color w:val="000000" w:themeColor="text1"/>
              </w:rPr>
            </w:pPr>
          </w:p>
        </w:tc>
      </w:tr>
      <w:tr w:rsidR="00A05048" w14:paraId="1B0DFBB5" w14:textId="77777777" w:rsidTr="4E8BC46B">
        <w:trPr>
          <w:trHeight w:val="495"/>
        </w:trPr>
        <w:tc>
          <w:tcPr>
            <w:tcW w:w="985" w:type="dxa"/>
            <w:vAlign w:val="center"/>
          </w:tcPr>
          <w:p w14:paraId="672D69D2" w14:textId="05DA570C" w:rsidR="00C7651A" w:rsidRPr="005D0CFE" w:rsidRDefault="49DE81AE" w:rsidP="005577C9">
            <w:pPr>
              <w:rPr>
                <w:rFonts w:eastAsiaTheme="minorEastAsia"/>
              </w:rPr>
            </w:pPr>
            <w:r w:rsidRPr="2B5AF3A6">
              <w:rPr>
                <w:rFonts w:eastAsiaTheme="minorEastAsia"/>
              </w:rPr>
              <w:t>2</w:t>
            </w:r>
          </w:p>
        </w:tc>
        <w:tc>
          <w:tcPr>
            <w:tcW w:w="3270" w:type="dxa"/>
          </w:tcPr>
          <w:p w14:paraId="7BDDB3CE" w14:textId="3E9F4B5C" w:rsidR="00A05048" w:rsidRDefault="64AEF227" w:rsidP="2B5AF3A6">
            <w:pPr>
              <w:rPr>
                <w:rFonts w:eastAsiaTheme="minorEastAsia"/>
              </w:rPr>
            </w:pPr>
            <w:r w:rsidRPr="4D9D07D7">
              <w:rPr>
                <w:rFonts w:eastAsiaTheme="minorEastAsia"/>
              </w:rPr>
              <w:t>The CoC’s Coordinated Entry Written Standards state that CAs should only be updated every sixth months if the individual is still unhoused. Is that also the City’s expectation under this opportunity?</w:t>
            </w:r>
          </w:p>
          <w:p w14:paraId="2782C1D2" w14:textId="2D672898" w:rsidR="00A05048" w:rsidRDefault="00A05048" w:rsidP="2B5AF3A6">
            <w:pPr>
              <w:rPr>
                <w:rFonts w:eastAsiaTheme="minorEastAsia"/>
              </w:rPr>
            </w:pPr>
          </w:p>
        </w:tc>
        <w:tc>
          <w:tcPr>
            <w:tcW w:w="5105" w:type="dxa"/>
            <w:shd w:val="clear" w:color="auto" w:fill="D9E2F3" w:themeFill="accent1" w:themeFillTint="33"/>
          </w:tcPr>
          <w:p w14:paraId="5E526C34" w14:textId="3C64E287" w:rsidR="00A05048" w:rsidRPr="00632324" w:rsidRDefault="2B5AF3A6" w:rsidP="1D06C2C8">
            <w:pPr>
              <w:rPr>
                <w:rFonts w:eastAsiaTheme="minorEastAsia"/>
              </w:rPr>
            </w:pPr>
            <w:r w:rsidRPr="1D06C2C8">
              <w:rPr>
                <w:rFonts w:eastAsiaTheme="minorEastAsia"/>
                <w:color w:val="333333"/>
              </w:rPr>
              <w:t xml:space="preserve">The </w:t>
            </w:r>
            <w:r w:rsidR="00735014">
              <w:rPr>
                <w:rFonts w:eastAsiaTheme="minorEastAsia"/>
                <w:color w:val="333333"/>
              </w:rPr>
              <w:t xml:space="preserve">RFP </w:t>
            </w:r>
            <w:r w:rsidRPr="1D06C2C8">
              <w:rPr>
                <w:rFonts w:eastAsiaTheme="minorEastAsia"/>
                <w:color w:val="333333"/>
              </w:rPr>
              <w:t xml:space="preserve">Scope of Work states that APH recommends Offerors comply with the Austin/Travis County Continuum of Care Written Standards for Program Delivery. In their proposal Offerors should state what is best for their program and address why it may differ from the Austin/Travis County Continuum of Care Written Standards.  </w:t>
            </w:r>
            <w:r w:rsidR="64AEF227" w:rsidRPr="1D06C2C8">
              <w:rPr>
                <w:rFonts w:eastAsiaTheme="minorEastAsia"/>
              </w:rPr>
              <w:t xml:space="preserve"> </w:t>
            </w:r>
          </w:p>
        </w:tc>
      </w:tr>
      <w:tr w:rsidR="00A05048" w14:paraId="56768040" w14:textId="77777777" w:rsidTr="4E8BC46B">
        <w:trPr>
          <w:trHeight w:val="537"/>
        </w:trPr>
        <w:tc>
          <w:tcPr>
            <w:tcW w:w="985" w:type="dxa"/>
            <w:vAlign w:val="center"/>
          </w:tcPr>
          <w:p w14:paraId="65107370" w14:textId="5B3DEF16" w:rsidR="006D63F3" w:rsidRDefault="49DE81AE" w:rsidP="2B5AF3A6">
            <w:pPr>
              <w:rPr>
                <w:rFonts w:eastAsiaTheme="minorEastAsia"/>
              </w:rPr>
            </w:pPr>
            <w:r w:rsidRPr="2B5AF3A6">
              <w:rPr>
                <w:rFonts w:eastAsiaTheme="minorEastAsia"/>
              </w:rPr>
              <w:t>3</w:t>
            </w:r>
          </w:p>
        </w:tc>
        <w:tc>
          <w:tcPr>
            <w:tcW w:w="3270" w:type="dxa"/>
          </w:tcPr>
          <w:p w14:paraId="5F68B752" w14:textId="432ACA70" w:rsidR="3A2D186C" w:rsidRDefault="64AEF227" w:rsidP="2B5AF3A6">
            <w:pPr>
              <w:rPr>
                <w:rFonts w:eastAsiaTheme="minorEastAsia"/>
              </w:rPr>
            </w:pPr>
            <w:r w:rsidRPr="4D9D07D7">
              <w:rPr>
                <w:rFonts w:eastAsiaTheme="minorEastAsia"/>
              </w:rPr>
              <w:t>Would we be allowed to use funds from this opportunity to hire a dedicated Coordinated Assessor position? If so, would this position need to be assigned to one of the programs directly supported by this opportunity, or could they be located in another program and have their time allocated to contract(s) from this opportunity based on number of clients served per program?</w:t>
            </w:r>
          </w:p>
          <w:p w14:paraId="025268C2" w14:textId="2741C589" w:rsidR="3A2D186C" w:rsidRDefault="3A2D186C" w:rsidP="2B5AF3A6">
            <w:pPr>
              <w:rPr>
                <w:rFonts w:eastAsiaTheme="minorEastAsia"/>
              </w:rPr>
            </w:pPr>
          </w:p>
        </w:tc>
        <w:tc>
          <w:tcPr>
            <w:tcW w:w="5105" w:type="dxa"/>
            <w:shd w:val="clear" w:color="auto" w:fill="D9E2F3" w:themeFill="accent1" w:themeFillTint="33"/>
          </w:tcPr>
          <w:p w14:paraId="5E0A34F3" w14:textId="436B4DE0" w:rsidR="3A2D186C" w:rsidRDefault="64AEF227" w:rsidP="1D06C2C8">
            <w:pPr>
              <w:rPr>
                <w:rFonts w:eastAsiaTheme="minorEastAsia"/>
                <w:color w:val="000000" w:themeColor="text1"/>
              </w:rPr>
            </w:pPr>
            <w:r w:rsidRPr="1D06C2C8">
              <w:rPr>
                <w:rFonts w:eastAsiaTheme="minorEastAsia"/>
                <w:color w:val="000000" w:themeColor="text1"/>
              </w:rPr>
              <w:t xml:space="preserve">Offerors may request funds for activities as described within Exhibit C Scope of Work. Both “Engagement” and “Housing Focused Case Management” </w:t>
            </w:r>
            <w:r w:rsidRPr="149ACB0C">
              <w:rPr>
                <w:rFonts w:eastAsiaTheme="minorEastAsia"/>
                <w:color w:val="000000" w:themeColor="text1"/>
              </w:rPr>
              <w:t>are activities which</w:t>
            </w:r>
            <w:r w:rsidRPr="1D06C2C8">
              <w:rPr>
                <w:rFonts w:eastAsiaTheme="minorEastAsia"/>
                <w:color w:val="000000" w:themeColor="text1"/>
              </w:rPr>
              <w:t xml:space="preserve"> identify the facilitation of the Coordinated Entry System as eligible. Form 3: Funding Summary allows for portions of positions to be funded by and allocated to the program.   </w:t>
            </w:r>
          </w:p>
          <w:p w14:paraId="0E2F2EFD" w14:textId="225E2B92" w:rsidR="3A2D186C" w:rsidRDefault="3A2D186C" w:rsidP="1D06C2C8">
            <w:pPr>
              <w:rPr>
                <w:rFonts w:eastAsiaTheme="minorEastAsia"/>
                <w:color w:val="000000" w:themeColor="text1"/>
              </w:rPr>
            </w:pPr>
          </w:p>
        </w:tc>
      </w:tr>
      <w:tr w:rsidR="00171C4A" w14:paraId="087B2F97" w14:textId="77777777" w:rsidTr="4E8BC46B">
        <w:trPr>
          <w:trHeight w:val="537"/>
        </w:trPr>
        <w:tc>
          <w:tcPr>
            <w:tcW w:w="985" w:type="dxa"/>
            <w:vAlign w:val="center"/>
          </w:tcPr>
          <w:p w14:paraId="4BB008BF" w14:textId="2F11B816" w:rsidR="00171C4A" w:rsidRDefault="49DE81AE" w:rsidP="2B5AF3A6">
            <w:pPr>
              <w:rPr>
                <w:rFonts w:eastAsiaTheme="minorEastAsia"/>
              </w:rPr>
            </w:pPr>
            <w:r w:rsidRPr="2B5AF3A6">
              <w:rPr>
                <w:rFonts w:eastAsiaTheme="minorEastAsia"/>
              </w:rPr>
              <w:t>4</w:t>
            </w:r>
          </w:p>
        </w:tc>
        <w:tc>
          <w:tcPr>
            <w:tcW w:w="3270" w:type="dxa"/>
          </w:tcPr>
          <w:p w14:paraId="31C99E45" w14:textId="5BE4F538" w:rsidR="3A2D186C" w:rsidRDefault="64AEF227" w:rsidP="2B5AF3A6">
            <w:pPr>
              <w:rPr>
                <w:rFonts w:eastAsiaTheme="minorEastAsia"/>
              </w:rPr>
            </w:pPr>
            <w:r w:rsidRPr="4D9D07D7">
              <w:rPr>
                <w:rFonts w:eastAsiaTheme="minorEastAsia"/>
              </w:rPr>
              <w:t>Given the minimum request amount for the HHSP Youth Set-Aside ($100,000) and the total amount of funding available ($146,592), would we only be able to propose a single type of project for the Youth Set-Aside funds (Transitional Housing, Emergency Shelter, or Street Outreach)?</w:t>
            </w:r>
          </w:p>
          <w:p w14:paraId="72463778" w14:textId="78D64F4D" w:rsidR="3A2D186C" w:rsidRDefault="3A2D186C" w:rsidP="2B5AF3A6">
            <w:pPr>
              <w:tabs>
                <w:tab w:val="left" w:pos="720"/>
              </w:tabs>
              <w:rPr>
                <w:rFonts w:eastAsiaTheme="minorEastAsia"/>
              </w:rPr>
            </w:pPr>
          </w:p>
        </w:tc>
        <w:tc>
          <w:tcPr>
            <w:tcW w:w="5105" w:type="dxa"/>
            <w:shd w:val="clear" w:color="auto" w:fill="D9E2F3" w:themeFill="accent1" w:themeFillTint="33"/>
          </w:tcPr>
          <w:p w14:paraId="4DA98E8C" w14:textId="182E0D84" w:rsidR="3A2D186C" w:rsidRPr="00E15B57" w:rsidRDefault="2B5AF3A6" w:rsidP="2B5AF3A6">
            <w:pPr>
              <w:rPr>
                <w:rFonts w:eastAsiaTheme="minorEastAsia"/>
                <w:color w:val="000000" w:themeColor="text1"/>
              </w:rPr>
            </w:pPr>
            <w:r w:rsidRPr="4D9D07D7">
              <w:rPr>
                <w:rFonts w:eastAsiaTheme="minorEastAsia"/>
                <w:color w:val="000000" w:themeColor="text1"/>
              </w:rPr>
              <w:t xml:space="preserve">Offerors are directed to apply for </w:t>
            </w:r>
            <w:r w:rsidR="66152476" w:rsidRPr="24035044">
              <w:rPr>
                <w:rFonts w:eastAsiaTheme="minorEastAsia"/>
                <w:color w:val="000000" w:themeColor="text1"/>
              </w:rPr>
              <w:t>an</w:t>
            </w:r>
            <w:r w:rsidRPr="4D9D07D7">
              <w:rPr>
                <w:rFonts w:eastAsiaTheme="minorEastAsia"/>
                <w:color w:val="000000" w:themeColor="text1"/>
              </w:rPr>
              <w:t xml:space="preserve"> amount of funding that is necessary to operate the program type described in their proposal. APH will determine the appropriate funding source for each awarded proposal. Youth-oriented funding may be approved for other funding sources, not just HHSP.</w:t>
            </w:r>
          </w:p>
        </w:tc>
      </w:tr>
      <w:tr w:rsidR="37BC001F" w14:paraId="456FE783" w14:textId="77777777" w:rsidTr="4E8BC46B">
        <w:trPr>
          <w:trHeight w:val="537"/>
        </w:trPr>
        <w:tc>
          <w:tcPr>
            <w:tcW w:w="985" w:type="dxa"/>
            <w:vAlign w:val="center"/>
          </w:tcPr>
          <w:p w14:paraId="551F4A3B" w14:textId="6556B932" w:rsidR="76BF088C" w:rsidRDefault="23A41D59" w:rsidP="2B5AF3A6">
            <w:pPr>
              <w:rPr>
                <w:rFonts w:eastAsiaTheme="minorEastAsia"/>
              </w:rPr>
            </w:pPr>
            <w:r w:rsidRPr="2B5AF3A6">
              <w:rPr>
                <w:rFonts w:eastAsiaTheme="minorEastAsia"/>
              </w:rPr>
              <w:t>5</w:t>
            </w:r>
          </w:p>
        </w:tc>
        <w:tc>
          <w:tcPr>
            <w:tcW w:w="3270" w:type="dxa"/>
          </w:tcPr>
          <w:p w14:paraId="50A5F14A" w14:textId="7C2BB420" w:rsidR="3A2D186C" w:rsidRDefault="64AEF227" w:rsidP="2B5AF3A6">
            <w:pPr>
              <w:rPr>
                <w:rFonts w:eastAsiaTheme="minorEastAsia"/>
              </w:rPr>
            </w:pPr>
            <w:r w:rsidRPr="4D9D07D7">
              <w:rPr>
                <w:rFonts w:eastAsiaTheme="minorEastAsia"/>
              </w:rPr>
              <w:t xml:space="preserve">If we wanted to request support for the same project (e.g., Emergency Shelter) from the HSSP Youth Set-Aside and the other funding sources (City General Funds, ARPA, regular HHSP), would we need to submit two separate applications for the same project? Or could we submit a combined application for the project, and indicate in Question 8 in the RFP proposal that we want to be considered for </w:t>
            </w:r>
            <w:r w:rsidRPr="4D9D07D7">
              <w:rPr>
                <w:rFonts w:eastAsiaTheme="minorEastAsia"/>
              </w:rPr>
              <w:lastRenderedPageBreak/>
              <w:t>both the general Emergency Shelter and TDHCA Youth Programs - Emergency Shelter for Youth funding areas?</w:t>
            </w:r>
          </w:p>
          <w:p w14:paraId="7D040B1D" w14:textId="7CCED538" w:rsidR="3A2D186C" w:rsidRDefault="3A2D186C" w:rsidP="2B5AF3A6">
            <w:pPr>
              <w:rPr>
                <w:rFonts w:eastAsiaTheme="minorEastAsia"/>
              </w:rPr>
            </w:pPr>
          </w:p>
        </w:tc>
        <w:tc>
          <w:tcPr>
            <w:tcW w:w="5105" w:type="dxa"/>
            <w:shd w:val="clear" w:color="auto" w:fill="D9E2F3" w:themeFill="accent1" w:themeFillTint="33"/>
          </w:tcPr>
          <w:p w14:paraId="6C885AE7" w14:textId="20FA2AB9" w:rsidR="3A2D186C" w:rsidRDefault="64AEF227" w:rsidP="2B5AF3A6">
            <w:pPr>
              <w:rPr>
                <w:rFonts w:eastAsiaTheme="minorEastAsia"/>
              </w:rPr>
            </w:pPr>
            <w:r w:rsidRPr="4D9D07D7">
              <w:rPr>
                <w:rFonts w:eastAsiaTheme="minorEastAsia"/>
              </w:rPr>
              <w:lastRenderedPageBreak/>
              <w:t>Agencies may propose a project for an amount regardless of funding source</w:t>
            </w:r>
            <w:r w:rsidRPr="149ACB0C">
              <w:rPr>
                <w:rFonts w:eastAsiaTheme="minorEastAsia"/>
              </w:rPr>
              <w:t xml:space="preserve"> or amount of funding provided through each source. </w:t>
            </w:r>
            <w:r w:rsidRPr="4D9D07D7">
              <w:rPr>
                <w:rFonts w:eastAsiaTheme="minorEastAsia"/>
              </w:rPr>
              <w:t xml:space="preserve"> Funding sources </w:t>
            </w:r>
            <w:r w:rsidRPr="149ACB0C">
              <w:rPr>
                <w:rFonts w:eastAsiaTheme="minorEastAsia"/>
              </w:rPr>
              <w:t>and amounts</w:t>
            </w:r>
            <w:r w:rsidRPr="4D9D07D7">
              <w:rPr>
                <w:rFonts w:eastAsiaTheme="minorEastAsia"/>
              </w:rPr>
              <w:t xml:space="preserve"> will be determined after the </w:t>
            </w:r>
            <w:r w:rsidRPr="149ACB0C">
              <w:rPr>
                <w:rFonts w:eastAsiaTheme="minorEastAsia"/>
              </w:rPr>
              <w:t xml:space="preserve">awarded </w:t>
            </w:r>
            <w:r w:rsidRPr="4D9D07D7">
              <w:rPr>
                <w:rFonts w:eastAsiaTheme="minorEastAsia"/>
              </w:rPr>
              <w:t xml:space="preserve">proposals are scored and may braid different sources together. </w:t>
            </w:r>
            <w:r w:rsidRPr="149ACB0C">
              <w:rPr>
                <w:rFonts w:eastAsiaTheme="minorEastAsia"/>
              </w:rPr>
              <w:t>A</w:t>
            </w:r>
            <w:r w:rsidRPr="00E15B57">
              <w:rPr>
                <w:rFonts w:eastAsiaTheme="minorEastAsia"/>
              </w:rPr>
              <w:t>n Offeror may propose a youth-serving program for more than the amount available from TDHCA for the youth set-aside</w:t>
            </w:r>
            <w:r w:rsidRPr="149ACB0C">
              <w:rPr>
                <w:rFonts w:eastAsiaTheme="minorEastAsia"/>
              </w:rPr>
              <w:t>, however, that proposal will be evaluated against other proposals not dedicated to a subpopulation. Offerors intending to serve youth exclusively with HHSP should submit a proposal not exceeding the HHSP Youth Set Aside amount.</w:t>
            </w:r>
          </w:p>
        </w:tc>
      </w:tr>
      <w:tr w:rsidR="64AEF227" w14:paraId="79B8B003" w14:textId="77777777" w:rsidTr="4E8BC46B">
        <w:trPr>
          <w:trHeight w:val="537"/>
        </w:trPr>
        <w:tc>
          <w:tcPr>
            <w:tcW w:w="985" w:type="dxa"/>
            <w:vAlign w:val="center"/>
          </w:tcPr>
          <w:p w14:paraId="6210A212" w14:textId="0CFA8CDF" w:rsidR="64AEF227" w:rsidRDefault="64AEF227" w:rsidP="2B5AF3A6">
            <w:pPr>
              <w:rPr>
                <w:rFonts w:eastAsiaTheme="minorEastAsia"/>
              </w:rPr>
            </w:pPr>
            <w:r w:rsidRPr="2B5AF3A6">
              <w:rPr>
                <w:rFonts w:eastAsiaTheme="minorEastAsia"/>
              </w:rPr>
              <w:t>6</w:t>
            </w:r>
          </w:p>
        </w:tc>
        <w:tc>
          <w:tcPr>
            <w:tcW w:w="3270" w:type="dxa"/>
          </w:tcPr>
          <w:p w14:paraId="23C20813" w14:textId="03AE8CB9" w:rsidR="64AEF227" w:rsidRDefault="00507415" w:rsidP="1D06C2C8">
            <w:pPr>
              <w:rPr>
                <w:rFonts w:eastAsiaTheme="minorEastAsia"/>
              </w:rPr>
            </w:pPr>
            <w:r>
              <w:rPr>
                <w:rFonts w:eastAsiaTheme="minorEastAsia"/>
              </w:rPr>
              <w:t>Our a</w:t>
            </w:r>
            <w:r w:rsidR="00EE503E">
              <w:rPr>
                <w:rFonts w:eastAsiaTheme="minorEastAsia"/>
              </w:rPr>
              <w:t>gency</w:t>
            </w:r>
            <w:r w:rsidR="64AEF227" w:rsidRPr="1D06C2C8">
              <w:rPr>
                <w:rFonts w:eastAsiaTheme="minorEastAsia"/>
              </w:rPr>
              <w:t xml:space="preserve"> is a current HHSP Youth Set-Aside recipient, and we are familiar with the additional monthly reporting. Are those monthly reporting requirements expected to remain the same under the new Youth Set-Aside contract(s) awarded through this opportunity, or are any significant changes anticipated?</w:t>
            </w:r>
          </w:p>
          <w:p w14:paraId="623067D5" w14:textId="41DCC5E4" w:rsidR="64AEF227" w:rsidRDefault="64AEF227" w:rsidP="2B5AF3A6">
            <w:pPr>
              <w:rPr>
                <w:rFonts w:eastAsiaTheme="minorEastAsia"/>
              </w:rPr>
            </w:pPr>
          </w:p>
        </w:tc>
        <w:tc>
          <w:tcPr>
            <w:tcW w:w="5105" w:type="dxa"/>
            <w:shd w:val="clear" w:color="auto" w:fill="D9E2F3" w:themeFill="accent1" w:themeFillTint="33"/>
          </w:tcPr>
          <w:p w14:paraId="10E2284E" w14:textId="38CEA478" w:rsidR="64AEF227" w:rsidRDefault="64AEF227" w:rsidP="2B5AF3A6">
            <w:pPr>
              <w:rPr>
                <w:rFonts w:eastAsiaTheme="minorEastAsia"/>
              </w:rPr>
            </w:pPr>
            <w:r w:rsidRPr="4D9D07D7">
              <w:rPr>
                <w:rFonts w:eastAsiaTheme="minorEastAsia"/>
              </w:rPr>
              <w:t xml:space="preserve">APH cannot anticipate if TDHCA will keep the same reporting requirements from year to year, however APH does not have any indication that it will change. </w:t>
            </w:r>
          </w:p>
          <w:p w14:paraId="7F8B958C" w14:textId="0C7BC78C" w:rsidR="64AEF227" w:rsidRDefault="64AEF227" w:rsidP="2B5AF3A6">
            <w:pPr>
              <w:rPr>
                <w:rFonts w:eastAsiaTheme="minorEastAsia"/>
              </w:rPr>
            </w:pPr>
          </w:p>
        </w:tc>
      </w:tr>
      <w:tr w:rsidR="64AEF227" w14:paraId="35C041B4" w14:textId="77777777" w:rsidTr="4E8BC46B">
        <w:trPr>
          <w:trHeight w:val="2025"/>
        </w:trPr>
        <w:tc>
          <w:tcPr>
            <w:tcW w:w="985" w:type="dxa"/>
            <w:vAlign w:val="center"/>
          </w:tcPr>
          <w:p w14:paraId="556495D2" w14:textId="1C387CDF" w:rsidR="64AEF227" w:rsidRDefault="64AEF227" w:rsidP="2B5AF3A6">
            <w:pPr>
              <w:rPr>
                <w:rFonts w:eastAsiaTheme="minorEastAsia"/>
              </w:rPr>
            </w:pPr>
            <w:r w:rsidRPr="2B5AF3A6">
              <w:rPr>
                <w:rFonts w:eastAsiaTheme="minorEastAsia"/>
              </w:rPr>
              <w:t>7</w:t>
            </w:r>
          </w:p>
        </w:tc>
        <w:tc>
          <w:tcPr>
            <w:tcW w:w="3270" w:type="dxa"/>
          </w:tcPr>
          <w:p w14:paraId="1725A97B" w14:textId="4B2B8478" w:rsidR="64AEF227" w:rsidRDefault="64AEF227" w:rsidP="2B5AF3A6">
            <w:pPr>
              <w:rPr>
                <w:rFonts w:eastAsiaTheme="minorEastAsia"/>
              </w:rPr>
            </w:pPr>
            <w:r w:rsidRPr="2B5AF3A6">
              <w:rPr>
                <w:rFonts w:eastAsiaTheme="minorEastAsia"/>
              </w:rPr>
              <w:t>Do we need to submit a separate Threshold Review application for each full proposal we intend to submit?</w:t>
            </w:r>
          </w:p>
        </w:tc>
        <w:tc>
          <w:tcPr>
            <w:tcW w:w="5105" w:type="dxa"/>
            <w:shd w:val="clear" w:color="auto" w:fill="D9E2F3" w:themeFill="accent1" w:themeFillTint="33"/>
          </w:tcPr>
          <w:p w14:paraId="7B64026C" w14:textId="61169E7B" w:rsidR="64AEF227" w:rsidRDefault="64AEF227" w:rsidP="2B5AF3A6">
            <w:pPr>
              <w:rPr>
                <w:rFonts w:eastAsiaTheme="minorEastAsia"/>
              </w:rPr>
            </w:pPr>
            <w:r w:rsidRPr="4D9D07D7">
              <w:rPr>
                <w:rFonts w:eastAsiaTheme="minorEastAsia"/>
              </w:rPr>
              <w:t>Please see the Threshold Instructions.  One Threshold review will be required by agency by the deadline, but there will need to be separate pre-certification forms submitted for each proposal in the RFP2022-004 opportunity in PartnerGrants.</w:t>
            </w:r>
          </w:p>
        </w:tc>
      </w:tr>
      <w:tr w:rsidR="64AEF227" w14:paraId="33125D25" w14:textId="77777777" w:rsidTr="4E8BC46B">
        <w:trPr>
          <w:trHeight w:val="2625"/>
        </w:trPr>
        <w:tc>
          <w:tcPr>
            <w:tcW w:w="985" w:type="dxa"/>
            <w:vAlign w:val="center"/>
          </w:tcPr>
          <w:p w14:paraId="3E6C5B6C" w14:textId="37AB1080" w:rsidR="64AEF227" w:rsidRDefault="64AEF227" w:rsidP="2B5AF3A6">
            <w:pPr>
              <w:rPr>
                <w:rFonts w:eastAsiaTheme="minorEastAsia"/>
              </w:rPr>
            </w:pPr>
            <w:r w:rsidRPr="2B5AF3A6">
              <w:rPr>
                <w:rFonts w:eastAsiaTheme="minorEastAsia"/>
              </w:rPr>
              <w:t>8</w:t>
            </w:r>
          </w:p>
        </w:tc>
        <w:tc>
          <w:tcPr>
            <w:tcW w:w="3270" w:type="dxa"/>
          </w:tcPr>
          <w:p w14:paraId="7F05EB7F" w14:textId="78B7A659" w:rsidR="64AEF227" w:rsidRDefault="64AEF227" w:rsidP="2B5AF3A6">
            <w:pPr>
              <w:rPr>
                <w:rFonts w:eastAsiaTheme="minorEastAsia"/>
              </w:rPr>
            </w:pPr>
            <w:r w:rsidRPr="4D9D07D7">
              <w:rPr>
                <w:rFonts w:eastAsiaTheme="minorEastAsia"/>
              </w:rPr>
              <w:t>Are the minimum request amounts listed for each funding source per proposal (e.g., a $500,000 request for Street Outreach to meet the ARPA threshold), or per applicant (e.g., a $250,000 request for Street Outreach and a $250,000 request for Emergency Shelter to meet the ARPA threshold)?</w:t>
            </w:r>
          </w:p>
          <w:p w14:paraId="01C08363" w14:textId="1BCAA8CF" w:rsidR="64AEF227" w:rsidRDefault="64AEF227" w:rsidP="2B5AF3A6">
            <w:pPr>
              <w:rPr>
                <w:rFonts w:eastAsiaTheme="minorEastAsia"/>
              </w:rPr>
            </w:pPr>
          </w:p>
        </w:tc>
        <w:tc>
          <w:tcPr>
            <w:tcW w:w="5105" w:type="dxa"/>
            <w:shd w:val="clear" w:color="auto" w:fill="D9E2F3" w:themeFill="accent1" w:themeFillTint="33"/>
          </w:tcPr>
          <w:p w14:paraId="04A092C2" w14:textId="67581114" w:rsidR="64AEF227" w:rsidRDefault="64AEF227" w:rsidP="1D06C2C8">
            <w:pPr>
              <w:rPr>
                <w:rFonts w:eastAsiaTheme="minorEastAsia"/>
              </w:rPr>
            </w:pPr>
            <w:r w:rsidRPr="1D06C2C8">
              <w:rPr>
                <w:rFonts w:eastAsiaTheme="minorEastAsia"/>
              </w:rPr>
              <w:t xml:space="preserve">The minimum request amounts are not calculated per applicant/offeror, but by each funding source. APH will determine the appropriate funding source or combination thereof for each awarded proposal. </w:t>
            </w:r>
          </w:p>
        </w:tc>
      </w:tr>
      <w:tr w:rsidR="64AEF227" w14:paraId="723222F4" w14:textId="77777777" w:rsidTr="4E8BC46B">
        <w:trPr>
          <w:trHeight w:val="537"/>
        </w:trPr>
        <w:tc>
          <w:tcPr>
            <w:tcW w:w="985" w:type="dxa"/>
            <w:vAlign w:val="center"/>
          </w:tcPr>
          <w:p w14:paraId="0457D2A5" w14:textId="21BCEAA3" w:rsidR="64AEF227" w:rsidRDefault="64AEF227" w:rsidP="2B5AF3A6">
            <w:pPr>
              <w:rPr>
                <w:rFonts w:eastAsiaTheme="minorEastAsia"/>
              </w:rPr>
            </w:pPr>
            <w:r w:rsidRPr="2B5AF3A6">
              <w:rPr>
                <w:rFonts w:eastAsiaTheme="minorEastAsia"/>
              </w:rPr>
              <w:t>9</w:t>
            </w:r>
          </w:p>
        </w:tc>
        <w:tc>
          <w:tcPr>
            <w:tcW w:w="3270" w:type="dxa"/>
          </w:tcPr>
          <w:p w14:paraId="30FADCD7" w14:textId="50DC55FC" w:rsidR="64AEF227" w:rsidRDefault="64AEF227" w:rsidP="2B5AF3A6">
            <w:pPr>
              <w:rPr>
                <w:rFonts w:eastAsiaTheme="minorEastAsia"/>
              </w:rPr>
            </w:pPr>
            <w:r w:rsidRPr="4D9D07D7">
              <w:rPr>
                <w:rFonts w:eastAsiaTheme="minorEastAsia"/>
              </w:rPr>
              <w:t>Required attachment for RFP Proposal Question 15 (Diversity, Equity, Inclusion) – Can you provide specific examples of the kinds of materials that should be attached for this question?</w:t>
            </w:r>
          </w:p>
          <w:p w14:paraId="70D82382" w14:textId="452A2FC0" w:rsidR="64AEF227" w:rsidRDefault="64AEF227" w:rsidP="2B5AF3A6">
            <w:pPr>
              <w:rPr>
                <w:rFonts w:eastAsiaTheme="minorEastAsia"/>
              </w:rPr>
            </w:pPr>
          </w:p>
        </w:tc>
        <w:tc>
          <w:tcPr>
            <w:tcW w:w="5105" w:type="dxa"/>
            <w:shd w:val="clear" w:color="auto" w:fill="D9E2F3" w:themeFill="accent1" w:themeFillTint="33"/>
          </w:tcPr>
          <w:p w14:paraId="5FD272FF" w14:textId="7E0C3998" w:rsidR="64AEF227" w:rsidRDefault="64AEF227" w:rsidP="258D3814">
            <w:pPr>
              <w:rPr>
                <w:rFonts w:eastAsiaTheme="minorEastAsia"/>
              </w:rPr>
            </w:pPr>
            <w:r w:rsidRPr="258D3814">
              <w:rPr>
                <w:rFonts w:eastAsiaTheme="minorEastAsia"/>
              </w:rPr>
              <w:t>If the Offeror indicated that the documents identified within the table such as, “Agency has anti-racist policies and procedures” or “Our Board has developed and implemented a plan to address racial disparities in our program and in our organization” are “Fully Integrated”, then the Offeror is required to attach the “appropriate Final Board-Approved Policies”.</w:t>
            </w:r>
          </w:p>
          <w:p w14:paraId="14436DBE" w14:textId="6C0390AF" w:rsidR="64AEF227" w:rsidRDefault="64AEF227" w:rsidP="2B5AF3A6">
            <w:pPr>
              <w:rPr>
                <w:rFonts w:eastAsiaTheme="minorEastAsia"/>
              </w:rPr>
            </w:pPr>
          </w:p>
        </w:tc>
      </w:tr>
      <w:tr w:rsidR="64AEF227" w14:paraId="6E73DE8F" w14:textId="77777777" w:rsidTr="4E8BC46B">
        <w:trPr>
          <w:trHeight w:val="537"/>
        </w:trPr>
        <w:tc>
          <w:tcPr>
            <w:tcW w:w="985" w:type="dxa"/>
            <w:vAlign w:val="center"/>
          </w:tcPr>
          <w:p w14:paraId="0621586D" w14:textId="15B10FDB" w:rsidR="64AEF227" w:rsidRDefault="64AEF227" w:rsidP="2B5AF3A6">
            <w:pPr>
              <w:rPr>
                <w:rFonts w:eastAsiaTheme="minorEastAsia"/>
              </w:rPr>
            </w:pPr>
            <w:r w:rsidRPr="2B5AF3A6">
              <w:rPr>
                <w:rFonts w:eastAsiaTheme="minorEastAsia"/>
              </w:rPr>
              <w:t>10</w:t>
            </w:r>
          </w:p>
        </w:tc>
        <w:tc>
          <w:tcPr>
            <w:tcW w:w="3270" w:type="dxa"/>
          </w:tcPr>
          <w:p w14:paraId="5A019CD7" w14:textId="07556165" w:rsidR="64AEF227" w:rsidRDefault="64AEF227" w:rsidP="2B5AF3A6">
            <w:pPr>
              <w:rPr>
                <w:rFonts w:eastAsiaTheme="minorEastAsia"/>
              </w:rPr>
            </w:pPr>
            <w:r w:rsidRPr="4D9D07D7">
              <w:rPr>
                <w:rFonts w:eastAsiaTheme="minorEastAsia"/>
              </w:rPr>
              <w:t xml:space="preserve">Required attachment for RFP Proposal Question 16 (Evidence-Based Practices) – Can you provide specific examples of the </w:t>
            </w:r>
            <w:r w:rsidRPr="4D9D07D7">
              <w:rPr>
                <w:rFonts w:eastAsiaTheme="minorEastAsia"/>
              </w:rPr>
              <w:lastRenderedPageBreak/>
              <w:t>kinds of materials that should be attached for this question?</w:t>
            </w:r>
          </w:p>
          <w:p w14:paraId="6C6BDE45" w14:textId="40297FB5" w:rsidR="64AEF227" w:rsidRDefault="64AEF227" w:rsidP="2B5AF3A6">
            <w:pPr>
              <w:rPr>
                <w:rFonts w:eastAsiaTheme="minorEastAsia"/>
              </w:rPr>
            </w:pPr>
          </w:p>
        </w:tc>
        <w:tc>
          <w:tcPr>
            <w:tcW w:w="5105" w:type="dxa"/>
            <w:shd w:val="clear" w:color="auto" w:fill="D9E2F3" w:themeFill="accent1" w:themeFillTint="33"/>
          </w:tcPr>
          <w:p w14:paraId="2C98CD02" w14:textId="3C4463A8" w:rsidR="64AEF227" w:rsidRDefault="64AEF227" w:rsidP="2B5AF3A6">
            <w:pPr>
              <w:rPr>
                <w:rFonts w:eastAsiaTheme="minorEastAsia"/>
              </w:rPr>
            </w:pPr>
            <w:r w:rsidRPr="4D9D07D7">
              <w:rPr>
                <w:rFonts w:eastAsiaTheme="minorEastAsia"/>
              </w:rPr>
              <w:lastRenderedPageBreak/>
              <w:t xml:space="preserve">Offerors are expected to attach their CLAS-aligned Language Access Plan, if finalized, which align with the Language Access CLAS standards which follow the National Culturally and Linguistically Appropriate Services (CLAS) Standards in Health and Health Care, </w:t>
            </w:r>
            <w:r w:rsidRPr="4D9D07D7">
              <w:rPr>
                <w:rFonts w:eastAsiaTheme="minorEastAsia"/>
              </w:rPr>
              <w:lastRenderedPageBreak/>
              <w:t>specifically meeting CLAS Language Access Standards 5 – 8.</w:t>
            </w:r>
          </w:p>
        </w:tc>
      </w:tr>
      <w:tr w:rsidR="64AEF227" w14:paraId="7295001E" w14:textId="77777777" w:rsidTr="4E8BC46B">
        <w:trPr>
          <w:trHeight w:val="537"/>
        </w:trPr>
        <w:tc>
          <w:tcPr>
            <w:tcW w:w="985" w:type="dxa"/>
            <w:vAlign w:val="center"/>
          </w:tcPr>
          <w:p w14:paraId="25AA3355" w14:textId="72FDBD05" w:rsidR="64AEF227" w:rsidRDefault="64AEF227" w:rsidP="2B5AF3A6">
            <w:pPr>
              <w:rPr>
                <w:rFonts w:eastAsiaTheme="minorEastAsia"/>
              </w:rPr>
            </w:pPr>
            <w:r w:rsidRPr="2B5AF3A6">
              <w:rPr>
                <w:rFonts w:eastAsiaTheme="minorEastAsia"/>
              </w:rPr>
              <w:lastRenderedPageBreak/>
              <w:t>11</w:t>
            </w:r>
          </w:p>
        </w:tc>
        <w:tc>
          <w:tcPr>
            <w:tcW w:w="3270" w:type="dxa"/>
          </w:tcPr>
          <w:p w14:paraId="43FDC905" w14:textId="24B8748E" w:rsidR="64AEF227" w:rsidRDefault="64AEF227" w:rsidP="2B5AF3A6">
            <w:pPr>
              <w:rPr>
                <w:rFonts w:eastAsiaTheme="minorEastAsia"/>
              </w:rPr>
            </w:pPr>
            <w:r w:rsidRPr="4D9D07D7">
              <w:rPr>
                <w:rFonts w:eastAsiaTheme="minorEastAsia"/>
              </w:rPr>
              <w:t xml:space="preserve">We have several programs that would apply to this </w:t>
            </w:r>
            <w:proofErr w:type="gramStart"/>
            <w:r w:rsidRPr="4D9D07D7">
              <w:rPr>
                <w:rFonts w:eastAsiaTheme="minorEastAsia"/>
              </w:rPr>
              <w:t>RFP</w:t>
            </w:r>
            <w:proofErr w:type="gramEnd"/>
            <w:r w:rsidRPr="4D9D07D7">
              <w:rPr>
                <w:rFonts w:eastAsiaTheme="minorEastAsia"/>
              </w:rPr>
              <w:t xml:space="preserve"> and we want to make sure we ask for the proper funding and it would be helpful to know what the total RFP Dollars granted for this RFP.</w:t>
            </w:r>
          </w:p>
          <w:p w14:paraId="4D837EB6" w14:textId="769625A4" w:rsidR="64AEF227" w:rsidRDefault="64AEF227" w:rsidP="2B5AF3A6">
            <w:pPr>
              <w:rPr>
                <w:rFonts w:eastAsiaTheme="minorEastAsia"/>
              </w:rPr>
            </w:pPr>
          </w:p>
        </w:tc>
        <w:tc>
          <w:tcPr>
            <w:tcW w:w="5105" w:type="dxa"/>
            <w:shd w:val="clear" w:color="auto" w:fill="D9E2F3" w:themeFill="accent1" w:themeFillTint="33"/>
          </w:tcPr>
          <w:p w14:paraId="311E6888" w14:textId="460991EC" w:rsidR="64AEF227" w:rsidRDefault="64AEF227" w:rsidP="2B5AF3A6">
            <w:pPr>
              <w:rPr>
                <w:rFonts w:eastAsiaTheme="minorEastAsia"/>
              </w:rPr>
            </w:pPr>
            <w:r w:rsidRPr="4D9D07D7">
              <w:rPr>
                <w:rFonts w:eastAsiaTheme="minorEastAsia"/>
              </w:rPr>
              <w:t xml:space="preserve">Exhibit C Scope of Work states, “Available Funding: $9,999,808 total available through the following funding sources: City of Austin General Funds, Federal Funds through the American Rescue Plan Act (ARPA), or State of Texas Funds through the Texas Department of Housing and Community Affairs, Homeless Housing and Services Program (HHSP). </w:t>
            </w:r>
          </w:p>
          <w:p w14:paraId="549ABEAB" w14:textId="519E6705" w:rsidR="64AEF227" w:rsidRDefault="64AEF227" w:rsidP="2B5AF3A6">
            <w:pPr>
              <w:rPr>
                <w:rFonts w:eastAsiaTheme="minorEastAsia"/>
              </w:rPr>
            </w:pPr>
            <w:r w:rsidRPr="4D9D07D7">
              <w:rPr>
                <w:rFonts w:eastAsiaTheme="minorEastAsia"/>
              </w:rPr>
              <w:t xml:space="preserve"> </w:t>
            </w:r>
          </w:p>
          <w:p w14:paraId="693EF9C9" w14:textId="7CD3F0EF" w:rsidR="64AEF227" w:rsidRDefault="40C4B561" w:rsidP="5ACFC934">
            <w:pPr>
              <w:rPr>
                <w:rFonts w:eastAsiaTheme="minorEastAsia"/>
              </w:rPr>
            </w:pPr>
            <w:r w:rsidRPr="5ACFC934">
              <w:rPr>
                <w:rFonts w:eastAsiaTheme="minorEastAsia"/>
              </w:rPr>
              <w:t>Austin Public Health will determine the appropriate funding source or combination thereof for each awardee</w:t>
            </w:r>
            <w:r w:rsidR="1C0F69E0" w:rsidRPr="24035044">
              <w:rPr>
                <w:rFonts w:eastAsiaTheme="minorEastAsia"/>
              </w:rPr>
              <w:t>.</w:t>
            </w:r>
          </w:p>
          <w:p w14:paraId="3B95F452" w14:textId="434EA30F" w:rsidR="64AEF227" w:rsidRDefault="64AEF227" w:rsidP="2B5AF3A6">
            <w:pPr>
              <w:rPr>
                <w:rFonts w:eastAsiaTheme="minorEastAsia"/>
              </w:rPr>
            </w:pPr>
          </w:p>
        </w:tc>
      </w:tr>
      <w:tr w:rsidR="64AEF227" w14:paraId="491136BA" w14:textId="77777777" w:rsidTr="4E8BC46B">
        <w:trPr>
          <w:trHeight w:val="537"/>
        </w:trPr>
        <w:tc>
          <w:tcPr>
            <w:tcW w:w="985" w:type="dxa"/>
            <w:vAlign w:val="center"/>
          </w:tcPr>
          <w:p w14:paraId="0944E632" w14:textId="13A4CEAC" w:rsidR="64AEF227" w:rsidRDefault="64AEF227" w:rsidP="2B5AF3A6">
            <w:pPr>
              <w:rPr>
                <w:rFonts w:eastAsiaTheme="minorEastAsia"/>
              </w:rPr>
            </w:pPr>
            <w:r w:rsidRPr="2B5AF3A6">
              <w:rPr>
                <w:rFonts w:eastAsiaTheme="minorEastAsia"/>
              </w:rPr>
              <w:t>12</w:t>
            </w:r>
          </w:p>
        </w:tc>
        <w:tc>
          <w:tcPr>
            <w:tcW w:w="3270" w:type="dxa"/>
          </w:tcPr>
          <w:p w14:paraId="79526B30" w14:textId="77777777" w:rsidR="64AEF227" w:rsidRDefault="423AD78C" w:rsidP="4D9D07D7">
            <w:pPr>
              <w:rPr>
                <w:rFonts w:eastAsiaTheme="minorEastAsia"/>
              </w:rPr>
            </w:pPr>
            <w:r w:rsidRPr="5521C5F8">
              <w:rPr>
                <w:rFonts w:eastAsiaTheme="minorEastAsia"/>
              </w:rPr>
              <w:t>For the cited “extensions,” does this mean</w:t>
            </w:r>
            <w:r w:rsidR="5521C5F8" w:rsidRPr="5521C5F8">
              <w:rPr>
                <w:rFonts w:eastAsiaTheme="minorEastAsia"/>
              </w:rPr>
              <w:t xml:space="preserve"> the funding we apply for – for example we apply for $250K for 12 months, does this mean when we are successful </w:t>
            </w:r>
            <w:r w:rsidR="31CFAFF1" w:rsidRPr="31CFAFF1">
              <w:rPr>
                <w:rFonts w:eastAsiaTheme="minorEastAsia"/>
              </w:rPr>
              <w:t xml:space="preserve">in our </w:t>
            </w:r>
            <w:proofErr w:type="gramStart"/>
            <w:r w:rsidR="31CFAFF1" w:rsidRPr="31CFAFF1">
              <w:rPr>
                <w:rFonts w:eastAsiaTheme="minorEastAsia"/>
              </w:rPr>
              <w:t>goals</w:t>
            </w:r>
            <w:proofErr w:type="gramEnd"/>
            <w:r w:rsidR="0E7D99EA" w:rsidRPr="0E7D99EA">
              <w:rPr>
                <w:rFonts w:eastAsiaTheme="minorEastAsia"/>
              </w:rPr>
              <w:t xml:space="preserve"> we can budget</w:t>
            </w:r>
            <w:r w:rsidR="47062953" w:rsidRPr="47062953">
              <w:rPr>
                <w:rFonts w:eastAsiaTheme="minorEastAsia"/>
              </w:rPr>
              <w:t xml:space="preserve"> for an additional</w:t>
            </w:r>
            <w:r w:rsidR="248757D4" w:rsidRPr="248757D4">
              <w:rPr>
                <w:rFonts w:eastAsiaTheme="minorEastAsia"/>
              </w:rPr>
              <w:t xml:space="preserve"> $250K </w:t>
            </w:r>
            <w:r w:rsidR="68397187" w:rsidRPr="68397187">
              <w:rPr>
                <w:rFonts w:eastAsiaTheme="minorEastAsia"/>
              </w:rPr>
              <w:t xml:space="preserve">each </w:t>
            </w:r>
            <w:r w:rsidR="72D4AE38" w:rsidRPr="72D4AE38">
              <w:rPr>
                <w:rFonts w:eastAsiaTheme="minorEastAsia"/>
              </w:rPr>
              <w:t>year for</w:t>
            </w:r>
            <w:r w:rsidR="3686C7EC" w:rsidRPr="3686C7EC">
              <w:rPr>
                <w:rFonts w:eastAsiaTheme="minorEastAsia"/>
              </w:rPr>
              <w:t xml:space="preserve"> four more years</w:t>
            </w:r>
            <w:r w:rsidR="1334B1E5" w:rsidRPr="1334B1E5">
              <w:rPr>
                <w:rFonts w:eastAsiaTheme="minorEastAsia"/>
              </w:rPr>
              <w:t>?</w:t>
            </w:r>
          </w:p>
          <w:p w14:paraId="25B752AE" w14:textId="179990BD" w:rsidR="64AEF227" w:rsidRDefault="64AEF227" w:rsidP="2B5AF3A6">
            <w:pPr>
              <w:rPr>
                <w:rFonts w:eastAsiaTheme="minorEastAsia"/>
              </w:rPr>
            </w:pPr>
          </w:p>
        </w:tc>
        <w:tc>
          <w:tcPr>
            <w:tcW w:w="5105" w:type="dxa"/>
            <w:shd w:val="clear" w:color="auto" w:fill="D9E2F3" w:themeFill="accent1" w:themeFillTint="33"/>
          </w:tcPr>
          <w:p w14:paraId="5160EEE2" w14:textId="7ACFA6BE" w:rsidR="64AEF227" w:rsidRDefault="04AF047B" w:rsidP="46214572">
            <w:pPr>
              <w:rPr>
                <w:rFonts w:eastAsiaTheme="minorEastAsia"/>
              </w:rPr>
            </w:pPr>
            <w:r w:rsidRPr="46214572">
              <w:rPr>
                <w:rFonts w:eastAsiaTheme="minorEastAsia"/>
              </w:rPr>
              <w:t>The i</w:t>
            </w:r>
            <w:r w:rsidR="6E5A239E" w:rsidRPr="46214572">
              <w:rPr>
                <w:rFonts w:eastAsiaTheme="minorEastAsia"/>
              </w:rPr>
              <w:t>nitial</w:t>
            </w:r>
            <w:r w:rsidR="7BEEAE43" w:rsidRPr="46214572">
              <w:rPr>
                <w:rFonts w:eastAsiaTheme="minorEastAsia"/>
              </w:rPr>
              <w:t xml:space="preserve"> contract term regardless of funding source </w:t>
            </w:r>
            <w:r w:rsidR="6E5A239E" w:rsidRPr="46214572">
              <w:rPr>
                <w:rFonts w:eastAsiaTheme="minorEastAsia"/>
              </w:rPr>
              <w:t>is</w:t>
            </w:r>
            <w:r w:rsidR="7BEEAE43" w:rsidRPr="46214572">
              <w:rPr>
                <w:rFonts w:eastAsiaTheme="minorEastAsia"/>
              </w:rPr>
              <w:t xml:space="preserve"> 12 </w:t>
            </w:r>
            <w:r w:rsidR="71986881" w:rsidRPr="46214572">
              <w:rPr>
                <w:rFonts w:eastAsiaTheme="minorEastAsia"/>
              </w:rPr>
              <w:t>months</w:t>
            </w:r>
            <w:r w:rsidR="4B0F4930" w:rsidRPr="46214572">
              <w:rPr>
                <w:rFonts w:eastAsiaTheme="minorEastAsia"/>
              </w:rPr>
              <w:t xml:space="preserve">. In Form 3: Budget and Funding Summary, you are requested to provide a 12-month budget for the proposal. </w:t>
            </w:r>
            <w:r w:rsidR="4C6C7B96" w:rsidRPr="46214572">
              <w:rPr>
                <w:rFonts w:eastAsiaTheme="minorEastAsia"/>
              </w:rPr>
              <w:t xml:space="preserve">  </w:t>
            </w:r>
          </w:p>
          <w:p w14:paraId="087CFAA6" w14:textId="16DE3968" w:rsidR="64AEF227" w:rsidRDefault="64AEF227" w:rsidP="291BF0A9">
            <w:pPr>
              <w:rPr>
                <w:rFonts w:eastAsiaTheme="minorEastAsia"/>
              </w:rPr>
            </w:pPr>
          </w:p>
          <w:p w14:paraId="4569951B" w14:textId="215D6711" w:rsidR="64AEF227" w:rsidRDefault="3049D58A" w:rsidP="46214572">
            <w:pPr>
              <w:rPr>
                <w:rFonts w:eastAsiaTheme="minorEastAsia"/>
              </w:rPr>
            </w:pPr>
            <w:r w:rsidRPr="46214572">
              <w:rPr>
                <w:rFonts w:eastAsiaTheme="minorEastAsia"/>
              </w:rPr>
              <w:t>This solicitation proposes a specific number of extension options which correspond with each funding source. Once awarded, the initial 12-month term agreement and possible future extension option(s) will be requested for City Council approval. Once approved APH may</w:t>
            </w:r>
            <w:r w:rsidR="141238B9" w:rsidRPr="46214572">
              <w:rPr>
                <w:rFonts w:eastAsiaTheme="minorEastAsia"/>
              </w:rPr>
              <w:t xml:space="preserve"> exercise </w:t>
            </w:r>
            <w:r w:rsidRPr="46214572">
              <w:rPr>
                <w:rFonts w:eastAsiaTheme="minorEastAsia"/>
              </w:rPr>
              <w:t xml:space="preserve">each extension based on </w:t>
            </w:r>
            <w:r w:rsidR="729BD2B4" w:rsidRPr="46214572">
              <w:rPr>
                <w:rFonts w:eastAsiaTheme="minorEastAsia"/>
              </w:rPr>
              <w:t>contract compliance and agreement performance.</w:t>
            </w:r>
          </w:p>
        </w:tc>
      </w:tr>
      <w:tr w:rsidR="64AEF227" w14:paraId="025384C9" w14:textId="77777777" w:rsidTr="4E8BC46B">
        <w:trPr>
          <w:trHeight w:val="537"/>
        </w:trPr>
        <w:tc>
          <w:tcPr>
            <w:tcW w:w="985" w:type="dxa"/>
            <w:vAlign w:val="center"/>
          </w:tcPr>
          <w:p w14:paraId="65D255AE" w14:textId="3E0F018A" w:rsidR="64AEF227" w:rsidRDefault="64AEF227" w:rsidP="2B5AF3A6">
            <w:pPr>
              <w:rPr>
                <w:rFonts w:eastAsiaTheme="minorEastAsia"/>
              </w:rPr>
            </w:pPr>
            <w:r w:rsidRPr="2B5AF3A6">
              <w:rPr>
                <w:rFonts w:eastAsiaTheme="minorEastAsia"/>
              </w:rPr>
              <w:t>13</w:t>
            </w:r>
          </w:p>
        </w:tc>
        <w:tc>
          <w:tcPr>
            <w:tcW w:w="3270" w:type="dxa"/>
          </w:tcPr>
          <w:p w14:paraId="4B29B03F" w14:textId="39CB3E7E" w:rsidR="002A6A59" w:rsidRPr="002A6A59" w:rsidRDefault="00F960A3" w:rsidP="002A6A59">
            <w:pPr>
              <w:tabs>
                <w:tab w:val="num" w:pos="720"/>
              </w:tabs>
              <w:rPr>
                <w:rFonts w:ascii="Segoe UI" w:eastAsia="Times New Roman" w:hAnsi="Segoe UI" w:cs="Segoe UI"/>
                <w:color w:val="FFFFFF"/>
              </w:rPr>
            </w:pPr>
            <w:r w:rsidRPr="00F960A3">
              <w:rPr>
                <w:rFonts w:eastAsiaTheme="minorEastAsia"/>
              </w:rPr>
              <w:t>RFP question #</w:t>
            </w:r>
            <w:proofErr w:type="gramStart"/>
            <w:r w:rsidRPr="00F960A3">
              <w:rPr>
                <w:rFonts w:eastAsiaTheme="minorEastAsia"/>
              </w:rPr>
              <w:t>3 :</w:t>
            </w:r>
            <w:proofErr w:type="gramEnd"/>
            <w:r w:rsidRPr="00F960A3">
              <w:rPr>
                <w:rFonts w:eastAsiaTheme="minorEastAsia"/>
              </w:rPr>
              <w:t xml:space="preserve"> Does the organization’s annual budget have to be FY23 or FY22? If FY23, can it be a </w:t>
            </w:r>
            <w:r w:rsidRPr="5911BE73">
              <w:rPr>
                <w:rFonts w:eastAsiaTheme="minorEastAsia"/>
              </w:rPr>
              <w:t>draft?</w:t>
            </w:r>
            <w:r w:rsidR="002A6A59" w:rsidRPr="002A6A59">
              <w:rPr>
                <w:rFonts w:ascii="Segoe UI" w:eastAsia="Times New Roman" w:hAnsi="Segoe UI" w:cs="Segoe UI"/>
                <w:color w:val="FFFFFF" w:themeColor="background1"/>
              </w:rPr>
              <w:t xml:space="preserve"> a draft?</w:t>
            </w:r>
          </w:p>
          <w:p w14:paraId="1F599A8D" w14:textId="5C15CB6B" w:rsidR="64AEF227" w:rsidRDefault="64AEF227" w:rsidP="2B5AF3A6">
            <w:pPr>
              <w:rPr>
                <w:rFonts w:eastAsiaTheme="minorEastAsia"/>
              </w:rPr>
            </w:pPr>
          </w:p>
        </w:tc>
        <w:tc>
          <w:tcPr>
            <w:tcW w:w="5105" w:type="dxa"/>
            <w:shd w:val="clear" w:color="auto" w:fill="D9E2F3" w:themeFill="accent1" w:themeFillTint="33"/>
          </w:tcPr>
          <w:p w14:paraId="01DD9D7D" w14:textId="40C33DCE" w:rsidR="64AEF227" w:rsidRDefault="4D9D07D7" w:rsidP="4D9D07D7">
            <w:pPr>
              <w:spacing w:line="259" w:lineRule="auto"/>
              <w:rPr>
                <w:rFonts w:ascii="Segoe UI" w:eastAsia="Segoe UI" w:hAnsi="Segoe UI" w:cs="Segoe UI"/>
              </w:rPr>
            </w:pPr>
            <w:r w:rsidRPr="149ACB0C">
              <w:rPr>
                <w:rFonts w:eastAsiaTheme="minorEastAsia"/>
              </w:rPr>
              <w:t>Please include the most recent annual budget for your agency, which may differ based on when your organization’s fiscal year begins and ends</w:t>
            </w:r>
            <w:r w:rsidRPr="4D9D07D7">
              <w:rPr>
                <w:rFonts w:ascii="Segoe UI" w:eastAsia="Segoe UI" w:hAnsi="Segoe UI" w:cs="Segoe UI"/>
              </w:rPr>
              <w:t>.</w:t>
            </w:r>
          </w:p>
        </w:tc>
      </w:tr>
      <w:tr w:rsidR="64AEF227" w14:paraId="5CA22D0F" w14:textId="77777777" w:rsidTr="4E8BC46B">
        <w:trPr>
          <w:trHeight w:val="537"/>
        </w:trPr>
        <w:tc>
          <w:tcPr>
            <w:tcW w:w="985" w:type="dxa"/>
            <w:vAlign w:val="center"/>
          </w:tcPr>
          <w:p w14:paraId="1D335222" w14:textId="68B829F0" w:rsidR="64AEF227" w:rsidRDefault="64AEF227" w:rsidP="2B5AF3A6">
            <w:pPr>
              <w:rPr>
                <w:rFonts w:eastAsiaTheme="minorEastAsia"/>
              </w:rPr>
            </w:pPr>
            <w:r w:rsidRPr="2B5AF3A6">
              <w:rPr>
                <w:rFonts w:eastAsiaTheme="minorEastAsia"/>
              </w:rPr>
              <w:t>14</w:t>
            </w:r>
          </w:p>
        </w:tc>
        <w:tc>
          <w:tcPr>
            <w:tcW w:w="3270" w:type="dxa"/>
          </w:tcPr>
          <w:p w14:paraId="26924D1D" w14:textId="418F4541" w:rsidR="64AEF227" w:rsidRDefault="26440E51" w:rsidP="2B5AF3A6">
            <w:pPr>
              <w:rPr>
                <w:rFonts w:eastAsiaTheme="minorEastAsia"/>
              </w:rPr>
            </w:pPr>
            <w:r w:rsidRPr="05A24E05">
              <w:rPr>
                <w:rFonts w:eastAsiaTheme="minorEastAsia"/>
              </w:rPr>
              <w:t>Is food</w:t>
            </w:r>
            <w:r w:rsidR="6DA2EBF3" w:rsidRPr="6DA2EBF3">
              <w:rPr>
                <w:rFonts w:eastAsiaTheme="minorEastAsia"/>
              </w:rPr>
              <w:t xml:space="preserve"> </w:t>
            </w:r>
            <w:r w:rsidR="26FEBFE5" w:rsidRPr="26FEBFE5">
              <w:rPr>
                <w:rFonts w:eastAsiaTheme="minorEastAsia"/>
              </w:rPr>
              <w:t>eligible</w:t>
            </w:r>
            <w:r w:rsidR="326D4820" w:rsidRPr="0FF0A641">
              <w:rPr>
                <w:rFonts w:eastAsiaTheme="minorEastAsia"/>
              </w:rPr>
              <w:t>?</w:t>
            </w:r>
          </w:p>
        </w:tc>
        <w:tc>
          <w:tcPr>
            <w:tcW w:w="5105" w:type="dxa"/>
            <w:shd w:val="clear" w:color="auto" w:fill="D9E2F3" w:themeFill="accent1" w:themeFillTint="33"/>
          </w:tcPr>
          <w:p w14:paraId="636AB066" w14:textId="4569E117" w:rsidR="64AEF227" w:rsidRDefault="4D9D07D7" w:rsidP="149ACB0C">
            <w:pPr>
              <w:spacing w:line="259" w:lineRule="auto"/>
              <w:rPr>
                <w:rFonts w:eastAsiaTheme="minorEastAsia"/>
              </w:rPr>
            </w:pPr>
            <w:r w:rsidRPr="149ACB0C">
              <w:rPr>
                <w:rFonts w:eastAsiaTheme="minorEastAsia"/>
              </w:rPr>
              <w:t>Please see the Instructions tab on Form 3: Budget and Funding Summary for a list of allowable expenses per line item.</w:t>
            </w:r>
          </w:p>
          <w:p w14:paraId="38D6E2A8" w14:textId="4FF75B22" w:rsidR="64AEF227" w:rsidRDefault="64AEF227" w:rsidP="0FF0A641">
            <w:pPr>
              <w:spacing w:line="259" w:lineRule="auto"/>
              <w:rPr>
                <w:rFonts w:eastAsiaTheme="minorEastAsia"/>
              </w:rPr>
            </w:pPr>
          </w:p>
        </w:tc>
      </w:tr>
      <w:tr w:rsidR="64AEF227" w14:paraId="5C7F312E" w14:textId="77777777" w:rsidTr="4E8BC46B">
        <w:trPr>
          <w:trHeight w:val="537"/>
        </w:trPr>
        <w:tc>
          <w:tcPr>
            <w:tcW w:w="985" w:type="dxa"/>
            <w:vAlign w:val="center"/>
          </w:tcPr>
          <w:p w14:paraId="40EE4136" w14:textId="728E75BE" w:rsidR="64AEF227" w:rsidRDefault="64AEF227" w:rsidP="2B5AF3A6">
            <w:pPr>
              <w:rPr>
                <w:rFonts w:eastAsiaTheme="minorEastAsia"/>
              </w:rPr>
            </w:pPr>
            <w:r w:rsidRPr="2B5AF3A6">
              <w:rPr>
                <w:rFonts w:eastAsiaTheme="minorEastAsia"/>
              </w:rPr>
              <w:t>15</w:t>
            </w:r>
          </w:p>
        </w:tc>
        <w:tc>
          <w:tcPr>
            <w:tcW w:w="3270" w:type="dxa"/>
          </w:tcPr>
          <w:p w14:paraId="6FA395C5" w14:textId="7CCE91E0" w:rsidR="64AEF227" w:rsidRDefault="57C62B8B" w:rsidP="2B5AF3A6">
            <w:pPr>
              <w:rPr>
                <w:rFonts w:eastAsiaTheme="minorEastAsia"/>
              </w:rPr>
            </w:pPr>
            <w:r w:rsidRPr="57C62B8B">
              <w:rPr>
                <w:rFonts w:eastAsiaTheme="minorEastAsia"/>
              </w:rPr>
              <w:t xml:space="preserve">Can only apply one </w:t>
            </w:r>
            <w:r w:rsidR="34741584" w:rsidRPr="34741584">
              <w:rPr>
                <w:rFonts w:eastAsiaTheme="minorEastAsia"/>
              </w:rPr>
              <w:t>program per grant</w:t>
            </w:r>
            <w:r w:rsidR="3FE296BD" w:rsidRPr="3FE296BD">
              <w:rPr>
                <w:rFonts w:eastAsiaTheme="minorEastAsia"/>
              </w:rPr>
              <w:t>?</w:t>
            </w:r>
          </w:p>
        </w:tc>
        <w:tc>
          <w:tcPr>
            <w:tcW w:w="5105" w:type="dxa"/>
            <w:shd w:val="clear" w:color="auto" w:fill="D9E2F3" w:themeFill="accent1" w:themeFillTint="33"/>
          </w:tcPr>
          <w:p w14:paraId="7C1BF54B" w14:textId="79694550" w:rsidR="64AEF227" w:rsidRDefault="1C0F69E0" w:rsidP="24035044">
            <w:pPr>
              <w:rPr>
                <w:rFonts w:eastAsiaTheme="minorEastAsia"/>
              </w:rPr>
            </w:pPr>
            <w:r w:rsidRPr="24035044">
              <w:rPr>
                <w:rFonts w:eastAsiaTheme="minorEastAsia"/>
              </w:rPr>
              <w:t xml:space="preserve">Austin Public Health will determine the appropriate funding source or combination thereof for each awardee. </w:t>
            </w:r>
          </w:p>
          <w:p w14:paraId="02E9F315" w14:textId="2D391115" w:rsidR="64AEF227" w:rsidRDefault="64AEF227" w:rsidP="24035044">
            <w:pPr>
              <w:rPr>
                <w:rFonts w:eastAsiaTheme="minorEastAsia"/>
              </w:rPr>
            </w:pPr>
          </w:p>
          <w:p w14:paraId="41788823" w14:textId="4137D93F" w:rsidR="64AEF227" w:rsidRDefault="24035044" w:rsidP="24035044">
            <w:pPr>
              <w:rPr>
                <w:rFonts w:ascii="Calibri" w:eastAsia="Calibri" w:hAnsi="Calibri" w:cs="Calibri"/>
              </w:rPr>
            </w:pPr>
            <w:r w:rsidRPr="24035044">
              <w:rPr>
                <w:rFonts w:eastAsiaTheme="minorEastAsia"/>
              </w:rPr>
              <w:t xml:space="preserve">An agency can submit multiple proposals to this RFP, but can only apply for one of the following program types per proposal:  </w:t>
            </w:r>
          </w:p>
          <w:p w14:paraId="29278A20" w14:textId="4D1F2DF8" w:rsidR="64AEF227" w:rsidRDefault="64AEF227" w:rsidP="24035044">
            <w:pPr>
              <w:rPr>
                <w:rFonts w:ascii="Calibri" w:eastAsia="Calibri" w:hAnsi="Calibri" w:cs="Calibri"/>
              </w:rPr>
            </w:pPr>
          </w:p>
          <w:p w14:paraId="2F512F58" w14:textId="281E57A0" w:rsidR="64AEF227" w:rsidRDefault="24035044" w:rsidP="78A70E34">
            <w:pPr>
              <w:rPr>
                <w:rFonts w:ascii="Calibri" w:eastAsia="Calibri" w:hAnsi="Calibri" w:cs="Calibri"/>
              </w:rPr>
            </w:pPr>
            <w:r w:rsidRPr="149ACB0C">
              <w:rPr>
                <w:rFonts w:ascii="Calibri" w:eastAsia="Calibri" w:hAnsi="Calibri" w:cs="Calibri"/>
              </w:rPr>
              <w:t xml:space="preserve">Emergency Shelter, Street Outreach, Day Resource Program, Medical Respite Care, Emergency Shelter for </w:t>
            </w:r>
            <w:r w:rsidRPr="149ACB0C">
              <w:rPr>
                <w:rFonts w:ascii="Calibri" w:eastAsia="Calibri" w:hAnsi="Calibri" w:cs="Calibri"/>
              </w:rPr>
              <w:lastRenderedPageBreak/>
              <w:t>Youth, Street Outreach for Youth, Transitional Housing for Youth.</w:t>
            </w:r>
          </w:p>
        </w:tc>
      </w:tr>
      <w:tr w:rsidR="64AEF227" w14:paraId="70085A30" w14:textId="77777777" w:rsidTr="4E8BC46B">
        <w:trPr>
          <w:trHeight w:val="537"/>
        </w:trPr>
        <w:tc>
          <w:tcPr>
            <w:tcW w:w="985" w:type="dxa"/>
            <w:vAlign w:val="center"/>
          </w:tcPr>
          <w:p w14:paraId="411AF554" w14:textId="1999B4DC" w:rsidR="64AEF227" w:rsidRDefault="64AEF227" w:rsidP="2B5AF3A6">
            <w:pPr>
              <w:rPr>
                <w:rFonts w:eastAsiaTheme="minorEastAsia"/>
              </w:rPr>
            </w:pPr>
            <w:r w:rsidRPr="2B5AF3A6">
              <w:rPr>
                <w:rFonts w:eastAsiaTheme="minorEastAsia"/>
              </w:rPr>
              <w:lastRenderedPageBreak/>
              <w:t>16</w:t>
            </w:r>
          </w:p>
        </w:tc>
        <w:tc>
          <w:tcPr>
            <w:tcW w:w="3270" w:type="dxa"/>
          </w:tcPr>
          <w:p w14:paraId="5F7940B4" w14:textId="77777777" w:rsidR="64AEF227" w:rsidRDefault="002804A1" w:rsidP="4D9D07D7">
            <w:pPr>
              <w:rPr>
                <w:rFonts w:eastAsiaTheme="minorEastAsia"/>
              </w:rPr>
            </w:pPr>
            <w:r>
              <w:rPr>
                <w:rFonts w:eastAsiaTheme="minorEastAsia"/>
              </w:rPr>
              <w:t>R</w:t>
            </w:r>
            <w:r w:rsidR="003F42B0" w:rsidRPr="003F42B0">
              <w:rPr>
                <w:rFonts w:eastAsiaTheme="minorEastAsia"/>
              </w:rPr>
              <w:t>FP question #15: Define anti-racist policies? Please explain how the City views this as different/similar from non-discrimination or DE</w:t>
            </w:r>
            <w:r>
              <w:rPr>
                <w:rFonts w:eastAsiaTheme="minorEastAsia"/>
              </w:rPr>
              <w:t>I</w:t>
            </w:r>
          </w:p>
          <w:p w14:paraId="62095871" w14:textId="69E70A0B" w:rsidR="64AEF227" w:rsidRDefault="64AEF227" w:rsidP="001C05F8">
            <w:pPr>
              <w:rPr>
                <w:rFonts w:eastAsiaTheme="minorEastAsia"/>
              </w:rPr>
            </w:pPr>
          </w:p>
        </w:tc>
        <w:tc>
          <w:tcPr>
            <w:tcW w:w="5105" w:type="dxa"/>
            <w:shd w:val="clear" w:color="auto" w:fill="D9E2F3" w:themeFill="accent1" w:themeFillTint="33"/>
          </w:tcPr>
          <w:p w14:paraId="34D31B9B" w14:textId="5B286A14" w:rsidR="64AEF227" w:rsidRDefault="5F72F6E6" w:rsidP="2B5AF3A6">
            <w:pPr>
              <w:rPr>
                <w:rFonts w:eastAsiaTheme="minorEastAsia"/>
              </w:rPr>
            </w:pPr>
            <w:r w:rsidRPr="5F72F6E6">
              <w:rPr>
                <w:rFonts w:eastAsiaTheme="minorEastAsia"/>
              </w:rPr>
              <w:t>Please refer</w:t>
            </w:r>
            <w:r w:rsidR="712D700F" w:rsidRPr="712D700F">
              <w:rPr>
                <w:rFonts w:eastAsiaTheme="minorEastAsia"/>
              </w:rPr>
              <w:t xml:space="preserve"> to the</w:t>
            </w:r>
            <w:r w:rsidR="7245AB86" w:rsidRPr="7245AB86">
              <w:rPr>
                <w:rFonts w:eastAsiaTheme="minorEastAsia"/>
              </w:rPr>
              <w:t xml:space="preserve"> City’s definition of equity</w:t>
            </w:r>
            <w:r w:rsidR="7245AB86" w:rsidRPr="4D9D07D7">
              <w:rPr>
                <w:rFonts w:eastAsiaTheme="minorEastAsia"/>
              </w:rPr>
              <w:t xml:space="preserve"> which is in the Scope of Work. Policies that promote equity are considered anti-racist policies</w:t>
            </w:r>
            <w:r w:rsidR="7245AB86" w:rsidRPr="7245AB86">
              <w:rPr>
                <w:rFonts w:eastAsiaTheme="minorEastAsia"/>
              </w:rPr>
              <w:t>.</w:t>
            </w:r>
          </w:p>
        </w:tc>
      </w:tr>
      <w:tr w:rsidR="64AEF227" w14:paraId="504BC997" w14:textId="77777777" w:rsidTr="4E8BC46B">
        <w:trPr>
          <w:trHeight w:val="537"/>
        </w:trPr>
        <w:tc>
          <w:tcPr>
            <w:tcW w:w="985" w:type="dxa"/>
            <w:vAlign w:val="center"/>
          </w:tcPr>
          <w:p w14:paraId="6895E435" w14:textId="79EF6FD4" w:rsidR="64AEF227" w:rsidRDefault="64AEF227" w:rsidP="2B5AF3A6">
            <w:pPr>
              <w:rPr>
                <w:rFonts w:eastAsiaTheme="minorEastAsia"/>
              </w:rPr>
            </w:pPr>
            <w:r w:rsidRPr="2B5AF3A6">
              <w:rPr>
                <w:rFonts w:eastAsiaTheme="minorEastAsia"/>
              </w:rPr>
              <w:t>17</w:t>
            </w:r>
          </w:p>
        </w:tc>
        <w:tc>
          <w:tcPr>
            <w:tcW w:w="3270" w:type="dxa"/>
          </w:tcPr>
          <w:p w14:paraId="30EC568C" w14:textId="4704760C" w:rsidR="64AEF227" w:rsidRDefault="007A11B9" w:rsidP="2B5AF3A6">
            <w:pPr>
              <w:rPr>
                <w:rFonts w:eastAsiaTheme="minorEastAsia"/>
              </w:rPr>
            </w:pPr>
            <w:r>
              <w:rPr>
                <w:rFonts w:eastAsiaTheme="minorEastAsia"/>
              </w:rPr>
              <w:t xml:space="preserve">RFP question #18: </w:t>
            </w:r>
            <w:r w:rsidR="4EA7D562" w:rsidRPr="4EA7D562">
              <w:rPr>
                <w:rFonts w:eastAsiaTheme="minorEastAsia"/>
              </w:rPr>
              <w:t>Define Supportive Services</w:t>
            </w:r>
          </w:p>
        </w:tc>
        <w:tc>
          <w:tcPr>
            <w:tcW w:w="5105" w:type="dxa"/>
            <w:shd w:val="clear" w:color="auto" w:fill="D9E2F3" w:themeFill="accent1" w:themeFillTint="33"/>
          </w:tcPr>
          <w:p w14:paraId="4444964C" w14:textId="66658124" w:rsidR="64AEF227" w:rsidRDefault="30AA9133" w:rsidP="2A418A8B">
            <w:pPr>
              <w:spacing w:line="259" w:lineRule="auto"/>
              <w:rPr>
                <w:rFonts w:ascii="Segoe UI" w:eastAsia="Segoe UI" w:hAnsi="Segoe UI" w:cs="Segoe UI"/>
              </w:rPr>
            </w:pPr>
            <w:r w:rsidRPr="149ACB0C">
              <w:rPr>
                <w:rFonts w:eastAsiaTheme="minorEastAsia"/>
              </w:rPr>
              <w:t>Supportive Services are the services provided to program participants by an agency or in coordination with an outside agency to support the primary activities of the proposed program.</w:t>
            </w:r>
            <w:r w:rsidRPr="149ACB0C">
              <w:rPr>
                <w:rFonts w:ascii="Segoe UI" w:eastAsia="Segoe UI" w:hAnsi="Segoe UI" w:cs="Segoe UI"/>
              </w:rPr>
              <w:t xml:space="preserve"> </w:t>
            </w:r>
          </w:p>
        </w:tc>
      </w:tr>
      <w:tr w:rsidR="64AEF227" w14:paraId="2D7D8A66" w14:textId="77777777" w:rsidTr="4E8BC46B">
        <w:trPr>
          <w:trHeight w:val="537"/>
        </w:trPr>
        <w:tc>
          <w:tcPr>
            <w:tcW w:w="985" w:type="dxa"/>
            <w:vAlign w:val="center"/>
          </w:tcPr>
          <w:p w14:paraId="6206F0EB" w14:textId="003FBA36" w:rsidR="64AEF227" w:rsidRDefault="64AEF227" w:rsidP="2B5AF3A6">
            <w:pPr>
              <w:rPr>
                <w:rFonts w:eastAsiaTheme="minorEastAsia"/>
              </w:rPr>
            </w:pPr>
            <w:r w:rsidRPr="2B5AF3A6">
              <w:rPr>
                <w:rFonts w:eastAsiaTheme="minorEastAsia"/>
              </w:rPr>
              <w:t>18</w:t>
            </w:r>
          </w:p>
        </w:tc>
        <w:tc>
          <w:tcPr>
            <w:tcW w:w="3270" w:type="dxa"/>
          </w:tcPr>
          <w:p w14:paraId="2E5F3A31" w14:textId="17EA920B" w:rsidR="64AEF227" w:rsidRDefault="4EA7D562" w:rsidP="2B5AF3A6">
            <w:pPr>
              <w:rPr>
                <w:rFonts w:eastAsiaTheme="minorEastAsia"/>
              </w:rPr>
            </w:pPr>
            <w:r w:rsidRPr="2B55BF5B">
              <w:rPr>
                <w:rFonts w:eastAsiaTheme="minorEastAsia"/>
              </w:rPr>
              <w:t>Should the staffing plan</w:t>
            </w:r>
            <w:r w:rsidR="2B55BF5B" w:rsidRPr="2B55BF5B">
              <w:rPr>
                <w:rFonts w:eastAsiaTheme="minorEastAsia"/>
              </w:rPr>
              <w:t xml:space="preserve"> include ALL staff</w:t>
            </w:r>
            <w:r w:rsidR="4BB5C307" w:rsidRPr="4BB5C307">
              <w:rPr>
                <w:rFonts w:eastAsiaTheme="minorEastAsia"/>
              </w:rPr>
              <w:t xml:space="preserve"> for project or simply</w:t>
            </w:r>
            <w:r w:rsidR="56CA7C0D" w:rsidRPr="56CA7C0D">
              <w:rPr>
                <w:rFonts w:eastAsiaTheme="minorEastAsia"/>
              </w:rPr>
              <w:t xml:space="preserve"> the staff/positions</w:t>
            </w:r>
            <w:r w:rsidR="004B39E7">
              <w:rPr>
                <w:rFonts w:eastAsiaTheme="minorEastAsia"/>
              </w:rPr>
              <w:t xml:space="preserve"> </w:t>
            </w:r>
            <w:r w:rsidR="004B39E7" w:rsidRPr="004B39E7">
              <w:rPr>
                <w:rFonts w:eastAsiaTheme="minorEastAsia"/>
              </w:rPr>
              <w:t>connected to</w:t>
            </w:r>
            <w:r w:rsidR="004B39E7">
              <w:rPr>
                <w:rFonts w:eastAsiaTheme="minorEastAsia"/>
              </w:rPr>
              <w:t xml:space="preserve"> </w:t>
            </w:r>
            <w:r w:rsidR="004B39E7" w:rsidRPr="004B39E7">
              <w:rPr>
                <w:rFonts w:eastAsiaTheme="minorEastAsia"/>
              </w:rPr>
              <w:t>the</w:t>
            </w:r>
            <w:r w:rsidR="004B39E7">
              <w:rPr>
                <w:rFonts w:eastAsiaTheme="minorEastAsia"/>
              </w:rPr>
              <w:t xml:space="preserve"> </w:t>
            </w:r>
            <w:r w:rsidR="004B39E7" w:rsidRPr="004B39E7">
              <w:rPr>
                <w:rFonts w:eastAsiaTheme="minorEastAsia"/>
              </w:rPr>
              <w:t>request</w:t>
            </w:r>
          </w:p>
        </w:tc>
        <w:tc>
          <w:tcPr>
            <w:tcW w:w="5105" w:type="dxa"/>
            <w:shd w:val="clear" w:color="auto" w:fill="D9E2F3" w:themeFill="accent1" w:themeFillTint="33"/>
          </w:tcPr>
          <w:p w14:paraId="347686C8" w14:textId="318F3EB3" w:rsidR="64AEF227" w:rsidRDefault="54216748" w:rsidP="7A658FAA">
            <w:pPr>
              <w:spacing w:line="259" w:lineRule="auto"/>
              <w:rPr>
                <w:rFonts w:eastAsiaTheme="minorEastAsia"/>
              </w:rPr>
            </w:pPr>
            <w:r w:rsidRPr="149ACB0C">
              <w:rPr>
                <w:rFonts w:eastAsiaTheme="minorEastAsia"/>
              </w:rPr>
              <w:t>The staffing plan should identify all</w:t>
            </w:r>
            <w:r w:rsidR="23420235" w:rsidRPr="149ACB0C">
              <w:rPr>
                <w:rFonts w:eastAsiaTheme="minorEastAsia"/>
              </w:rPr>
              <w:t xml:space="preserve"> staff necessary </w:t>
            </w:r>
            <w:r w:rsidR="46D90F2B" w:rsidRPr="149ACB0C">
              <w:rPr>
                <w:rFonts w:eastAsiaTheme="minorEastAsia"/>
              </w:rPr>
              <w:t xml:space="preserve">for </w:t>
            </w:r>
            <w:r w:rsidR="5DB6119D" w:rsidRPr="149ACB0C">
              <w:rPr>
                <w:rFonts w:eastAsiaTheme="minorEastAsia"/>
              </w:rPr>
              <w:t xml:space="preserve">completion of the </w:t>
            </w:r>
            <w:r w:rsidR="670D44FC" w:rsidRPr="149ACB0C">
              <w:rPr>
                <w:rFonts w:eastAsiaTheme="minorEastAsia"/>
              </w:rPr>
              <w:t xml:space="preserve">proposed </w:t>
            </w:r>
            <w:r w:rsidR="5DB6119D" w:rsidRPr="149ACB0C">
              <w:rPr>
                <w:rFonts w:eastAsiaTheme="minorEastAsia"/>
              </w:rPr>
              <w:t>program</w:t>
            </w:r>
            <w:r w:rsidR="670D44FC" w:rsidRPr="149ACB0C">
              <w:rPr>
                <w:rFonts w:eastAsiaTheme="minorEastAsia"/>
              </w:rPr>
              <w:t>. That includes all staff proposed to be fully or partially funded through this solicitation and staff which will support the proposed program but will be funded through other means</w:t>
            </w:r>
            <w:r w:rsidR="4F557E09" w:rsidRPr="149ACB0C">
              <w:rPr>
                <w:rFonts w:eastAsiaTheme="minorEastAsia"/>
              </w:rPr>
              <w:t xml:space="preserve">. </w:t>
            </w:r>
          </w:p>
        </w:tc>
      </w:tr>
      <w:tr w:rsidR="64AEF227" w14:paraId="384620DE" w14:textId="77777777" w:rsidTr="4E8BC46B">
        <w:trPr>
          <w:trHeight w:val="537"/>
        </w:trPr>
        <w:tc>
          <w:tcPr>
            <w:tcW w:w="985" w:type="dxa"/>
            <w:vAlign w:val="center"/>
          </w:tcPr>
          <w:p w14:paraId="420C5455" w14:textId="222FEEC5" w:rsidR="64AEF227" w:rsidRDefault="64AEF227" w:rsidP="2B5AF3A6">
            <w:pPr>
              <w:rPr>
                <w:rFonts w:eastAsiaTheme="minorEastAsia"/>
              </w:rPr>
            </w:pPr>
            <w:r w:rsidRPr="2B5AF3A6">
              <w:rPr>
                <w:rFonts w:eastAsiaTheme="minorEastAsia"/>
              </w:rPr>
              <w:t>19</w:t>
            </w:r>
          </w:p>
        </w:tc>
        <w:tc>
          <w:tcPr>
            <w:tcW w:w="3270" w:type="dxa"/>
          </w:tcPr>
          <w:p w14:paraId="21158BA6" w14:textId="5AF6EDC7" w:rsidR="64AEF227" w:rsidRDefault="56CA7C0D" w:rsidP="2B5AF3A6">
            <w:pPr>
              <w:rPr>
                <w:rFonts w:eastAsiaTheme="minorEastAsia"/>
              </w:rPr>
            </w:pPr>
            <w:r w:rsidRPr="56CA7C0D">
              <w:rPr>
                <w:rFonts w:eastAsiaTheme="minorEastAsia"/>
              </w:rPr>
              <w:t xml:space="preserve">Should resumes or job descriptions </w:t>
            </w:r>
            <w:r w:rsidR="77B8CD52" w:rsidRPr="77FDC441">
              <w:rPr>
                <w:rFonts w:eastAsiaTheme="minorEastAsia"/>
              </w:rPr>
              <w:t>submitted be connecte</w:t>
            </w:r>
            <w:r w:rsidR="77FDC441" w:rsidRPr="77FDC441">
              <w:rPr>
                <w:rFonts w:eastAsiaTheme="minorEastAsia"/>
              </w:rPr>
              <w:t>d to the request itself?</w:t>
            </w:r>
          </w:p>
        </w:tc>
        <w:tc>
          <w:tcPr>
            <w:tcW w:w="5105" w:type="dxa"/>
            <w:shd w:val="clear" w:color="auto" w:fill="D9E2F3" w:themeFill="accent1" w:themeFillTint="33"/>
          </w:tcPr>
          <w:p w14:paraId="69310832" w14:textId="5AE2D521" w:rsidR="64AEF227" w:rsidRDefault="77E49CDF" w:rsidP="2B5AF3A6">
            <w:pPr>
              <w:rPr>
                <w:rFonts w:eastAsiaTheme="minorEastAsia"/>
              </w:rPr>
            </w:pPr>
            <w:r w:rsidRPr="77E49CDF">
              <w:rPr>
                <w:rFonts w:eastAsiaTheme="minorEastAsia"/>
              </w:rPr>
              <w:t xml:space="preserve">All resumes or job descriptions should be directly connected to the </w:t>
            </w:r>
            <w:r w:rsidRPr="4D9D07D7">
              <w:rPr>
                <w:rFonts w:eastAsiaTheme="minorEastAsia"/>
              </w:rPr>
              <w:t xml:space="preserve">City of Austin funding you are requesting in Form 3: Budget and Funding Summary. </w:t>
            </w:r>
          </w:p>
        </w:tc>
      </w:tr>
      <w:tr w:rsidR="64AEF227" w14:paraId="1B43D093" w14:textId="77777777" w:rsidTr="4E8BC46B">
        <w:trPr>
          <w:trHeight w:val="1185"/>
        </w:trPr>
        <w:tc>
          <w:tcPr>
            <w:tcW w:w="985" w:type="dxa"/>
            <w:vAlign w:val="center"/>
          </w:tcPr>
          <w:p w14:paraId="4C90B197" w14:textId="387C869B" w:rsidR="64AEF227" w:rsidRDefault="64AEF227" w:rsidP="2B5AF3A6">
            <w:pPr>
              <w:rPr>
                <w:rFonts w:eastAsiaTheme="minorEastAsia"/>
              </w:rPr>
            </w:pPr>
            <w:r w:rsidRPr="2B5AF3A6">
              <w:rPr>
                <w:rFonts w:eastAsiaTheme="minorEastAsia"/>
              </w:rPr>
              <w:t>20</w:t>
            </w:r>
          </w:p>
        </w:tc>
        <w:tc>
          <w:tcPr>
            <w:tcW w:w="3270" w:type="dxa"/>
          </w:tcPr>
          <w:p w14:paraId="680007BC" w14:textId="023C60D9" w:rsidR="64AEF227" w:rsidRDefault="1F308593" w:rsidP="2B5AF3A6">
            <w:pPr>
              <w:rPr>
                <w:rFonts w:eastAsiaTheme="minorEastAsia"/>
              </w:rPr>
            </w:pPr>
            <w:r w:rsidRPr="1F308593">
              <w:rPr>
                <w:rFonts w:eastAsiaTheme="minorEastAsia"/>
              </w:rPr>
              <w:t>Since there is a multi-year</w:t>
            </w:r>
            <w:r w:rsidR="360D8805" w:rsidRPr="360D8805">
              <w:rPr>
                <w:rFonts w:eastAsiaTheme="minorEastAsia"/>
              </w:rPr>
              <w:t xml:space="preserve"> extension option, how should we budget?</w:t>
            </w:r>
          </w:p>
        </w:tc>
        <w:tc>
          <w:tcPr>
            <w:tcW w:w="5105" w:type="dxa"/>
            <w:shd w:val="clear" w:color="auto" w:fill="D9E2F3" w:themeFill="accent1" w:themeFillTint="33"/>
          </w:tcPr>
          <w:p w14:paraId="0A90ECB8" w14:textId="07223445" w:rsidR="64AEF227" w:rsidRDefault="4D9D07D7" w:rsidP="4D9D07D7">
            <w:pPr>
              <w:spacing w:line="259" w:lineRule="auto"/>
              <w:rPr>
                <w:rFonts w:eastAsiaTheme="minorEastAsia"/>
              </w:rPr>
            </w:pPr>
            <w:r w:rsidRPr="4D9D07D7">
              <w:rPr>
                <w:rFonts w:eastAsiaTheme="minorEastAsia"/>
              </w:rPr>
              <w:t xml:space="preserve">Please see the instructions in the Proposal and in Form 3 for completing the Budget and Funding Summary spreadsheet. </w:t>
            </w:r>
            <w:r w:rsidR="4F64C1F5" w:rsidRPr="24035044">
              <w:rPr>
                <w:rFonts w:eastAsiaTheme="minorEastAsia"/>
              </w:rPr>
              <w:t>Include</w:t>
            </w:r>
            <w:r w:rsidRPr="4D9D07D7">
              <w:rPr>
                <w:rFonts w:eastAsiaTheme="minorEastAsia"/>
              </w:rPr>
              <w:t xml:space="preserve"> a budget for 12 months.</w:t>
            </w:r>
          </w:p>
        </w:tc>
      </w:tr>
      <w:tr w:rsidR="64AEF227" w14:paraId="49F0005B" w14:textId="77777777" w:rsidTr="4E8BC46B">
        <w:trPr>
          <w:trHeight w:val="537"/>
        </w:trPr>
        <w:tc>
          <w:tcPr>
            <w:tcW w:w="985" w:type="dxa"/>
            <w:vAlign w:val="center"/>
          </w:tcPr>
          <w:p w14:paraId="2A2AE3A1" w14:textId="4EBC2EC5" w:rsidR="64AEF227" w:rsidRDefault="64AEF227" w:rsidP="2B5AF3A6">
            <w:pPr>
              <w:rPr>
                <w:rFonts w:eastAsiaTheme="minorEastAsia"/>
              </w:rPr>
            </w:pPr>
            <w:r w:rsidRPr="2B5AF3A6">
              <w:rPr>
                <w:rFonts w:eastAsiaTheme="minorEastAsia"/>
              </w:rPr>
              <w:t>21</w:t>
            </w:r>
          </w:p>
        </w:tc>
        <w:tc>
          <w:tcPr>
            <w:tcW w:w="3270" w:type="dxa"/>
          </w:tcPr>
          <w:p w14:paraId="39F01103" w14:textId="56A0E817" w:rsidR="64AEF227" w:rsidRDefault="00425BE0" w:rsidP="2B5AF3A6">
            <w:pPr>
              <w:rPr>
                <w:rFonts w:eastAsiaTheme="minorEastAsia"/>
              </w:rPr>
            </w:pPr>
            <w:r w:rsidRPr="00425BE0">
              <w:rPr>
                <w:rFonts w:eastAsiaTheme="minorEastAsia"/>
              </w:rPr>
              <w:t>Can the budget include field services (% given to our headquarters)</w:t>
            </w:r>
          </w:p>
        </w:tc>
        <w:tc>
          <w:tcPr>
            <w:tcW w:w="5105" w:type="dxa"/>
            <w:shd w:val="clear" w:color="auto" w:fill="D9E2F3" w:themeFill="accent1" w:themeFillTint="33"/>
          </w:tcPr>
          <w:p w14:paraId="690D0C7A" w14:textId="4569E117" w:rsidR="64AEF227" w:rsidRDefault="4D9D07D7" w:rsidP="2B5AF3A6">
            <w:pPr>
              <w:rPr>
                <w:rFonts w:eastAsiaTheme="minorEastAsia"/>
              </w:rPr>
            </w:pPr>
            <w:r w:rsidRPr="149ACB0C">
              <w:rPr>
                <w:rFonts w:eastAsiaTheme="minorEastAsia"/>
              </w:rPr>
              <w:t>Please see the Instructions tab on Form 3: Budget and Funding Summary for a list of allowable expenses per line item.</w:t>
            </w:r>
          </w:p>
        </w:tc>
      </w:tr>
      <w:tr w:rsidR="002D6C82" w14:paraId="00213DBF" w14:textId="77777777" w:rsidTr="4E8BC46B">
        <w:trPr>
          <w:trHeight w:val="537"/>
        </w:trPr>
        <w:tc>
          <w:tcPr>
            <w:tcW w:w="985" w:type="dxa"/>
            <w:vAlign w:val="center"/>
          </w:tcPr>
          <w:p w14:paraId="7B9FF6BC" w14:textId="3DDF4E63" w:rsidR="002D6C82" w:rsidRDefault="002D6C82" w:rsidP="002D6C82">
            <w:pPr>
              <w:rPr>
                <w:rFonts w:eastAsiaTheme="minorEastAsia"/>
              </w:rPr>
            </w:pPr>
            <w:r w:rsidRPr="2B5AF3A6">
              <w:rPr>
                <w:rFonts w:eastAsiaTheme="minorEastAsia"/>
              </w:rPr>
              <w:t>22</w:t>
            </w:r>
          </w:p>
        </w:tc>
        <w:tc>
          <w:tcPr>
            <w:tcW w:w="3270" w:type="dxa"/>
          </w:tcPr>
          <w:p w14:paraId="46B3C3EE" w14:textId="7D379E58" w:rsidR="002D6C82" w:rsidRDefault="002D6C82" w:rsidP="002D6C82">
            <w:pPr>
              <w:rPr>
                <w:rFonts w:eastAsiaTheme="minorEastAsia"/>
              </w:rPr>
            </w:pPr>
            <w:r w:rsidRPr="00F7456D">
              <w:rPr>
                <w:rFonts w:eastAsiaTheme="minorEastAsia"/>
              </w:rPr>
              <w:t>What role (if any) do our current our grant contract contacts at the City play in this RFP process? Should all questions be directed to Kiara exclusively?</w:t>
            </w:r>
          </w:p>
        </w:tc>
        <w:tc>
          <w:tcPr>
            <w:tcW w:w="5105" w:type="dxa"/>
            <w:shd w:val="clear" w:color="auto" w:fill="D9E2F3" w:themeFill="accent1" w:themeFillTint="33"/>
          </w:tcPr>
          <w:p w14:paraId="6B80A588" w14:textId="1986620B" w:rsidR="002D6C82" w:rsidRDefault="002D6C82" w:rsidP="002D6C82">
            <w:pPr>
              <w:rPr>
                <w:rFonts w:eastAsiaTheme="minorEastAsia"/>
              </w:rPr>
            </w:pPr>
            <w:r w:rsidRPr="4D9D07D7">
              <w:rPr>
                <w:rFonts w:eastAsiaTheme="minorEastAsia"/>
              </w:rPr>
              <w:t>Please continue to work with your current assigned City of Austin contract manager regarding any questions you may have regarding your current agreements with APH.</w:t>
            </w:r>
          </w:p>
        </w:tc>
      </w:tr>
      <w:tr w:rsidR="002D6C82" w14:paraId="704132EF" w14:textId="77777777" w:rsidTr="4E8BC46B">
        <w:trPr>
          <w:trHeight w:val="537"/>
        </w:trPr>
        <w:tc>
          <w:tcPr>
            <w:tcW w:w="985" w:type="dxa"/>
            <w:vAlign w:val="center"/>
          </w:tcPr>
          <w:p w14:paraId="35819461" w14:textId="634F94AC" w:rsidR="002D6C82" w:rsidRDefault="002D6C82" w:rsidP="002D6C82">
            <w:pPr>
              <w:rPr>
                <w:rFonts w:eastAsiaTheme="minorEastAsia"/>
              </w:rPr>
            </w:pPr>
            <w:r w:rsidRPr="2B5AF3A6">
              <w:rPr>
                <w:rFonts w:eastAsiaTheme="minorEastAsia"/>
              </w:rPr>
              <w:t>23</w:t>
            </w:r>
          </w:p>
        </w:tc>
        <w:tc>
          <w:tcPr>
            <w:tcW w:w="3270" w:type="dxa"/>
          </w:tcPr>
          <w:p w14:paraId="12943FAA" w14:textId="71F4BD45" w:rsidR="002D6C82" w:rsidRDefault="002D6C82" w:rsidP="002D6C82">
            <w:pPr>
              <w:rPr>
                <w:rFonts w:eastAsiaTheme="minorEastAsia"/>
              </w:rPr>
            </w:pPr>
            <w:r>
              <w:t>We currently have HHSP contract that supports emergency shelter operations across multiple facilities, should that be a separate “project” that each shelter facilities (thus application)?</w:t>
            </w:r>
          </w:p>
        </w:tc>
        <w:tc>
          <w:tcPr>
            <w:tcW w:w="5105" w:type="dxa"/>
            <w:shd w:val="clear" w:color="auto" w:fill="D9E2F3" w:themeFill="accent1" w:themeFillTint="33"/>
          </w:tcPr>
          <w:p w14:paraId="12E5A2FF" w14:textId="77777777" w:rsidR="002D6C82" w:rsidRDefault="002D6C82" w:rsidP="002D6C82">
            <w:pPr>
              <w:rPr>
                <w:rFonts w:eastAsiaTheme="minorEastAsia"/>
              </w:rPr>
            </w:pPr>
            <w:r>
              <w:rPr>
                <w:rFonts w:eastAsiaTheme="minorEastAsia"/>
              </w:rPr>
              <w:t>The RFP requires that separate proposals must be submitted for different program types, but beyond that it is up to the Offeror to determine the best way to apply for funding for their programs.</w:t>
            </w:r>
          </w:p>
          <w:p w14:paraId="0EAABC40" w14:textId="77777777" w:rsidR="002D6C82" w:rsidRDefault="002D6C82" w:rsidP="002D6C82">
            <w:pPr>
              <w:rPr>
                <w:rFonts w:eastAsiaTheme="minorEastAsia"/>
              </w:rPr>
            </w:pPr>
          </w:p>
          <w:p w14:paraId="47048BC9" w14:textId="77777777" w:rsidR="002D6C82" w:rsidRDefault="002D6C82" w:rsidP="002D6C82">
            <w:pPr>
              <w:spacing w:line="259" w:lineRule="auto"/>
              <w:rPr>
                <w:rFonts w:eastAsiaTheme="minorEastAsia"/>
              </w:rPr>
            </w:pPr>
            <w:r>
              <w:rPr>
                <w:rFonts w:eastAsiaTheme="minorEastAsia"/>
              </w:rPr>
              <w:t xml:space="preserve">Note for Youth: </w:t>
            </w:r>
            <w:r w:rsidRPr="149ACB0C">
              <w:rPr>
                <w:rFonts w:eastAsiaTheme="minorEastAsia"/>
              </w:rPr>
              <w:t>Proposals for youth programs that include budgets beyond the HHSP Youth Set Aside maximum amount will be evaluated against other program types.</w:t>
            </w:r>
            <w:r>
              <w:rPr>
                <w:rFonts w:eastAsiaTheme="minorEastAsia"/>
              </w:rPr>
              <w:t xml:space="preserve">  </w:t>
            </w:r>
            <w:r w:rsidRPr="149ACB0C">
              <w:rPr>
                <w:rFonts w:eastAsiaTheme="minorEastAsia"/>
              </w:rPr>
              <w:t>Therefore, such proposals should apply for one of the other program types listed in the scope of work.</w:t>
            </w:r>
          </w:p>
          <w:p w14:paraId="14738220" w14:textId="77777777" w:rsidR="002D6C82" w:rsidRDefault="002D6C82" w:rsidP="002D6C82">
            <w:pPr>
              <w:rPr>
                <w:rFonts w:eastAsiaTheme="minorEastAsia"/>
              </w:rPr>
            </w:pPr>
          </w:p>
          <w:p w14:paraId="2533DA35" w14:textId="2E53D2E1" w:rsidR="002D6C82" w:rsidRDefault="002D6C82" w:rsidP="002D6C82">
            <w:pPr>
              <w:spacing w:line="259" w:lineRule="auto"/>
              <w:rPr>
                <w:rFonts w:eastAsiaTheme="minorEastAsia"/>
              </w:rPr>
            </w:pPr>
            <w:r w:rsidRPr="149ACB0C">
              <w:rPr>
                <w:rFonts w:eastAsiaTheme="minorEastAsia"/>
              </w:rPr>
              <w:lastRenderedPageBreak/>
              <w:t>Applicants should submit proposals to meet the goals and activities of the program type the offeror intends to provide if awarded. APH will identify the source of proposal funding if awarded.</w:t>
            </w:r>
            <w:r w:rsidRPr="4D9D07D7">
              <w:rPr>
                <w:rFonts w:ascii="Segoe UI" w:eastAsia="Segoe UI" w:hAnsi="Segoe UI" w:cs="Segoe UI"/>
              </w:rPr>
              <w:t xml:space="preserve"> </w:t>
            </w:r>
          </w:p>
        </w:tc>
      </w:tr>
      <w:tr w:rsidR="002D6C82" w14:paraId="4515D3A8" w14:textId="77777777" w:rsidTr="4E8BC46B">
        <w:trPr>
          <w:trHeight w:val="537"/>
        </w:trPr>
        <w:tc>
          <w:tcPr>
            <w:tcW w:w="985" w:type="dxa"/>
            <w:vAlign w:val="center"/>
          </w:tcPr>
          <w:p w14:paraId="2AD91BAA" w14:textId="6358239E" w:rsidR="002D6C82" w:rsidRDefault="002D6C82" w:rsidP="002D6C82">
            <w:pPr>
              <w:rPr>
                <w:rFonts w:eastAsiaTheme="minorEastAsia"/>
              </w:rPr>
            </w:pPr>
            <w:r w:rsidRPr="2B5AF3A6">
              <w:rPr>
                <w:rFonts w:eastAsiaTheme="minorEastAsia"/>
              </w:rPr>
              <w:lastRenderedPageBreak/>
              <w:t>24</w:t>
            </w:r>
          </w:p>
        </w:tc>
        <w:tc>
          <w:tcPr>
            <w:tcW w:w="3270" w:type="dxa"/>
          </w:tcPr>
          <w:p w14:paraId="39A6DAE8" w14:textId="503D5EAD" w:rsidR="002D6C82" w:rsidRDefault="002D6C82" w:rsidP="002D6C82">
            <w:r w:rsidRPr="27500415">
              <w:rPr>
                <w:rFonts w:eastAsiaTheme="minorEastAsia"/>
              </w:rPr>
              <w:t>Is the $10 mil budget for this program</w:t>
            </w:r>
            <w:r w:rsidRPr="524B4472">
              <w:rPr>
                <w:rFonts w:eastAsiaTheme="minorEastAsia"/>
              </w:rPr>
              <w:t xml:space="preserve"> $10 mil</w:t>
            </w:r>
            <w:r w:rsidRPr="0BA71864">
              <w:rPr>
                <w:rFonts w:eastAsiaTheme="minorEastAsia"/>
              </w:rPr>
              <w:t xml:space="preserve"> for 1 year or $10 mil</w:t>
            </w:r>
            <w:r w:rsidRPr="4502EC55">
              <w:rPr>
                <w:rFonts w:eastAsiaTheme="minorEastAsia"/>
              </w:rPr>
              <w:t xml:space="preserve"> for 5 years?</w:t>
            </w:r>
          </w:p>
        </w:tc>
        <w:tc>
          <w:tcPr>
            <w:tcW w:w="5105" w:type="dxa"/>
            <w:shd w:val="clear" w:color="auto" w:fill="D9E2F3" w:themeFill="accent1" w:themeFillTint="33"/>
          </w:tcPr>
          <w:p w14:paraId="234C0066" w14:textId="2A8949DC" w:rsidR="002D6C82" w:rsidRDefault="002D6C82" w:rsidP="002D6C82">
            <w:pPr>
              <w:rPr>
                <w:rFonts w:ascii="Segoe UI" w:eastAsia="Segoe UI" w:hAnsi="Segoe UI" w:cs="Segoe UI"/>
                <w:color w:val="FFFFFF" w:themeColor="background1"/>
              </w:rPr>
            </w:pPr>
            <w:r w:rsidRPr="149ACB0C">
              <w:rPr>
                <w:rFonts w:eastAsiaTheme="minorEastAsia"/>
              </w:rPr>
              <w:t xml:space="preserve">Please see the instructions tab on Form 3: Budget and Funding Summary.  Please complete the budget for the period October 1, 2022 – September 30, 2023. </w:t>
            </w:r>
          </w:p>
        </w:tc>
      </w:tr>
      <w:tr w:rsidR="002D6C82" w14:paraId="7C1C52EF" w14:textId="77777777" w:rsidTr="4E8BC46B">
        <w:trPr>
          <w:trHeight w:val="537"/>
        </w:trPr>
        <w:tc>
          <w:tcPr>
            <w:tcW w:w="985" w:type="dxa"/>
            <w:vAlign w:val="center"/>
          </w:tcPr>
          <w:p w14:paraId="34C389C8" w14:textId="7CFFA47A" w:rsidR="002D6C82" w:rsidRDefault="002D6C82" w:rsidP="002D6C82">
            <w:pPr>
              <w:rPr>
                <w:rFonts w:eastAsiaTheme="minorEastAsia"/>
              </w:rPr>
            </w:pPr>
            <w:r w:rsidRPr="2B5AF3A6">
              <w:rPr>
                <w:rFonts w:eastAsiaTheme="minorEastAsia"/>
              </w:rPr>
              <w:t>25</w:t>
            </w:r>
          </w:p>
        </w:tc>
        <w:tc>
          <w:tcPr>
            <w:tcW w:w="3270" w:type="dxa"/>
          </w:tcPr>
          <w:p w14:paraId="77B2D0E2" w14:textId="7EC970EA" w:rsidR="002D6C82" w:rsidRDefault="002D6C82" w:rsidP="002D6C82">
            <w:pPr>
              <w:rPr>
                <w:rFonts w:eastAsiaTheme="minorEastAsia"/>
              </w:rPr>
            </w:pPr>
            <w:r w:rsidRPr="48B371F4">
              <w:rPr>
                <w:rFonts w:eastAsiaTheme="minorEastAsia"/>
              </w:rPr>
              <w:t xml:space="preserve">Can childcare </w:t>
            </w:r>
            <w:r w:rsidRPr="74C6EDC8">
              <w:rPr>
                <w:rFonts w:eastAsiaTheme="minorEastAsia"/>
              </w:rPr>
              <w:t>be included</w:t>
            </w:r>
            <w:r w:rsidRPr="2AEBB870">
              <w:rPr>
                <w:rFonts w:eastAsiaTheme="minorEastAsia"/>
              </w:rPr>
              <w:t>?</w:t>
            </w:r>
          </w:p>
        </w:tc>
        <w:tc>
          <w:tcPr>
            <w:tcW w:w="5105" w:type="dxa"/>
            <w:shd w:val="clear" w:color="auto" w:fill="D9E2F3" w:themeFill="accent1" w:themeFillTint="33"/>
          </w:tcPr>
          <w:p w14:paraId="55CA0557" w14:textId="71C1C82C" w:rsidR="002D6C82" w:rsidRDefault="002D6C82" w:rsidP="002D6C82">
            <w:pPr>
              <w:rPr>
                <w:rFonts w:eastAsiaTheme="minorEastAsia"/>
              </w:rPr>
            </w:pPr>
            <w:r w:rsidRPr="149ACB0C">
              <w:rPr>
                <w:rFonts w:eastAsiaTheme="minorEastAsia"/>
              </w:rPr>
              <w:t>Please see the Instructions tab on Form 3: Budget and Funding Summary for a list of allowable expenses per line item.</w:t>
            </w:r>
          </w:p>
        </w:tc>
      </w:tr>
      <w:tr w:rsidR="002D6C82" w14:paraId="37C8D0C3" w14:textId="77777777" w:rsidTr="4E8BC46B">
        <w:trPr>
          <w:trHeight w:val="537"/>
        </w:trPr>
        <w:tc>
          <w:tcPr>
            <w:tcW w:w="985" w:type="dxa"/>
            <w:vAlign w:val="center"/>
          </w:tcPr>
          <w:p w14:paraId="480A2BCB" w14:textId="15CD413B" w:rsidR="002D6C82" w:rsidRDefault="002D6C82" w:rsidP="002D6C82">
            <w:pPr>
              <w:rPr>
                <w:rFonts w:eastAsiaTheme="minorEastAsia"/>
              </w:rPr>
            </w:pPr>
            <w:r w:rsidRPr="2B5AF3A6">
              <w:rPr>
                <w:rFonts w:eastAsiaTheme="minorEastAsia"/>
              </w:rPr>
              <w:t>26</w:t>
            </w:r>
          </w:p>
        </w:tc>
        <w:tc>
          <w:tcPr>
            <w:tcW w:w="3270" w:type="dxa"/>
          </w:tcPr>
          <w:p w14:paraId="09ACF635" w14:textId="71B038B4" w:rsidR="002D6C82" w:rsidRDefault="002D6C82" w:rsidP="002D6C82">
            <w:pPr>
              <w:rPr>
                <w:rFonts w:eastAsiaTheme="minorEastAsia"/>
              </w:rPr>
            </w:pPr>
            <w:r w:rsidRPr="52334B05">
              <w:rPr>
                <w:rFonts w:eastAsiaTheme="minorEastAsia"/>
              </w:rPr>
              <w:t xml:space="preserve">If we have on-site </w:t>
            </w:r>
            <w:r w:rsidRPr="72934EB1">
              <w:rPr>
                <w:rFonts w:eastAsiaTheme="minorEastAsia"/>
              </w:rPr>
              <w:t xml:space="preserve">therapy and counseling </w:t>
            </w:r>
            <w:r w:rsidRPr="7E01CFEA">
              <w:rPr>
                <w:rFonts w:eastAsiaTheme="minorEastAsia"/>
              </w:rPr>
              <w:t xml:space="preserve">services, should that be </w:t>
            </w:r>
            <w:r w:rsidRPr="09705124">
              <w:rPr>
                <w:rFonts w:eastAsiaTheme="minorEastAsia"/>
              </w:rPr>
              <w:t xml:space="preserve">included in this </w:t>
            </w:r>
            <w:r w:rsidRPr="067E3EC9">
              <w:rPr>
                <w:rFonts w:eastAsiaTheme="minorEastAsia"/>
              </w:rPr>
              <w:t>RFP?</w:t>
            </w:r>
          </w:p>
        </w:tc>
        <w:tc>
          <w:tcPr>
            <w:tcW w:w="5105" w:type="dxa"/>
            <w:shd w:val="clear" w:color="auto" w:fill="D9E2F3" w:themeFill="accent1" w:themeFillTint="33"/>
          </w:tcPr>
          <w:p w14:paraId="63FA6EB4" w14:textId="0BE8AAD4" w:rsidR="002D6C82" w:rsidRDefault="002D6C82" w:rsidP="002D6C82">
            <w:pPr>
              <w:rPr>
                <w:rFonts w:eastAsiaTheme="minorEastAsia"/>
              </w:rPr>
            </w:pPr>
            <w:r w:rsidRPr="149ACB0C">
              <w:rPr>
                <w:rFonts w:eastAsiaTheme="minorEastAsia"/>
              </w:rPr>
              <w:t>Please see the Instructions tab on Form 3: Budget and Funding Summary for a list of allowable expenses per line item.</w:t>
            </w:r>
          </w:p>
        </w:tc>
      </w:tr>
      <w:tr w:rsidR="002D6C82" w14:paraId="5E87596D" w14:textId="77777777" w:rsidTr="4E8BC46B">
        <w:trPr>
          <w:trHeight w:val="537"/>
        </w:trPr>
        <w:tc>
          <w:tcPr>
            <w:tcW w:w="985" w:type="dxa"/>
            <w:vAlign w:val="center"/>
          </w:tcPr>
          <w:p w14:paraId="11DEAC75" w14:textId="48C77241" w:rsidR="002D6C82" w:rsidRDefault="002D6C82" w:rsidP="002D6C82">
            <w:pPr>
              <w:rPr>
                <w:rFonts w:eastAsiaTheme="minorEastAsia"/>
              </w:rPr>
            </w:pPr>
            <w:r w:rsidRPr="2B5AF3A6">
              <w:rPr>
                <w:rFonts w:eastAsiaTheme="minorEastAsia"/>
              </w:rPr>
              <w:t>27</w:t>
            </w:r>
          </w:p>
        </w:tc>
        <w:tc>
          <w:tcPr>
            <w:tcW w:w="3270" w:type="dxa"/>
          </w:tcPr>
          <w:p w14:paraId="0B26CFDA" w14:textId="77777777" w:rsidR="002D6C82" w:rsidRPr="00563F2E" w:rsidRDefault="002D6C82" w:rsidP="002D6C82">
            <w:r>
              <w:t xml:space="preserve">Can salaries be included? </w:t>
            </w:r>
          </w:p>
          <w:p w14:paraId="0F934FF1" w14:textId="77EE4700" w:rsidR="002D6C82" w:rsidRDefault="002D6C82" w:rsidP="002D6C82">
            <w:pPr>
              <w:rPr>
                <w:rFonts w:eastAsiaTheme="minorEastAsia"/>
              </w:rPr>
            </w:pPr>
          </w:p>
        </w:tc>
        <w:tc>
          <w:tcPr>
            <w:tcW w:w="5105" w:type="dxa"/>
            <w:shd w:val="clear" w:color="auto" w:fill="D9E2F3" w:themeFill="accent1" w:themeFillTint="33"/>
          </w:tcPr>
          <w:p w14:paraId="28D40F14" w14:textId="102C01CC" w:rsidR="002D6C82" w:rsidRDefault="002D6C82" w:rsidP="002D6C82">
            <w:pPr>
              <w:spacing w:line="259" w:lineRule="auto"/>
              <w:rPr>
                <w:rFonts w:eastAsiaTheme="minorEastAsia"/>
              </w:rPr>
            </w:pPr>
            <w:r w:rsidRPr="24035044">
              <w:rPr>
                <w:rFonts w:eastAsiaTheme="minorEastAsia"/>
              </w:rPr>
              <w:t>Please see the Instructions tab on Form 3: Budget and Funding Summary for a list of allowable expenses per line item.</w:t>
            </w:r>
          </w:p>
        </w:tc>
      </w:tr>
      <w:tr w:rsidR="002D6C82" w14:paraId="682E924A" w14:textId="77777777" w:rsidTr="4E8BC46B">
        <w:trPr>
          <w:trHeight w:val="537"/>
        </w:trPr>
        <w:tc>
          <w:tcPr>
            <w:tcW w:w="985" w:type="dxa"/>
            <w:vAlign w:val="center"/>
          </w:tcPr>
          <w:p w14:paraId="5A0E49CE" w14:textId="611905F8" w:rsidR="002D6C82" w:rsidRPr="2B5AF3A6" w:rsidRDefault="002D6C82" w:rsidP="002D6C82">
            <w:pPr>
              <w:rPr>
                <w:rFonts w:eastAsiaTheme="minorEastAsia"/>
              </w:rPr>
            </w:pPr>
            <w:r w:rsidRPr="736C028C">
              <w:rPr>
                <w:rFonts w:eastAsiaTheme="minorEastAsia"/>
              </w:rPr>
              <w:t>28</w:t>
            </w:r>
          </w:p>
        </w:tc>
        <w:tc>
          <w:tcPr>
            <w:tcW w:w="3270" w:type="dxa"/>
          </w:tcPr>
          <w:p w14:paraId="71323894" w14:textId="034DAA15" w:rsidR="002D6C82" w:rsidRPr="52334B05" w:rsidRDefault="002D6C82" w:rsidP="002D6C82">
            <w:pPr>
              <w:rPr>
                <w:rFonts w:eastAsiaTheme="minorEastAsia"/>
              </w:rPr>
            </w:pPr>
            <w:r w:rsidRPr="736C028C">
              <w:rPr>
                <w:rFonts w:ascii="Calibri" w:eastAsia="Calibri" w:hAnsi="Calibri" w:cs="Calibri"/>
              </w:rPr>
              <w:t>Are salaries included?</w:t>
            </w:r>
          </w:p>
        </w:tc>
        <w:tc>
          <w:tcPr>
            <w:tcW w:w="5105" w:type="dxa"/>
            <w:shd w:val="clear" w:color="auto" w:fill="D9E2F3" w:themeFill="accent1" w:themeFillTint="33"/>
          </w:tcPr>
          <w:p w14:paraId="2EB17051" w14:textId="0E3D4FB8" w:rsidR="002D6C82" w:rsidRDefault="002D6C82" w:rsidP="002D6C82">
            <w:pPr>
              <w:rPr>
                <w:rFonts w:eastAsiaTheme="minorEastAsia"/>
                <w:highlight w:val="yellow"/>
              </w:rPr>
            </w:pPr>
            <w:r w:rsidRPr="24035044">
              <w:rPr>
                <w:rFonts w:eastAsiaTheme="minorEastAsia"/>
              </w:rPr>
              <w:t>Please see the Instructions tab on Form 3: Budget and Funding Summary for a list of allowable expenses per line item.</w:t>
            </w:r>
          </w:p>
        </w:tc>
      </w:tr>
      <w:tr w:rsidR="002D6C82" w14:paraId="46AAAFF2" w14:textId="77777777" w:rsidTr="4E8BC46B">
        <w:trPr>
          <w:trHeight w:val="537"/>
        </w:trPr>
        <w:tc>
          <w:tcPr>
            <w:tcW w:w="985" w:type="dxa"/>
            <w:vAlign w:val="center"/>
          </w:tcPr>
          <w:p w14:paraId="482B7D82" w14:textId="648741D5" w:rsidR="002D6C82" w:rsidRPr="2B5AF3A6" w:rsidRDefault="002D6C82" w:rsidP="002D6C82">
            <w:pPr>
              <w:rPr>
                <w:rFonts w:eastAsiaTheme="minorEastAsia"/>
              </w:rPr>
            </w:pPr>
            <w:r w:rsidRPr="736C028C">
              <w:rPr>
                <w:rFonts w:eastAsiaTheme="minorEastAsia"/>
              </w:rPr>
              <w:t>29</w:t>
            </w:r>
          </w:p>
        </w:tc>
        <w:tc>
          <w:tcPr>
            <w:tcW w:w="3270" w:type="dxa"/>
          </w:tcPr>
          <w:p w14:paraId="5726FE5B" w14:textId="77777777" w:rsidR="002D6C82" w:rsidRDefault="002D6C82" w:rsidP="002D6C82">
            <w:r>
              <w:t>Since there is a multi-year extension option, how should we budget? For example, if it’s a 3-year option from FY23-FY25 – Should we submit FY24 estimated budget?</w:t>
            </w:r>
          </w:p>
          <w:p w14:paraId="477AC9E7" w14:textId="612803CF" w:rsidR="002D6C82" w:rsidRDefault="002D6C82" w:rsidP="002D6C82"/>
        </w:tc>
        <w:tc>
          <w:tcPr>
            <w:tcW w:w="5105" w:type="dxa"/>
            <w:shd w:val="clear" w:color="auto" w:fill="D9E2F3" w:themeFill="accent1" w:themeFillTint="33"/>
          </w:tcPr>
          <w:p w14:paraId="4CA08F6A" w14:textId="1B0F0697" w:rsidR="002D6C82" w:rsidRDefault="002D6C82" w:rsidP="002D6C82">
            <w:pPr>
              <w:rPr>
                <w:rFonts w:eastAsiaTheme="minorEastAsia"/>
              </w:rPr>
            </w:pPr>
            <w:r w:rsidRPr="4D9D07D7">
              <w:rPr>
                <w:rFonts w:eastAsiaTheme="minorEastAsia"/>
              </w:rPr>
              <w:t xml:space="preserve">Please see the instructions </w:t>
            </w:r>
            <w:r w:rsidRPr="24035044">
              <w:rPr>
                <w:rFonts w:eastAsiaTheme="minorEastAsia"/>
              </w:rPr>
              <w:t>tab on</w:t>
            </w:r>
            <w:r w:rsidRPr="4D9D07D7">
              <w:rPr>
                <w:rFonts w:eastAsiaTheme="minorEastAsia"/>
              </w:rPr>
              <w:t xml:space="preserve"> Form 3</w:t>
            </w:r>
            <w:r w:rsidRPr="24035044">
              <w:rPr>
                <w:rFonts w:eastAsiaTheme="minorEastAsia"/>
              </w:rPr>
              <w:t xml:space="preserve">: </w:t>
            </w:r>
            <w:r w:rsidRPr="4D9D07D7">
              <w:rPr>
                <w:rFonts w:eastAsiaTheme="minorEastAsia"/>
              </w:rPr>
              <w:t>Budget and Funding Summary</w:t>
            </w:r>
            <w:r w:rsidRPr="24035044">
              <w:rPr>
                <w:rFonts w:eastAsiaTheme="minorEastAsia"/>
              </w:rPr>
              <w:t>.  Please complete the budget for the period October 1, 2022 – September 30, 2023.</w:t>
            </w:r>
          </w:p>
        </w:tc>
      </w:tr>
      <w:tr w:rsidR="002D6C82" w14:paraId="34816582" w14:textId="77777777" w:rsidTr="4E8BC46B">
        <w:trPr>
          <w:trHeight w:val="537"/>
        </w:trPr>
        <w:tc>
          <w:tcPr>
            <w:tcW w:w="985" w:type="dxa"/>
            <w:vAlign w:val="center"/>
          </w:tcPr>
          <w:p w14:paraId="495595DB" w14:textId="66A58B9F" w:rsidR="002D6C82" w:rsidRDefault="002D6C82" w:rsidP="002D6C82">
            <w:pPr>
              <w:rPr>
                <w:rFonts w:eastAsiaTheme="minorEastAsia"/>
              </w:rPr>
            </w:pPr>
            <w:r w:rsidRPr="736C028C">
              <w:rPr>
                <w:rFonts w:eastAsiaTheme="minorEastAsia"/>
              </w:rPr>
              <w:t>30</w:t>
            </w:r>
          </w:p>
        </w:tc>
        <w:tc>
          <w:tcPr>
            <w:tcW w:w="3270" w:type="dxa"/>
          </w:tcPr>
          <w:p w14:paraId="500C2EEA" w14:textId="2A7CA04E" w:rsidR="002D6C82" w:rsidRDefault="002D6C82" w:rsidP="002D6C82">
            <w:pPr>
              <w:rPr>
                <w:rFonts w:ascii="Calibri" w:eastAsia="Calibri" w:hAnsi="Calibri" w:cs="Calibri"/>
              </w:rPr>
            </w:pPr>
            <w:r w:rsidRPr="4D9D07D7">
              <w:t>Other Homeless RFPs require that clients are referred to agencies by the coordinated entry. Is that a requirement for this RFP?</w:t>
            </w:r>
          </w:p>
        </w:tc>
        <w:tc>
          <w:tcPr>
            <w:tcW w:w="5105" w:type="dxa"/>
            <w:shd w:val="clear" w:color="auto" w:fill="D9E2F3" w:themeFill="accent1" w:themeFillTint="33"/>
          </w:tcPr>
          <w:p w14:paraId="524016E0" w14:textId="77777777" w:rsidR="002D6C82" w:rsidRDefault="002D6C82" w:rsidP="002D6C82">
            <w:r w:rsidRPr="4D9D07D7">
              <w:t>Please see page 12 of Exhibit C: Scope of Work. In Section 8: Principles of Service Delivery, point 1:</w:t>
            </w:r>
          </w:p>
          <w:p w14:paraId="7FBA805D" w14:textId="03B3F4EA" w:rsidR="002D6C82" w:rsidRDefault="002D6C82" w:rsidP="002D6C82">
            <w:r>
              <w:t>Awardees are strongly recommended to comply with the Austin/Travis County Continuum of Care (CoC) Written Standards for Program Delivery, including the Written Standards for Coordinated Entry, as approved by the Homelessness Response System Leadership Council,</w:t>
            </w:r>
            <w:r w:rsidR="1262CB10" w:rsidRPr="00F5638C">
              <w:t xml:space="preserve"> but it is not a </w:t>
            </w:r>
            <w:r w:rsidR="1262CB10" w:rsidRPr="38A6F372">
              <w:t>requirement</w:t>
            </w:r>
            <w:r w:rsidR="1262CB10" w:rsidRPr="00F5638C">
              <w:t xml:space="preserve"> for this funding</w:t>
            </w:r>
            <w:r>
              <w:t xml:space="preserve">. </w:t>
            </w:r>
          </w:p>
          <w:p w14:paraId="30DB6CB1" w14:textId="77777777" w:rsidR="002D6C82" w:rsidRDefault="002D6C82" w:rsidP="002D6C82"/>
          <w:p w14:paraId="6CE59458" w14:textId="77777777" w:rsidR="002D6C82" w:rsidRDefault="002D6C82" w:rsidP="002D6C82">
            <w:pPr>
              <w:rPr>
                <w:rFonts w:eastAsiaTheme="minorEastAsia"/>
              </w:rPr>
            </w:pPr>
            <w:r>
              <w:t>If awarded, the agency will work with APH to finalize the Program Work Statement.  Where the finalized Program Work Statement conflicts with the Written Standards for Program Delivery, the Program Work Statement, finalized between APH staff and the awarded agency, will take priority and all other parts of the Written Standards for Program Deli</w:t>
            </w:r>
            <w:r w:rsidRPr="24035044">
              <w:rPr>
                <w:rFonts w:eastAsiaTheme="minorEastAsia"/>
              </w:rPr>
              <w:t xml:space="preserve">very apply. </w:t>
            </w:r>
          </w:p>
          <w:p w14:paraId="1628B72F" w14:textId="1C971031" w:rsidR="002D6C82" w:rsidRDefault="002D6C82" w:rsidP="002D6C82">
            <w:pPr>
              <w:rPr>
                <w:rFonts w:eastAsiaTheme="minorEastAsia"/>
              </w:rPr>
            </w:pPr>
          </w:p>
        </w:tc>
      </w:tr>
      <w:tr w:rsidR="002D6C82" w14:paraId="25AF4320" w14:textId="77777777" w:rsidTr="4E8BC46B">
        <w:trPr>
          <w:trHeight w:val="537"/>
        </w:trPr>
        <w:tc>
          <w:tcPr>
            <w:tcW w:w="985" w:type="dxa"/>
            <w:vAlign w:val="center"/>
          </w:tcPr>
          <w:p w14:paraId="45480274" w14:textId="01699216" w:rsidR="002D6C82" w:rsidRDefault="002D6C82" w:rsidP="002D6C82">
            <w:pPr>
              <w:rPr>
                <w:rFonts w:eastAsiaTheme="minorEastAsia"/>
              </w:rPr>
            </w:pPr>
            <w:r w:rsidRPr="736C028C">
              <w:rPr>
                <w:rFonts w:eastAsiaTheme="minorEastAsia"/>
              </w:rPr>
              <w:t>31</w:t>
            </w:r>
          </w:p>
        </w:tc>
        <w:tc>
          <w:tcPr>
            <w:tcW w:w="3270" w:type="dxa"/>
          </w:tcPr>
          <w:p w14:paraId="11AF715A" w14:textId="77777777" w:rsidR="002D6C82" w:rsidRDefault="002D6C82" w:rsidP="002D6C82">
            <w:pPr>
              <w:rPr>
                <w:rFonts w:ascii="Segoe UI" w:eastAsia="Segoe UI" w:hAnsi="Segoe UI" w:cs="Segoe UI"/>
              </w:rPr>
            </w:pPr>
            <w:r w:rsidRPr="4D9D07D7">
              <w:rPr>
                <w:rFonts w:ascii="Segoe UI" w:eastAsia="Segoe UI" w:hAnsi="Segoe UI" w:cs="Segoe UI"/>
              </w:rPr>
              <w:t>Can we serve people who are not referred to us through CE?</w:t>
            </w:r>
          </w:p>
          <w:p w14:paraId="0FB84917" w14:textId="77777777" w:rsidR="009F296C" w:rsidRPr="009F296C" w:rsidRDefault="009F296C" w:rsidP="009F296C"/>
          <w:p w14:paraId="591D890D" w14:textId="129C42B8" w:rsidR="009F296C" w:rsidRPr="009F296C" w:rsidRDefault="009F296C" w:rsidP="009F296C"/>
        </w:tc>
        <w:tc>
          <w:tcPr>
            <w:tcW w:w="5105" w:type="dxa"/>
            <w:shd w:val="clear" w:color="auto" w:fill="D9E2F3" w:themeFill="accent1" w:themeFillTint="33"/>
          </w:tcPr>
          <w:p w14:paraId="5B207C66" w14:textId="77777777" w:rsidR="002D6C82" w:rsidRDefault="002D6C82" w:rsidP="002D6C82">
            <w:pPr>
              <w:rPr>
                <w:rFonts w:eastAsiaTheme="minorEastAsia"/>
              </w:rPr>
            </w:pPr>
            <w:r>
              <w:t>See previous answer.</w:t>
            </w:r>
          </w:p>
          <w:p w14:paraId="08513AA9" w14:textId="77777777" w:rsidR="002D6C82" w:rsidRDefault="002D6C82" w:rsidP="002D6C82">
            <w:pPr>
              <w:rPr>
                <w:rFonts w:eastAsiaTheme="minorEastAsia"/>
              </w:rPr>
            </w:pPr>
          </w:p>
          <w:p w14:paraId="17ABD9C1" w14:textId="1233569F" w:rsidR="002D6C82" w:rsidRDefault="002D6C82" w:rsidP="002D6C82">
            <w:pPr>
              <w:rPr>
                <w:rFonts w:eastAsiaTheme="minorEastAsia"/>
              </w:rPr>
            </w:pPr>
          </w:p>
        </w:tc>
      </w:tr>
      <w:tr w:rsidR="002D6C82" w14:paraId="04E36FE6" w14:textId="77777777" w:rsidTr="4E8BC46B">
        <w:trPr>
          <w:trHeight w:val="537"/>
        </w:trPr>
        <w:tc>
          <w:tcPr>
            <w:tcW w:w="985" w:type="dxa"/>
            <w:vAlign w:val="center"/>
          </w:tcPr>
          <w:p w14:paraId="6F31FCEB" w14:textId="3A71DB0E" w:rsidR="002D6C82" w:rsidRDefault="002D6C82" w:rsidP="002D6C82">
            <w:r w:rsidRPr="4D9D07D7">
              <w:lastRenderedPageBreak/>
              <w:t>32</w:t>
            </w:r>
          </w:p>
        </w:tc>
        <w:tc>
          <w:tcPr>
            <w:tcW w:w="3270" w:type="dxa"/>
          </w:tcPr>
          <w:p w14:paraId="0E689633" w14:textId="643B6082" w:rsidR="002D6C82" w:rsidRDefault="002D6C82" w:rsidP="002D6C82">
            <w:r>
              <w:t>Are spaces considered special characters in file names</w:t>
            </w:r>
            <w:r w:rsidRPr="4D9D07D7">
              <w:t>?</w:t>
            </w:r>
          </w:p>
        </w:tc>
        <w:tc>
          <w:tcPr>
            <w:tcW w:w="5105" w:type="dxa"/>
            <w:shd w:val="clear" w:color="auto" w:fill="D9E2F3" w:themeFill="accent1" w:themeFillTint="33"/>
          </w:tcPr>
          <w:p w14:paraId="023C0051" w14:textId="54F23DE8" w:rsidR="002D6C82" w:rsidRDefault="002D6C82" w:rsidP="002D6C82">
            <w:r w:rsidRPr="24035044">
              <w:rPr>
                <w:rFonts w:eastAsiaTheme="minorEastAsia"/>
              </w:rPr>
              <w:t>Spaces</w:t>
            </w:r>
            <w:r w:rsidRPr="78A70E34">
              <w:rPr>
                <w:rFonts w:eastAsiaTheme="minorEastAsia"/>
              </w:rPr>
              <w:t xml:space="preserve"> are not considered special characters in PartnerGrants</w:t>
            </w:r>
            <w:r w:rsidRPr="24035044">
              <w:rPr>
                <w:rFonts w:eastAsiaTheme="minorEastAsia"/>
              </w:rPr>
              <w:t>. Documents</w:t>
            </w:r>
            <w:r w:rsidRPr="78A70E34">
              <w:rPr>
                <w:rFonts w:eastAsiaTheme="minorEastAsia"/>
              </w:rPr>
              <w:t xml:space="preserve"> containing spaces in the document name may be uploaded without issue.</w:t>
            </w:r>
          </w:p>
        </w:tc>
      </w:tr>
      <w:tr w:rsidR="21C7F72D" w14:paraId="3A31804D" w14:textId="77777777" w:rsidTr="4E8BC46B">
        <w:trPr>
          <w:trHeight w:val="537"/>
        </w:trPr>
        <w:tc>
          <w:tcPr>
            <w:tcW w:w="985" w:type="dxa"/>
            <w:vAlign w:val="center"/>
          </w:tcPr>
          <w:p w14:paraId="392B82C3" w14:textId="224DD2F7" w:rsidR="21C7F72D" w:rsidRDefault="21C7F72D" w:rsidP="21C7F72D">
            <w:r>
              <w:t>33</w:t>
            </w:r>
          </w:p>
        </w:tc>
        <w:tc>
          <w:tcPr>
            <w:tcW w:w="3270" w:type="dxa"/>
          </w:tcPr>
          <w:p w14:paraId="08942EE0" w14:textId="6B594B17" w:rsidR="21C7F72D" w:rsidRDefault="0010450D" w:rsidP="21C7F72D">
            <w:r>
              <w:t xml:space="preserve">SAM.gov documentation needed: </w:t>
            </w:r>
            <w:r w:rsidR="00C1660F">
              <w:t xml:space="preserve">Want to make sure that </w:t>
            </w:r>
            <w:r w:rsidR="00AC36DF">
              <w:t>they have the appropriate documentation.</w:t>
            </w:r>
          </w:p>
        </w:tc>
        <w:tc>
          <w:tcPr>
            <w:tcW w:w="5105" w:type="dxa"/>
            <w:shd w:val="clear" w:color="auto" w:fill="D9E2F3" w:themeFill="accent1" w:themeFillTint="33"/>
          </w:tcPr>
          <w:p w14:paraId="25763AF0" w14:textId="646ED730" w:rsidR="21C7F72D" w:rsidRDefault="00534609" w:rsidP="21C7F72D">
            <w:pPr>
              <w:rPr>
                <w:rFonts w:eastAsiaTheme="minorEastAsia"/>
              </w:rPr>
            </w:pPr>
            <w:r>
              <w:rPr>
                <w:rStyle w:val="normaltextrun"/>
                <w:rFonts w:ascii="Calibri" w:hAnsi="Calibri" w:cs="Calibri"/>
                <w:color w:val="000000"/>
                <w:shd w:val="clear" w:color="auto" w:fill="D9E2F3"/>
              </w:rPr>
              <w:t>Per Form 2 – RFP Proposal, please upload a document that verifies either your initial registration if you are new to SAM.gov, or your active registration status if you have been previously registered with SAM.gov and maintain active registration. Acceptable documentation includes a file generated from the SAM.gov website that demonstrates that there are no Active and Inactive Exclusions, and includes the organization’s legal name, Unique Entity ID, active registration status, expiration date of registration, and address.</w:t>
            </w:r>
          </w:p>
        </w:tc>
      </w:tr>
      <w:tr w:rsidR="21C7F72D" w14:paraId="3AD7DB84" w14:textId="77777777" w:rsidTr="4E8BC46B">
        <w:trPr>
          <w:trHeight w:val="537"/>
        </w:trPr>
        <w:tc>
          <w:tcPr>
            <w:tcW w:w="985" w:type="dxa"/>
            <w:vAlign w:val="center"/>
          </w:tcPr>
          <w:p w14:paraId="2655566E" w14:textId="03617070" w:rsidR="21C7F72D" w:rsidRDefault="21C7F72D" w:rsidP="21C7F72D">
            <w:r>
              <w:t>34</w:t>
            </w:r>
          </w:p>
        </w:tc>
        <w:tc>
          <w:tcPr>
            <w:tcW w:w="3270" w:type="dxa"/>
          </w:tcPr>
          <w:p w14:paraId="37A406EA" w14:textId="10646FD1" w:rsidR="21C7F72D" w:rsidRDefault="00551C2F" w:rsidP="21C7F72D">
            <w:r>
              <w:t xml:space="preserve">In the budget we create, </w:t>
            </w:r>
            <w:r w:rsidR="000E665F">
              <w:t>there’s only one section that is labeled for salaries</w:t>
            </w:r>
            <w:r w:rsidR="00295438">
              <w:t>. In the budget form</w:t>
            </w:r>
            <w:r w:rsidR="003A6DDB">
              <w:t xml:space="preserve">, there are </w:t>
            </w:r>
            <w:r w:rsidR="00A560EF">
              <w:t xml:space="preserve">five sections. IS the City expecting </w:t>
            </w:r>
            <w:r w:rsidR="009C3515">
              <w:t xml:space="preserve">that Agencies create their own categories as long as they </w:t>
            </w:r>
            <w:r w:rsidR="00722B0E">
              <w:t>align with the form?</w:t>
            </w:r>
          </w:p>
        </w:tc>
        <w:tc>
          <w:tcPr>
            <w:tcW w:w="5105" w:type="dxa"/>
            <w:shd w:val="clear" w:color="auto" w:fill="D9E2F3" w:themeFill="accent1" w:themeFillTint="33"/>
          </w:tcPr>
          <w:p w14:paraId="77E519DA" w14:textId="0E40136B" w:rsidR="21C7F72D" w:rsidRDefault="00160CE5" w:rsidP="21C7F72D">
            <w:pPr>
              <w:rPr>
                <w:rFonts w:eastAsiaTheme="minorEastAsia"/>
              </w:rPr>
            </w:pPr>
            <w:r>
              <w:rPr>
                <w:rFonts w:eastAsiaTheme="minorEastAsia"/>
              </w:rPr>
              <w:t xml:space="preserve">In the original version of </w:t>
            </w:r>
            <w:r w:rsidR="00475B12">
              <w:rPr>
                <w:rFonts w:eastAsiaTheme="minorEastAsia"/>
              </w:rPr>
              <w:t xml:space="preserve">Form 3 </w:t>
            </w:r>
            <w:r w:rsidR="00936C43">
              <w:rPr>
                <w:rFonts w:eastAsiaTheme="minorEastAsia"/>
              </w:rPr>
              <w:t>–</w:t>
            </w:r>
            <w:r w:rsidR="00475B12">
              <w:rPr>
                <w:rFonts w:eastAsiaTheme="minorEastAsia"/>
              </w:rPr>
              <w:t xml:space="preserve"> B</w:t>
            </w:r>
            <w:r w:rsidR="00936C43">
              <w:rPr>
                <w:rFonts w:eastAsiaTheme="minorEastAsia"/>
              </w:rPr>
              <w:t xml:space="preserve">udget </w:t>
            </w:r>
            <w:r w:rsidR="006415D8">
              <w:rPr>
                <w:rFonts w:eastAsiaTheme="minorEastAsia"/>
              </w:rPr>
              <w:t xml:space="preserve">and Narrative Funding Summary, some categories were missing due to a technical error. We have fixed the error and reuploaded the document. Please make sure you use the most up-to-date version uploaded on </w:t>
            </w:r>
            <w:r w:rsidR="001A4F0E">
              <w:rPr>
                <w:rFonts w:eastAsiaTheme="minorEastAsia"/>
              </w:rPr>
              <w:t>April 12, 2022.</w:t>
            </w:r>
          </w:p>
        </w:tc>
      </w:tr>
      <w:tr w:rsidR="21C7F72D" w14:paraId="7A00F949" w14:textId="77777777" w:rsidTr="4E8BC46B">
        <w:trPr>
          <w:trHeight w:val="537"/>
        </w:trPr>
        <w:tc>
          <w:tcPr>
            <w:tcW w:w="985" w:type="dxa"/>
            <w:vAlign w:val="center"/>
          </w:tcPr>
          <w:p w14:paraId="076F6C99" w14:textId="08C122C4" w:rsidR="21C7F72D" w:rsidRDefault="21C7F72D" w:rsidP="21C7F72D">
            <w:r>
              <w:t>35</w:t>
            </w:r>
          </w:p>
        </w:tc>
        <w:tc>
          <w:tcPr>
            <w:tcW w:w="3270" w:type="dxa"/>
          </w:tcPr>
          <w:p w14:paraId="52EF1580" w14:textId="454472FE" w:rsidR="21C7F72D" w:rsidRDefault="00DC1CF8" w:rsidP="21C7F72D">
            <w:r>
              <w:t>Can we put field services under the Other category in the budget?</w:t>
            </w:r>
          </w:p>
        </w:tc>
        <w:tc>
          <w:tcPr>
            <w:tcW w:w="5105" w:type="dxa"/>
            <w:shd w:val="clear" w:color="auto" w:fill="D9E2F3" w:themeFill="accent1" w:themeFillTint="33"/>
          </w:tcPr>
          <w:p w14:paraId="02524C01" w14:textId="100F4E14" w:rsidR="21C7F72D" w:rsidRDefault="00534609" w:rsidP="21C7F72D">
            <w:pPr>
              <w:rPr>
                <w:rFonts w:eastAsiaTheme="minorEastAsia"/>
              </w:rPr>
            </w:pPr>
            <w:r>
              <w:rPr>
                <w:rFonts w:eastAsiaTheme="minorEastAsia"/>
              </w:rPr>
              <w:t xml:space="preserve">This </w:t>
            </w:r>
            <w:r w:rsidR="00C77307">
              <w:rPr>
                <w:rFonts w:eastAsiaTheme="minorEastAsia"/>
              </w:rPr>
              <w:t>opportunity does</w:t>
            </w:r>
            <w:r w:rsidR="00A93961">
              <w:rPr>
                <w:rFonts w:eastAsiaTheme="minorEastAsia"/>
              </w:rPr>
              <w:t xml:space="preserve"> not allow for Indirect Costs</w:t>
            </w:r>
            <w:r w:rsidR="00577EC4">
              <w:rPr>
                <w:rFonts w:eastAsiaTheme="minorEastAsia"/>
              </w:rPr>
              <w:t xml:space="preserve"> and every cost</w:t>
            </w:r>
            <w:r w:rsidR="00A93961">
              <w:rPr>
                <w:rFonts w:eastAsiaTheme="minorEastAsia"/>
              </w:rPr>
              <w:t xml:space="preserve"> must be explicitly </w:t>
            </w:r>
            <w:r w:rsidR="00B52E0C">
              <w:rPr>
                <w:rFonts w:eastAsiaTheme="minorEastAsia"/>
              </w:rPr>
              <w:t xml:space="preserve">identified </w:t>
            </w:r>
            <w:r w:rsidR="00577EC4">
              <w:rPr>
                <w:rFonts w:eastAsiaTheme="minorEastAsia"/>
              </w:rPr>
              <w:t>by category</w:t>
            </w:r>
            <w:r w:rsidR="00B52E0C">
              <w:rPr>
                <w:rFonts w:eastAsiaTheme="minorEastAsia"/>
              </w:rPr>
              <w:t xml:space="preserve">. Please refer to the descriptions of the line items </w:t>
            </w:r>
            <w:r w:rsidR="00DE4B75">
              <w:rPr>
                <w:rFonts w:eastAsiaTheme="minorEastAsia"/>
              </w:rPr>
              <w:t xml:space="preserve">in Form </w:t>
            </w:r>
            <w:r w:rsidR="00301DAC">
              <w:rPr>
                <w:rFonts w:eastAsiaTheme="minorEastAsia"/>
              </w:rPr>
              <w:t xml:space="preserve">3 – Budget and Narrative Funding </w:t>
            </w:r>
            <w:proofErr w:type="spellStart"/>
            <w:r w:rsidR="00301DAC">
              <w:rPr>
                <w:rFonts w:eastAsiaTheme="minorEastAsia"/>
              </w:rPr>
              <w:t>Sumary</w:t>
            </w:r>
            <w:proofErr w:type="spellEnd"/>
            <w:r w:rsidR="00030727">
              <w:rPr>
                <w:rFonts w:eastAsiaTheme="minorEastAsia"/>
              </w:rPr>
              <w:t xml:space="preserve"> </w:t>
            </w:r>
            <w:r w:rsidR="00004767">
              <w:rPr>
                <w:rFonts w:eastAsiaTheme="minorEastAsia"/>
              </w:rPr>
              <w:t xml:space="preserve">in the Instructions tab </w:t>
            </w:r>
            <w:r w:rsidR="00B52E0C">
              <w:rPr>
                <w:rFonts w:eastAsiaTheme="minorEastAsia"/>
              </w:rPr>
              <w:t>for where your costs might fit.</w:t>
            </w:r>
          </w:p>
        </w:tc>
      </w:tr>
      <w:tr w:rsidR="21C7F72D" w14:paraId="79AE875B" w14:textId="77777777" w:rsidTr="4E8BC46B">
        <w:trPr>
          <w:trHeight w:val="537"/>
        </w:trPr>
        <w:tc>
          <w:tcPr>
            <w:tcW w:w="985" w:type="dxa"/>
            <w:vAlign w:val="center"/>
          </w:tcPr>
          <w:p w14:paraId="52409EF2" w14:textId="056ACDC6" w:rsidR="21C7F72D" w:rsidRDefault="21C7F72D" w:rsidP="21C7F72D">
            <w:r>
              <w:t>36</w:t>
            </w:r>
          </w:p>
        </w:tc>
        <w:tc>
          <w:tcPr>
            <w:tcW w:w="3270" w:type="dxa"/>
          </w:tcPr>
          <w:p w14:paraId="6156B080" w14:textId="29DF8C64" w:rsidR="21C7F72D" w:rsidRDefault="00817426" w:rsidP="21C7F72D">
            <w:r>
              <w:t xml:space="preserve">If we submitted a Threshold to a previous opportunity, is </w:t>
            </w:r>
            <w:r w:rsidR="00CA62EF">
              <w:t>that valid for this opportunity?</w:t>
            </w:r>
          </w:p>
        </w:tc>
        <w:tc>
          <w:tcPr>
            <w:tcW w:w="5105" w:type="dxa"/>
            <w:shd w:val="clear" w:color="auto" w:fill="D9E2F3" w:themeFill="accent1" w:themeFillTint="33"/>
          </w:tcPr>
          <w:p w14:paraId="67145B03" w14:textId="77777777" w:rsidR="00365D2F" w:rsidRDefault="00CA62EF" w:rsidP="21C7F72D">
            <w:pPr>
              <w:rPr>
                <w:rFonts w:eastAsiaTheme="minorEastAsia"/>
              </w:rPr>
            </w:pPr>
            <w:r>
              <w:rPr>
                <w:rFonts w:eastAsiaTheme="minorEastAsia"/>
              </w:rPr>
              <w:t xml:space="preserve">No, you will have to submit </w:t>
            </w:r>
            <w:r w:rsidR="00004767">
              <w:rPr>
                <w:rFonts w:eastAsiaTheme="minorEastAsia"/>
              </w:rPr>
              <w:t>one</w:t>
            </w:r>
            <w:r w:rsidR="00583C5B">
              <w:rPr>
                <w:rFonts w:eastAsiaTheme="minorEastAsia"/>
              </w:rPr>
              <w:t xml:space="preserve"> Threshold Application to the Opportunity titled</w:t>
            </w:r>
            <w:r w:rsidR="00370106">
              <w:rPr>
                <w:rFonts w:eastAsiaTheme="minorEastAsia"/>
              </w:rPr>
              <w:t xml:space="preserve"> Annual Agency </w:t>
            </w:r>
            <w:r w:rsidR="00B066D7">
              <w:rPr>
                <w:rFonts w:eastAsiaTheme="minorEastAsia"/>
              </w:rPr>
              <w:t>Threshold Application in PartnerGrants</w:t>
            </w:r>
            <w:r w:rsidR="00583C5B">
              <w:rPr>
                <w:rFonts w:eastAsiaTheme="minorEastAsia"/>
              </w:rPr>
              <w:t xml:space="preserve"> per the instructions in Form </w:t>
            </w:r>
            <w:r w:rsidR="00196DFF">
              <w:rPr>
                <w:rFonts w:eastAsiaTheme="minorEastAsia"/>
              </w:rPr>
              <w:t xml:space="preserve">1 – Offer Sheet under </w:t>
            </w:r>
            <w:r w:rsidR="00966593">
              <w:rPr>
                <w:rFonts w:eastAsiaTheme="minorEastAsia"/>
              </w:rPr>
              <w:t>item 3</w:t>
            </w:r>
            <w:r w:rsidR="00F630E8">
              <w:rPr>
                <w:rFonts w:eastAsiaTheme="minorEastAsia"/>
              </w:rPr>
              <w:t xml:space="preserve">. </w:t>
            </w:r>
          </w:p>
          <w:p w14:paraId="46FB4E1E" w14:textId="77777777" w:rsidR="00365D2F" w:rsidRDefault="00365D2F" w:rsidP="21C7F72D">
            <w:pPr>
              <w:rPr>
                <w:rFonts w:eastAsiaTheme="minorEastAsia"/>
              </w:rPr>
            </w:pPr>
          </w:p>
          <w:p w14:paraId="40D96F58" w14:textId="53BDA5E5" w:rsidR="21C7F72D" w:rsidRDefault="00365D2F" w:rsidP="21C7F72D">
            <w:pPr>
              <w:rPr>
                <w:rFonts w:eastAsiaTheme="minorEastAsia"/>
              </w:rPr>
            </w:pPr>
            <w:r>
              <w:rPr>
                <w:rFonts w:eastAsiaTheme="minorEastAsia"/>
              </w:rPr>
              <w:t xml:space="preserve">Per Form 2 – RFP Proposal, </w:t>
            </w:r>
            <w:r w:rsidR="00F630E8">
              <w:rPr>
                <w:rFonts w:eastAsiaTheme="minorEastAsia"/>
              </w:rPr>
              <w:t>Offerors must then</w:t>
            </w:r>
            <w:r w:rsidR="00B30DA0">
              <w:rPr>
                <w:rFonts w:eastAsiaTheme="minorEastAsia"/>
              </w:rPr>
              <w:t xml:space="preserve"> submit a Pre-Application Certification for </w:t>
            </w:r>
            <w:r w:rsidR="004352BB">
              <w:rPr>
                <w:rFonts w:eastAsiaTheme="minorEastAsia"/>
              </w:rPr>
              <w:t>each Proposal you wish you submit.</w:t>
            </w:r>
            <w:r w:rsidR="00004767">
              <w:rPr>
                <w:rFonts w:eastAsiaTheme="minorEastAsia"/>
              </w:rPr>
              <w:t xml:space="preserve"> </w:t>
            </w:r>
            <w:r>
              <w:rPr>
                <w:rFonts w:eastAsiaTheme="minorEastAsia"/>
              </w:rPr>
              <w:t xml:space="preserve">Please see </w:t>
            </w:r>
            <w:r w:rsidR="003E43B2">
              <w:rPr>
                <w:rFonts w:eastAsiaTheme="minorEastAsia"/>
              </w:rPr>
              <w:t>the Pre-Application Certification section on pages 1 and 2 for details.</w:t>
            </w:r>
          </w:p>
        </w:tc>
      </w:tr>
      <w:tr w:rsidR="21C7F72D" w14:paraId="4549AC5F" w14:textId="77777777" w:rsidTr="4E8BC46B">
        <w:trPr>
          <w:trHeight w:val="537"/>
        </w:trPr>
        <w:tc>
          <w:tcPr>
            <w:tcW w:w="985" w:type="dxa"/>
            <w:vAlign w:val="center"/>
          </w:tcPr>
          <w:p w14:paraId="63FD1593" w14:textId="6BA46A5E" w:rsidR="21C7F72D" w:rsidRDefault="21C7F72D" w:rsidP="21C7F72D">
            <w:r>
              <w:t>37</w:t>
            </w:r>
          </w:p>
        </w:tc>
        <w:tc>
          <w:tcPr>
            <w:tcW w:w="3270" w:type="dxa"/>
          </w:tcPr>
          <w:p w14:paraId="343A9270" w14:textId="35CEA160" w:rsidR="21C7F72D" w:rsidRDefault="00274DBB" w:rsidP="21C7F72D">
            <w:r>
              <w:t>In Form 3 – Program Budget and Narrative, there is a column that says complete an explanation for each City funded line item. Is that explanation how the City funds would be used, not an explanation for what the entire budget would be used for?</w:t>
            </w:r>
          </w:p>
        </w:tc>
        <w:tc>
          <w:tcPr>
            <w:tcW w:w="5105" w:type="dxa"/>
            <w:shd w:val="clear" w:color="auto" w:fill="D9E2F3" w:themeFill="accent1" w:themeFillTint="33"/>
          </w:tcPr>
          <w:p w14:paraId="35A3C56F" w14:textId="1CAFF0E7" w:rsidR="21C7F72D" w:rsidRDefault="00F14AA6" w:rsidP="21C7F72D">
            <w:pPr>
              <w:rPr>
                <w:rFonts w:eastAsiaTheme="minorEastAsia"/>
              </w:rPr>
            </w:pPr>
            <w:r>
              <w:rPr>
                <w:rFonts w:eastAsiaTheme="minorEastAsia"/>
              </w:rPr>
              <w:t>Yes, the narrative is for how the City of Austin funds would be used and only must be completed for City funded line items proposed.</w:t>
            </w:r>
          </w:p>
        </w:tc>
      </w:tr>
      <w:tr w:rsidR="21C7F72D" w14:paraId="14DC0672" w14:textId="77777777" w:rsidTr="4E8BC46B">
        <w:trPr>
          <w:trHeight w:val="537"/>
        </w:trPr>
        <w:tc>
          <w:tcPr>
            <w:tcW w:w="985" w:type="dxa"/>
            <w:vAlign w:val="center"/>
          </w:tcPr>
          <w:p w14:paraId="10DCFB14" w14:textId="0C0F5AAE" w:rsidR="21C7F72D" w:rsidRDefault="21C7F72D" w:rsidP="21C7F72D">
            <w:r>
              <w:t>38</w:t>
            </w:r>
          </w:p>
        </w:tc>
        <w:tc>
          <w:tcPr>
            <w:tcW w:w="3270" w:type="dxa"/>
          </w:tcPr>
          <w:p w14:paraId="06EE8A5F" w14:textId="64ED033D" w:rsidR="21C7F72D" w:rsidRDefault="00F14AA6" w:rsidP="21C7F72D">
            <w:r>
              <w:t>Form 2 is supposed to be submitted in a word doc.</w:t>
            </w:r>
          </w:p>
        </w:tc>
        <w:tc>
          <w:tcPr>
            <w:tcW w:w="5105" w:type="dxa"/>
            <w:shd w:val="clear" w:color="auto" w:fill="D9E2F3" w:themeFill="accent1" w:themeFillTint="33"/>
          </w:tcPr>
          <w:p w14:paraId="74B508CD" w14:textId="1AB58B41" w:rsidR="21C7F72D" w:rsidRDefault="001A514D" w:rsidP="21C7F72D">
            <w:pPr>
              <w:rPr>
                <w:rFonts w:eastAsiaTheme="minorEastAsia"/>
              </w:rPr>
            </w:pPr>
            <w:r>
              <w:rPr>
                <w:rFonts w:eastAsiaTheme="minorEastAsia"/>
              </w:rPr>
              <w:t>Yes, please submit Form 2</w:t>
            </w:r>
            <w:r w:rsidR="00B0299F">
              <w:rPr>
                <w:rFonts w:eastAsiaTheme="minorEastAsia"/>
              </w:rPr>
              <w:t xml:space="preserve"> – RFP Proposal</w:t>
            </w:r>
            <w:r>
              <w:rPr>
                <w:rFonts w:eastAsiaTheme="minorEastAsia"/>
              </w:rPr>
              <w:t xml:space="preserve"> as a .doc or .docx</w:t>
            </w:r>
            <w:r w:rsidR="00B11B64">
              <w:rPr>
                <w:rFonts w:eastAsiaTheme="minorEastAsia"/>
              </w:rPr>
              <w:t>. If you are unable to save or export the file in this format due to s</w:t>
            </w:r>
            <w:r w:rsidR="006A38A0">
              <w:rPr>
                <w:rFonts w:eastAsiaTheme="minorEastAsia"/>
              </w:rPr>
              <w:t xml:space="preserve">oftware constraints, please ensure </w:t>
            </w:r>
            <w:r w:rsidR="006A38A0">
              <w:rPr>
                <w:rFonts w:eastAsiaTheme="minorEastAsia"/>
              </w:rPr>
              <w:lastRenderedPageBreak/>
              <w:t xml:space="preserve">that all </w:t>
            </w:r>
            <w:r w:rsidR="0005172E">
              <w:rPr>
                <w:rFonts w:eastAsiaTheme="minorEastAsia"/>
              </w:rPr>
              <w:t>content is included an</w:t>
            </w:r>
            <w:r w:rsidR="00B0299F">
              <w:rPr>
                <w:rFonts w:eastAsiaTheme="minorEastAsia"/>
              </w:rPr>
              <w:t>d appears identical to the template, including drop-down menus.</w:t>
            </w:r>
          </w:p>
        </w:tc>
      </w:tr>
      <w:tr w:rsidR="21C7F72D" w14:paraId="6BF0C212" w14:textId="77777777" w:rsidTr="4E8BC46B">
        <w:trPr>
          <w:trHeight w:val="537"/>
        </w:trPr>
        <w:tc>
          <w:tcPr>
            <w:tcW w:w="985" w:type="dxa"/>
            <w:vAlign w:val="center"/>
          </w:tcPr>
          <w:p w14:paraId="7E2B2F4E" w14:textId="7B1B5E74" w:rsidR="21C7F72D" w:rsidRDefault="21C7F72D" w:rsidP="21C7F72D">
            <w:r>
              <w:lastRenderedPageBreak/>
              <w:t>39</w:t>
            </w:r>
          </w:p>
        </w:tc>
        <w:tc>
          <w:tcPr>
            <w:tcW w:w="3270" w:type="dxa"/>
          </w:tcPr>
          <w:p w14:paraId="7DA7F21C" w14:textId="0B55C016" w:rsidR="21C7F72D" w:rsidRDefault="005C71E3" w:rsidP="21C7F72D">
            <w:r>
              <w:t>Should Form 3 be submitted in an excel file</w:t>
            </w:r>
            <w:r w:rsidR="00B0299F">
              <w:t xml:space="preserve"> or can it be a pdf</w:t>
            </w:r>
            <w:r>
              <w:t>?</w:t>
            </w:r>
          </w:p>
        </w:tc>
        <w:tc>
          <w:tcPr>
            <w:tcW w:w="5105" w:type="dxa"/>
            <w:shd w:val="clear" w:color="auto" w:fill="D9E2F3" w:themeFill="accent1" w:themeFillTint="33"/>
          </w:tcPr>
          <w:p w14:paraId="306ED3E5" w14:textId="3A5FE239" w:rsidR="21C7F72D" w:rsidRDefault="005C71E3" w:rsidP="21C7F72D">
            <w:pPr>
              <w:rPr>
                <w:rFonts w:eastAsiaTheme="minorEastAsia"/>
              </w:rPr>
            </w:pPr>
            <w:r>
              <w:rPr>
                <w:rFonts w:eastAsiaTheme="minorEastAsia"/>
              </w:rPr>
              <w:t xml:space="preserve">Yes, </w:t>
            </w:r>
            <w:r w:rsidR="00B0299F">
              <w:rPr>
                <w:rFonts w:eastAsiaTheme="minorEastAsia"/>
              </w:rPr>
              <w:t xml:space="preserve">please submit Form 3 </w:t>
            </w:r>
            <w:r w:rsidR="00B1126A">
              <w:rPr>
                <w:rFonts w:eastAsiaTheme="minorEastAsia"/>
              </w:rPr>
              <w:t>–</w:t>
            </w:r>
            <w:r w:rsidR="00B0299F">
              <w:rPr>
                <w:rFonts w:eastAsiaTheme="minorEastAsia"/>
              </w:rPr>
              <w:t xml:space="preserve"> </w:t>
            </w:r>
            <w:r w:rsidR="00B1126A">
              <w:rPr>
                <w:rFonts w:eastAsiaTheme="minorEastAsia"/>
              </w:rPr>
              <w:t>Budget &amp; Narrative</w:t>
            </w:r>
            <w:r w:rsidR="00946C43">
              <w:rPr>
                <w:rFonts w:eastAsiaTheme="minorEastAsia"/>
              </w:rPr>
              <w:t xml:space="preserve"> Funding Summary as an excel</w:t>
            </w:r>
            <w:r w:rsidR="007E2820">
              <w:rPr>
                <w:rFonts w:eastAsiaTheme="minorEastAsia"/>
              </w:rPr>
              <w:t xml:space="preserve"> </w:t>
            </w:r>
            <w:r w:rsidR="007876AD">
              <w:rPr>
                <w:rFonts w:eastAsiaTheme="minorEastAsia"/>
              </w:rPr>
              <w:t xml:space="preserve">file if possible. </w:t>
            </w:r>
            <w:r w:rsidR="005D0AD9">
              <w:rPr>
                <w:rFonts w:eastAsiaTheme="minorEastAsia"/>
              </w:rPr>
              <w:t xml:space="preserve">If you need to submit it as a pdf, </w:t>
            </w:r>
            <w:r w:rsidR="006B49ED">
              <w:rPr>
                <w:rFonts w:eastAsiaTheme="minorEastAsia"/>
              </w:rPr>
              <w:t xml:space="preserve">ensure that the pdf includes </w:t>
            </w:r>
            <w:r w:rsidR="00126FB3">
              <w:rPr>
                <w:rFonts w:eastAsiaTheme="minorEastAsia"/>
              </w:rPr>
              <w:t xml:space="preserve">all necessary </w:t>
            </w:r>
            <w:r w:rsidR="009F20AC">
              <w:rPr>
                <w:rFonts w:eastAsiaTheme="minorEastAsia"/>
              </w:rPr>
              <w:t>rows</w:t>
            </w:r>
            <w:r w:rsidR="007602D5">
              <w:rPr>
                <w:rFonts w:eastAsiaTheme="minorEastAsia"/>
              </w:rPr>
              <w:t>, columns and tabs</w:t>
            </w:r>
            <w:r w:rsidR="00946509">
              <w:rPr>
                <w:rFonts w:eastAsiaTheme="minorEastAsia"/>
              </w:rPr>
              <w:t xml:space="preserve"> in a clear and organized format that allows reviewers to easily read them.</w:t>
            </w:r>
          </w:p>
        </w:tc>
      </w:tr>
      <w:tr w:rsidR="21C7F72D" w14:paraId="5D8EF4B6" w14:textId="77777777" w:rsidTr="4E8BC46B">
        <w:trPr>
          <w:trHeight w:val="537"/>
        </w:trPr>
        <w:tc>
          <w:tcPr>
            <w:tcW w:w="985" w:type="dxa"/>
            <w:vAlign w:val="center"/>
          </w:tcPr>
          <w:p w14:paraId="60DBE481" w14:textId="0009C355" w:rsidR="21C7F72D" w:rsidRDefault="21C7F72D" w:rsidP="21C7F72D">
            <w:r>
              <w:t>40</w:t>
            </w:r>
          </w:p>
        </w:tc>
        <w:tc>
          <w:tcPr>
            <w:tcW w:w="3270" w:type="dxa"/>
          </w:tcPr>
          <w:p w14:paraId="459B9DBA" w14:textId="0E23625B" w:rsidR="21C7F72D" w:rsidRDefault="002E19BB" w:rsidP="21C7F72D">
            <w:r>
              <w:t xml:space="preserve">What is the total allocation for each of the </w:t>
            </w:r>
            <w:r w:rsidR="00B712F4">
              <w:t>program categories – for shelter and for day-use?</w:t>
            </w:r>
          </w:p>
        </w:tc>
        <w:tc>
          <w:tcPr>
            <w:tcW w:w="5105" w:type="dxa"/>
            <w:shd w:val="clear" w:color="auto" w:fill="D9E2F3" w:themeFill="accent1" w:themeFillTint="33"/>
          </w:tcPr>
          <w:p w14:paraId="29234D52" w14:textId="532380E6" w:rsidR="21C7F72D" w:rsidRDefault="002E7743" w:rsidP="21C7F72D">
            <w:pPr>
              <w:rPr>
                <w:rFonts w:eastAsiaTheme="minorEastAsia"/>
              </w:rPr>
            </w:pPr>
            <w:r>
              <w:rPr>
                <w:rFonts w:eastAsiaTheme="minorEastAsia"/>
              </w:rPr>
              <w:t>Please see</w:t>
            </w:r>
            <w:r w:rsidR="00B712F4">
              <w:rPr>
                <w:rFonts w:eastAsiaTheme="minorEastAsia"/>
              </w:rPr>
              <w:t xml:space="preserve"> the </w:t>
            </w:r>
            <w:r w:rsidR="00B91D48">
              <w:rPr>
                <w:rFonts w:eastAsiaTheme="minorEastAsia"/>
              </w:rPr>
              <w:t xml:space="preserve">Exhibit C - </w:t>
            </w:r>
            <w:r w:rsidR="00B712F4">
              <w:rPr>
                <w:rFonts w:eastAsiaTheme="minorEastAsia"/>
              </w:rPr>
              <w:t>Scope of Work</w:t>
            </w:r>
            <w:r w:rsidR="002E6674">
              <w:rPr>
                <w:rFonts w:eastAsiaTheme="minorEastAsia"/>
              </w:rPr>
              <w:t xml:space="preserve">, </w:t>
            </w:r>
            <w:r w:rsidR="00B91D48">
              <w:rPr>
                <w:rFonts w:eastAsiaTheme="minorEastAsia"/>
              </w:rPr>
              <w:t>page</w:t>
            </w:r>
            <w:r w:rsidR="00BC5CEE">
              <w:rPr>
                <w:rFonts w:eastAsiaTheme="minorEastAsia"/>
              </w:rPr>
              <w:t>s 3-4 for available funding by service type.</w:t>
            </w:r>
          </w:p>
        </w:tc>
      </w:tr>
      <w:tr w:rsidR="21C7F72D" w14:paraId="43B0BE22" w14:textId="77777777" w:rsidTr="4E8BC46B">
        <w:trPr>
          <w:trHeight w:val="537"/>
        </w:trPr>
        <w:tc>
          <w:tcPr>
            <w:tcW w:w="985" w:type="dxa"/>
            <w:vAlign w:val="center"/>
          </w:tcPr>
          <w:p w14:paraId="46AFD0AD" w14:textId="6C7D554D" w:rsidR="21C7F72D" w:rsidRDefault="21C7F72D" w:rsidP="21C7F72D">
            <w:r>
              <w:t>41</w:t>
            </w:r>
          </w:p>
        </w:tc>
        <w:tc>
          <w:tcPr>
            <w:tcW w:w="3270" w:type="dxa"/>
          </w:tcPr>
          <w:p w14:paraId="4DDB8E65" w14:textId="18CFF76A" w:rsidR="21C7F72D" w:rsidRDefault="007C639E" w:rsidP="21C7F72D">
            <w:r>
              <w:t>In the excel budget where there is space for explanations, how detailed of an explanation should we include?</w:t>
            </w:r>
            <w:r w:rsidR="00127AB7">
              <w:t xml:space="preserve"> Should we include number of FT</w:t>
            </w:r>
            <w:r w:rsidR="000D6D43">
              <w:t>Es, for example?</w:t>
            </w:r>
          </w:p>
        </w:tc>
        <w:tc>
          <w:tcPr>
            <w:tcW w:w="5105" w:type="dxa"/>
            <w:shd w:val="clear" w:color="auto" w:fill="D9E2F3" w:themeFill="accent1" w:themeFillTint="33"/>
          </w:tcPr>
          <w:p w14:paraId="74E67281" w14:textId="37E99CE4" w:rsidR="21C7F72D" w:rsidRDefault="002A5DC4" w:rsidP="21C7F72D">
            <w:pPr>
              <w:rPr>
                <w:rFonts w:eastAsiaTheme="minorEastAsia"/>
              </w:rPr>
            </w:pPr>
            <w:r>
              <w:rPr>
                <w:rFonts w:eastAsiaTheme="minorEastAsia"/>
              </w:rPr>
              <w:t xml:space="preserve">As much detail as you can provide is </w:t>
            </w:r>
            <w:r w:rsidR="00D52709">
              <w:rPr>
                <w:rFonts w:eastAsiaTheme="minorEastAsia"/>
              </w:rPr>
              <w:t>preferable</w:t>
            </w:r>
            <w:r>
              <w:rPr>
                <w:rFonts w:eastAsiaTheme="minorEastAsia"/>
              </w:rPr>
              <w:t xml:space="preserve">. </w:t>
            </w:r>
            <w:r w:rsidR="00D52709">
              <w:rPr>
                <w:rFonts w:eastAsiaTheme="minorEastAsia"/>
              </w:rPr>
              <w:t>Please provide</w:t>
            </w:r>
            <w:r>
              <w:rPr>
                <w:rFonts w:eastAsiaTheme="minorEastAsia"/>
              </w:rPr>
              <w:t xml:space="preserve"> expense categories</w:t>
            </w:r>
            <w:r w:rsidR="00D52709">
              <w:rPr>
                <w:rFonts w:eastAsiaTheme="minorEastAsia"/>
              </w:rPr>
              <w:t xml:space="preserve"> rather than individual items</w:t>
            </w:r>
            <w:r w:rsidR="00E27F4A">
              <w:rPr>
                <w:rFonts w:eastAsiaTheme="minorEastAsia"/>
              </w:rPr>
              <w:t xml:space="preserve"> for purchase</w:t>
            </w:r>
            <w:r>
              <w:rPr>
                <w:rFonts w:eastAsiaTheme="minorEastAsia"/>
              </w:rPr>
              <w:t>. For example, rent, utilities, salaries for case workers, etc.</w:t>
            </w:r>
            <w:r w:rsidR="00E429C3">
              <w:rPr>
                <w:rFonts w:eastAsiaTheme="minorEastAsia"/>
              </w:rPr>
              <w:t xml:space="preserve"> </w:t>
            </w:r>
            <w:r w:rsidR="009571FE">
              <w:rPr>
                <w:rFonts w:eastAsiaTheme="minorEastAsia"/>
              </w:rPr>
              <w:t>are considered categories.</w:t>
            </w:r>
            <w:r w:rsidR="00E429C3">
              <w:rPr>
                <w:rFonts w:eastAsiaTheme="minorEastAsia"/>
              </w:rPr>
              <w:t xml:space="preserve"> You do not need to include details such as the number of FTEs in the Budget Narrative</w:t>
            </w:r>
            <w:r w:rsidR="00127AB7">
              <w:rPr>
                <w:rFonts w:eastAsiaTheme="minorEastAsia"/>
              </w:rPr>
              <w:t>, but those are requested elsewhere in the proposal</w:t>
            </w:r>
            <w:r w:rsidR="000D6D43">
              <w:rPr>
                <w:rFonts w:eastAsiaTheme="minorEastAsia"/>
              </w:rPr>
              <w:t xml:space="preserve">, in the Funding Summary tab of Form 3 - </w:t>
            </w:r>
            <w:r w:rsidR="000F242B">
              <w:rPr>
                <w:rFonts w:eastAsiaTheme="minorEastAsia"/>
              </w:rPr>
              <w:t>Budget &amp; Narrative Funding Summary</w:t>
            </w:r>
            <w:r w:rsidR="000D6D43">
              <w:rPr>
                <w:rFonts w:eastAsiaTheme="minorEastAsia"/>
              </w:rPr>
              <w:t xml:space="preserve"> and in Form 2 - RFP Proposal</w:t>
            </w:r>
            <w:r w:rsidR="00C708D3">
              <w:rPr>
                <w:rFonts w:eastAsiaTheme="minorEastAsia"/>
              </w:rPr>
              <w:t xml:space="preserve"> Program Staffing &amp; Time section.</w:t>
            </w:r>
          </w:p>
        </w:tc>
      </w:tr>
      <w:tr w:rsidR="21C7F72D" w14:paraId="5609FBF4" w14:textId="77777777" w:rsidTr="4E8BC46B">
        <w:trPr>
          <w:trHeight w:val="537"/>
        </w:trPr>
        <w:tc>
          <w:tcPr>
            <w:tcW w:w="985" w:type="dxa"/>
            <w:vAlign w:val="center"/>
          </w:tcPr>
          <w:p w14:paraId="4E9A2018" w14:textId="07544A1E" w:rsidR="21C7F72D" w:rsidRDefault="21C7F72D" w:rsidP="21C7F72D">
            <w:r>
              <w:t>42</w:t>
            </w:r>
          </w:p>
        </w:tc>
        <w:tc>
          <w:tcPr>
            <w:tcW w:w="3270" w:type="dxa"/>
          </w:tcPr>
          <w:p w14:paraId="556B0F7C" w14:textId="3B065894" w:rsidR="21C7F72D" w:rsidRDefault="00127AB7" w:rsidP="21C7F72D">
            <w:r>
              <w:t>For Day-Use Services, should they be provided in a fixed physical location, or can those be provided in a mobile format?</w:t>
            </w:r>
          </w:p>
        </w:tc>
        <w:tc>
          <w:tcPr>
            <w:tcW w:w="5105" w:type="dxa"/>
            <w:shd w:val="clear" w:color="auto" w:fill="D9E2F3" w:themeFill="accent1" w:themeFillTint="33"/>
          </w:tcPr>
          <w:p w14:paraId="03D1FE04" w14:textId="3289835D" w:rsidR="21C7F72D" w:rsidRDefault="00127AB7" w:rsidP="21C7F72D">
            <w:pPr>
              <w:rPr>
                <w:rFonts w:eastAsiaTheme="minorEastAsia"/>
              </w:rPr>
            </w:pPr>
            <w:r>
              <w:rPr>
                <w:rFonts w:eastAsiaTheme="minorEastAsia"/>
              </w:rPr>
              <w:t xml:space="preserve">There is not a specific requirement as it relates to the method of providing </w:t>
            </w:r>
            <w:r w:rsidR="00C708D3">
              <w:rPr>
                <w:rFonts w:eastAsiaTheme="minorEastAsia"/>
              </w:rPr>
              <w:t>Day Resource</w:t>
            </w:r>
            <w:r w:rsidR="000C77BE">
              <w:rPr>
                <w:rFonts w:eastAsiaTheme="minorEastAsia"/>
              </w:rPr>
              <w:t>s</w:t>
            </w:r>
            <w:r>
              <w:rPr>
                <w:rFonts w:eastAsiaTheme="minorEastAsia"/>
              </w:rPr>
              <w:t xml:space="preserve"> services. On pages 6 and 7 of the </w:t>
            </w:r>
            <w:r w:rsidR="000C77BE">
              <w:rPr>
                <w:rFonts w:eastAsiaTheme="minorEastAsia"/>
              </w:rPr>
              <w:t xml:space="preserve">Exhibit C - </w:t>
            </w:r>
            <w:r>
              <w:rPr>
                <w:rFonts w:eastAsiaTheme="minorEastAsia"/>
              </w:rPr>
              <w:t xml:space="preserve">Scope of Work, you can review the details of the </w:t>
            </w:r>
            <w:r w:rsidR="0063323C">
              <w:rPr>
                <w:rFonts w:eastAsiaTheme="minorEastAsia"/>
              </w:rPr>
              <w:t>requirements of the program</w:t>
            </w:r>
            <w:r w:rsidR="000C77BE">
              <w:rPr>
                <w:rFonts w:eastAsiaTheme="minorEastAsia"/>
              </w:rPr>
              <w:t xml:space="preserve"> type</w:t>
            </w:r>
            <w:r w:rsidR="0063323C">
              <w:rPr>
                <w:rFonts w:eastAsiaTheme="minorEastAsia"/>
              </w:rPr>
              <w:t xml:space="preserve">. Proposals should include the requirements reflected there, including the best-practices such as </w:t>
            </w:r>
            <w:r w:rsidR="000C77BE">
              <w:rPr>
                <w:rFonts w:eastAsiaTheme="minorEastAsia"/>
              </w:rPr>
              <w:t>Housing First</w:t>
            </w:r>
            <w:r w:rsidR="0063323C">
              <w:rPr>
                <w:rFonts w:eastAsiaTheme="minorEastAsia"/>
              </w:rPr>
              <w:t xml:space="preserve"> and motivational interviewing.</w:t>
            </w:r>
          </w:p>
        </w:tc>
      </w:tr>
      <w:tr w:rsidR="21C7F72D" w14:paraId="76DFB884" w14:textId="77777777" w:rsidTr="4E8BC46B">
        <w:trPr>
          <w:trHeight w:val="537"/>
        </w:trPr>
        <w:tc>
          <w:tcPr>
            <w:tcW w:w="985" w:type="dxa"/>
            <w:vAlign w:val="center"/>
          </w:tcPr>
          <w:p w14:paraId="77C6DBE3" w14:textId="1BD8D4AF" w:rsidR="21C7F72D" w:rsidRDefault="21C7F72D" w:rsidP="21C7F72D">
            <w:r>
              <w:t>43</w:t>
            </w:r>
          </w:p>
        </w:tc>
        <w:tc>
          <w:tcPr>
            <w:tcW w:w="3270" w:type="dxa"/>
          </w:tcPr>
          <w:p w14:paraId="22119C51" w14:textId="1160A0EF" w:rsidR="21C7F72D" w:rsidRDefault="0063323C" w:rsidP="21C7F72D">
            <w:r>
              <w:t>For each category, you must submit a separate proposal, correct?</w:t>
            </w:r>
          </w:p>
        </w:tc>
        <w:tc>
          <w:tcPr>
            <w:tcW w:w="5105" w:type="dxa"/>
            <w:shd w:val="clear" w:color="auto" w:fill="D9E2F3" w:themeFill="accent1" w:themeFillTint="33"/>
          </w:tcPr>
          <w:p w14:paraId="10494A92" w14:textId="19DA64CB" w:rsidR="21C7F72D" w:rsidRDefault="0023603A" w:rsidP="21C7F72D">
            <w:pPr>
              <w:rPr>
                <w:rFonts w:eastAsiaTheme="minorEastAsia"/>
              </w:rPr>
            </w:pPr>
            <w:r>
              <w:rPr>
                <w:rFonts w:eastAsiaTheme="minorEastAsia"/>
              </w:rPr>
              <w:t xml:space="preserve">Yes, there are 5 separate categories. Per </w:t>
            </w:r>
            <w:r w:rsidR="00386916">
              <w:rPr>
                <w:rFonts w:eastAsiaTheme="minorEastAsia"/>
              </w:rPr>
              <w:t>page 1</w:t>
            </w:r>
            <w:r>
              <w:rPr>
                <w:rFonts w:eastAsiaTheme="minorEastAsia"/>
              </w:rPr>
              <w:t xml:space="preserve"> of </w:t>
            </w:r>
            <w:r w:rsidR="000B576E">
              <w:rPr>
                <w:rFonts w:eastAsiaTheme="minorEastAsia"/>
              </w:rPr>
              <w:t>Exhibit C – Scope of Work</w:t>
            </w:r>
            <w:r>
              <w:rPr>
                <w:rFonts w:eastAsiaTheme="minorEastAsia"/>
              </w:rPr>
              <w:t>, each category should be a separate application.</w:t>
            </w:r>
          </w:p>
        </w:tc>
      </w:tr>
      <w:tr w:rsidR="21C7F72D" w14:paraId="22DC4AE0" w14:textId="77777777" w:rsidTr="4E8BC46B">
        <w:trPr>
          <w:trHeight w:val="537"/>
        </w:trPr>
        <w:tc>
          <w:tcPr>
            <w:tcW w:w="985" w:type="dxa"/>
            <w:vAlign w:val="center"/>
          </w:tcPr>
          <w:p w14:paraId="0679F0A5" w14:textId="7FB78DD2" w:rsidR="21C7F72D" w:rsidRDefault="21C7F72D" w:rsidP="21C7F72D">
            <w:r>
              <w:t>44</w:t>
            </w:r>
          </w:p>
        </w:tc>
        <w:tc>
          <w:tcPr>
            <w:tcW w:w="3270" w:type="dxa"/>
          </w:tcPr>
          <w:p w14:paraId="0823BD3E" w14:textId="65D1F4A7" w:rsidR="21C7F72D" w:rsidRDefault="71454D06" w:rsidP="21C7F72D">
            <w:pPr>
              <w:rPr>
                <w:rFonts w:ascii="Calibri" w:eastAsia="Calibri" w:hAnsi="Calibri" w:cs="Calibri"/>
              </w:rPr>
            </w:pPr>
            <w:r w:rsidRPr="71454D06">
              <w:rPr>
                <w:rFonts w:ascii="Calibri" w:eastAsia="Calibri" w:hAnsi="Calibri" w:cs="Calibri"/>
              </w:rPr>
              <w:t xml:space="preserve">On page 19 of the Standard Solicitation Provisions and Instructions document, it states that 10 bonus points may be awarded. What </w:t>
            </w:r>
            <w:proofErr w:type="gramStart"/>
            <w:r w:rsidRPr="71454D06">
              <w:rPr>
                <w:rFonts w:ascii="Calibri" w:eastAsia="Calibri" w:hAnsi="Calibri" w:cs="Calibri"/>
              </w:rPr>
              <w:t>is</w:t>
            </w:r>
            <w:proofErr w:type="gramEnd"/>
            <w:r w:rsidRPr="71454D06">
              <w:rPr>
                <w:rFonts w:ascii="Calibri" w:eastAsia="Calibri" w:hAnsi="Calibri" w:cs="Calibri"/>
              </w:rPr>
              <w:t xml:space="preserve"> the criteria to be awarded these 10 bonus points?</w:t>
            </w:r>
          </w:p>
        </w:tc>
        <w:tc>
          <w:tcPr>
            <w:tcW w:w="5105" w:type="dxa"/>
            <w:shd w:val="clear" w:color="auto" w:fill="D9E2F3" w:themeFill="accent1" w:themeFillTint="33"/>
          </w:tcPr>
          <w:p w14:paraId="3866919D" w14:textId="6CD4BC49" w:rsidR="21C7F72D" w:rsidRDefault="473DC63A" w:rsidP="473DC63A">
            <w:pPr>
              <w:spacing w:line="259" w:lineRule="auto"/>
              <w:rPr>
                <w:rFonts w:eastAsiaTheme="minorEastAsia"/>
              </w:rPr>
            </w:pPr>
            <w:r w:rsidRPr="473DC63A">
              <w:rPr>
                <w:rFonts w:eastAsiaTheme="minorEastAsia"/>
              </w:rPr>
              <w:t>The Standard Solicitation Provisions refer to the fact that APH reserves the ability to provide opportunities for up to 10 bonus points in any given RFP. Per the scoring rubric in Exhibit C – Scope of Work, no bonus points are available for RFP 2022-004 Homeless Crisis Response.</w:t>
            </w:r>
          </w:p>
        </w:tc>
      </w:tr>
      <w:tr w:rsidR="4E8BC46B" w14:paraId="18132006" w14:textId="77777777" w:rsidTr="4E8BC46B">
        <w:trPr>
          <w:trHeight w:val="537"/>
        </w:trPr>
        <w:tc>
          <w:tcPr>
            <w:tcW w:w="985" w:type="dxa"/>
            <w:vAlign w:val="center"/>
          </w:tcPr>
          <w:p w14:paraId="6928C009" w14:textId="52E31388" w:rsidR="4E8BC46B" w:rsidRDefault="4E8BC46B" w:rsidP="4E8BC46B">
            <w:r>
              <w:t>45</w:t>
            </w:r>
          </w:p>
        </w:tc>
        <w:tc>
          <w:tcPr>
            <w:tcW w:w="3270" w:type="dxa"/>
          </w:tcPr>
          <w:p w14:paraId="3B09CDD7" w14:textId="20B7B22F" w:rsidR="4E8BC46B" w:rsidRDefault="4E8BC46B" w:rsidP="4E8BC46B">
            <w:pPr>
              <w:rPr>
                <w:rFonts w:ascii="Calibri" w:eastAsia="Calibri" w:hAnsi="Calibri" w:cs="Calibri"/>
              </w:rPr>
            </w:pPr>
            <w:r w:rsidRPr="4E8BC46B">
              <w:rPr>
                <w:rFonts w:ascii="Calibri" w:eastAsia="Calibri" w:hAnsi="Calibri" w:cs="Calibri"/>
              </w:rPr>
              <w:t>I was reviewing the RFP application form, I noticed that Question 24 (EBPs) requests attachments but doesn’t specify what they are. Can you all please provide clarification on this question and the required attachments?</w:t>
            </w:r>
          </w:p>
        </w:tc>
        <w:tc>
          <w:tcPr>
            <w:tcW w:w="5105" w:type="dxa"/>
            <w:shd w:val="clear" w:color="auto" w:fill="D9E2F3" w:themeFill="accent1" w:themeFillTint="33"/>
          </w:tcPr>
          <w:p w14:paraId="6E05311D" w14:textId="068128AF" w:rsidR="4E8BC46B" w:rsidRDefault="000F4E68" w:rsidP="4E8BC46B">
            <w:pPr>
              <w:spacing w:line="259" w:lineRule="auto"/>
              <w:rPr>
                <w:rFonts w:eastAsiaTheme="minorEastAsia"/>
              </w:rPr>
            </w:pPr>
            <w:r>
              <w:rPr>
                <w:rFonts w:eastAsiaTheme="minorEastAsia"/>
              </w:rPr>
              <w:t>The inclusion of the checkbox and “Check here to indicate that appropriate items are attached to the proposal in PartnerGrants” is an error. No attachments are required for this question.</w:t>
            </w:r>
          </w:p>
        </w:tc>
      </w:tr>
      <w:tr w:rsidR="4E8BC46B" w14:paraId="1E63396C" w14:textId="77777777" w:rsidTr="4E8BC46B">
        <w:trPr>
          <w:trHeight w:val="537"/>
        </w:trPr>
        <w:tc>
          <w:tcPr>
            <w:tcW w:w="985" w:type="dxa"/>
            <w:vAlign w:val="center"/>
          </w:tcPr>
          <w:p w14:paraId="64BE5149" w14:textId="2BBAF971" w:rsidR="4E8BC46B" w:rsidRDefault="4E8BC46B" w:rsidP="4E8BC46B">
            <w:r>
              <w:lastRenderedPageBreak/>
              <w:t>46</w:t>
            </w:r>
          </w:p>
        </w:tc>
        <w:tc>
          <w:tcPr>
            <w:tcW w:w="3270" w:type="dxa"/>
          </w:tcPr>
          <w:p w14:paraId="636E2185" w14:textId="477A185F" w:rsidR="4E8BC46B" w:rsidRDefault="4E8BC46B" w:rsidP="4E8BC46B">
            <w:pPr>
              <w:rPr>
                <w:rFonts w:ascii="Calibri" w:eastAsia="Calibri" w:hAnsi="Calibri" w:cs="Calibri"/>
              </w:rPr>
            </w:pPr>
            <w:r w:rsidRPr="4E8BC46B">
              <w:rPr>
                <w:rFonts w:ascii="Calibri" w:eastAsia="Calibri" w:hAnsi="Calibri" w:cs="Calibri"/>
              </w:rPr>
              <w:t xml:space="preserve">Participant pay is not included as an eligible expense for employment services. Low barrier work opportunities with </w:t>
            </w:r>
            <w:r w:rsidR="00D76F6B" w:rsidRPr="4E8BC46B">
              <w:rPr>
                <w:rFonts w:ascii="Calibri" w:eastAsia="Calibri" w:hAnsi="Calibri" w:cs="Calibri"/>
              </w:rPr>
              <w:t>on-the-job</w:t>
            </w:r>
            <w:r w:rsidRPr="4E8BC46B">
              <w:rPr>
                <w:rFonts w:ascii="Calibri" w:eastAsia="Calibri" w:hAnsi="Calibri" w:cs="Calibri"/>
              </w:rPr>
              <w:t xml:space="preserve"> training, using a sheltered workshop type model, is an essential component to our emergency shelter model. Could this expense be eligible under employment services?</w:t>
            </w:r>
          </w:p>
        </w:tc>
        <w:tc>
          <w:tcPr>
            <w:tcW w:w="5105" w:type="dxa"/>
            <w:shd w:val="clear" w:color="auto" w:fill="D9E2F3" w:themeFill="accent1" w:themeFillTint="33"/>
          </w:tcPr>
          <w:p w14:paraId="51041D87" w14:textId="05E7EEB3" w:rsidR="4E8BC46B" w:rsidRDefault="00C911FA" w:rsidP="4E8BC46B">
            <w:pPr>
              <w:spacing w:line="259" w:lineRule="auto"/>
              <w:rPr>
                <w:rFonts w:eastAsiaTheme="minorEastAsia"/>
              </w:rPr>
            </w:pPr>
            <w:r>
              <w:rPr>
                <w:rFonts w:eastAsiaTheme="minorEastAsia"/>
              </w:rPr>
              <w:t>Employment services is included in the third phase of the homeless solicitation</w:t>
            </w:r>
            <w:r w:rsidR="00831FCF">
              <w:rPr>
                <w:rFonts w:eastAsiaTheme="minorEastAsia"/>
              </w:rPr>
              <w:t>, which will be released early June.</w:t>
            </w:r>
          </w:p>
        </w:tc>
      </w:tr>
      <w:tr w:rsidR="4E8BC46B" w14:paraId="065FE4EE" w14:textId="77777777" w:rsidTr="4E8BC46B">
        <w:trPr>
          <w:trHeight w:val="537"/>
        </w:trPr>
        <w:tc>
          <w:tcPr>
            <w:tcW w:w="985" w:type="dxa"/>
            <w:vAlign w:val="center"/>
          </w:tcPr>
          <w:p w14:paraId="20465C57" w14:textId="4C2C2AD1" w:rsidR="4E8BC46B" w:rsidRDefault="4E8BC46B" w:rsidP="4E8BC46B">
            <w:r>
              <w:t>47</w:t>
            </w:r>
          </w:p>
        </w:tc>
        <w:tc>
          <w:tcPr>
            <w:tcW w:w="3270" w:type="dxa"/>
          </w:tcPr>
          <w:p w14:paraId="5306217C" w14:textId="1A9C223B" w:rsidR="4E8BC46B" w:rsidRDefault="4E8BC46B" w:rsidP="4E8BC46B">
            <w:pPr>
              <w:rPr>
                <w:rFonts w:ascii="Calibri" w:eastAsia="Calibri" w:hAnsi="Calibri" w:cs="Calibri"/>
              </w:rPr>
            </w:pPr>
            <w:r w:rsidRPr="4E8BC46B">
              <w:rPr>
                <w:rFonts w:ascii="Calibri" w:eastAsia="Calibri" w:hAnsi="Calibri" w:cs="Calibri"/>
              </w:rPr>
              <w:t>In LifeWorks proposal for HHSP Youth Set-Aside funding, may I enter our budget and justification into the required Budget and Narrative Funding Summary spreadsheet based on the TDHCA categories as outlined based on TDHCA allowable costs and categories?</w:t>
            </w:r>
          </w:p>
        </w:tc>
        <w:tc>
          <w:tcPr>
            <w:tcW w:w="5105" w:type="dxa"/>
            <w:shd w:val="clear" w:color="auto" w:fill="D9E2F3" w:themeFill="accent1" w:themeFillTint="33"/>
          </w:tcPr>
          <w:p w14:paraId="0D1CAD04" w14:textId="74B163F0" w:rsidR="4E8BC46B" w:rsidRDefault="00C9687B" w:rsidP="4E8BC46B">
            <w:pPr>
              <w:spacing w:line="259" w:lineRule="auto"/>
              <w:rPr>
                <w:rFonts w:eastAsiaTheme="minorEastAsia"/>
              </w:rPr>
            </w:pPr>
            <w:r>
              <w:rPr>
                <w:rFonts w:eastAsiaTheme="minorEastAsia"/>
              </w:rPr>
              <w:t>The eligible expenses must be included in the Form 3 Budget and Narrative categories</w:t>
            </w:r>
            <w:r w:rsidR="00E0674C">
              <w:rPr>
                <w:rFonts w:eastAsiaTheme="minorEastAsia"/>
              </w:rPr>
              <w:t>. They may be delineated per TDHCA requirements across APH budget categories.</w:t>
            </w:r>
          </w:p>
        </w:tc>
      </w:tr>
    </w:tbl>
    <w:p w14:paraId="4936A168" w14:textId="77777777" w:rsidR="00074E1D" w:rsidRDefault="00074E1D"/>
    <w:sectPr w:rsidR="00074E1D">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0EAD" w14:textId="77777777" w:rsidR="00032A6E" w:rsidRDefault="00032A6E" w:rsidP="00550E75">
      <w:pPr>
        <w:spacing w:after="0" w:line="240" w:lineRule="auto"/>
      </w:pPr>
      <w:r>
        <w:separator/>
      </w:r>
    </w:p>
  </w:endnote>
  <w:endnote w:type="continuationSeparator" w:id="0">
    <w:p w14:paraId="00ED03C0" w14:textId="77777777" w:rsidR="00032A6E" w:rsidRDefault="00032A6E" w:rsidP="00550E75">
      <w:pPr>
        <w:spacing w:after="0" w:line="240" w:lineRule="auto"/>
      </w:pPr>
      <w:r>
        <w:continuationSeparator/>
      </w:r>
    </w:p>
  </w:endnote>
  <w:endnote w:type="continuationNotice" w:id="1">
    <w:p w14:paraId="1090B398" w14:textId="77777777" w:rsidR="00032A6E" w:rsidRDefault="00032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774389"/>
      <w:docPartObj>
        <w:docPartGallery w:val="Page Numbers (Bottom of Page)"/>
        <w:docPartUnique/>
      </w:docPartObj>
    </w:sdtPr>
    <w:sdtEndPr>
      <w:rPr>
        <w:noProof/>
      </w:rPr>
    </w:sdtEndPr>
    <w:sdtContent>
      <w:p w14:paraId="7453446C" w14:textId="20EE819D" w:rsidR="00B73633" w:rsidRDefault="63BB336A" w:rsidP="00E0465B">
        <w:r>
          <w:t xml:space="preserve">Updated: </w:t>
        </w:r>
        <w:r w:rsidR="009F296C">
          <w:t>5</w:t>
        </w:r>
        <w:r>
          <w:t>/</w:t>
        </w:r>
        <w:r w:rsidR="009F296C">
          <w:t>3</w:t>
        </w:r>
        <w:r>
          <w:t>/2022</w:t>
        </w:r>
        <w:r w:rsidR="00563F2E">
          <w:tab/>
        </w:r>
        <w:r w:rsidR="00563F2E">
          <w:tab/>
        </w:r>
        <w:r w:rsidR="00563F2E">
          <w:tab/>
        </w:r>
        <w:r w:rsidR="00563F2E">
          <w:tab/>
        </w:r>
        <w:r w:rsidR="00563F2E">
          <w:tab/>
        </w:r>
        <w:r w:rsidR="00563F2E">
          <w:tab/>
        </w:r>
        <w:r w:rsidR="00563F2E">
          <w:tab/>
        </w:r>
        <w:r w:rsidR="00563F2E">
          <w:tab/>
        </w:r>
        <w:r w:rsidR="00563F2E">
          <w:tab/>
        </w:r>
        <w:r w:rsidR="00563F2E">
          <w:tab/>
        </w:r>
        <w:r>
          <w:t xml:space="preserve"> </w:t>
        </w:r>
        <w:r w:rsidR="00563F2E" w:rsidRPr="63BB336A">
          <w:rPr>
            <w:noProof/>
          </w:rPr>
          <w:fldChar w:fldCharType="begin"/>
        </w:r>
        <w:r w:rsidR="00563F2E">
          <w:instrText xml:space="preserve"> PAGE   \* MERGEFORMAT </w:instrText>
        </w:r>
        <w:r w:rsidR="00563F2E" w:rsidRPr="63BB336A">
          <w:fldChar w:fldCharType="separate"/>
        </w:r>
        <w:r w:rsidRPr="63BB336A">
          <w:rPr>
            <w:noProof/>
          </w:rPr>
          <w:t>2</w:t>
        </w:r>
        <w:r w:rsidR="00563F2E" w:rsidRPr="63BB336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F27A" w14:textId="77777777" w:rsidR="00032A6E" w:rsidRDefault="00032A6E" w:rsidP="00550E75">
      <w:pPr>
        <w:spacing w:after="0" w:line="240" w:lineRule="auto"/>
      </w:pPr>
      <w:r>
        <w:separator/>
      </w:r>
    </w:p>
  </w:footnote>
  <w:footnote w:type="continuationSeparator" w:id="0">
    <w:p w14:paraId="3892B92A" w14:textId="77777777" w:rsidR="00032A6E" w:rsidRDefault="00032A6E" w:rsidP="00550E75">
      <w:pPr>
        <w:spacing w:after="0" w:line="240" w:lineRule="auto"/>
      </w:pPr>
      <w:r>
        <w:continuationSeparator/>
      </w:r>
    </w:p>
  </w:footnote>
  <w:footnote w:type="continuationNotice" w:id="1">
    <w:p w14:paraId="0A3D65EF" w14:textId="77777777" w:rsidR="00032A6E" w:rsidRDefault="00032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FC5" w14:textId="7E72A2B0" w:rsidR="004A65A5" w:rsidRDefault="006E7BED">
    <w:pPr>
      <w:pStyle w:val="Header"/>
    </w:pPr>
    <w:r>
      <w:rPr>
        <w:noProof/>
      </w:rPr>
      <mc:AlternateContent>
        <mc:Choice Requires="wps">
          <w:drawing>
            <wp:anchor distT="0" distB="0" distL="114300" distR="114300" simplePos="0" relativeHeight="251658240" behindDoc="1" locked="0" layoutInCell="0" allowOverlap="1" wp14:anchorId="2A8D012B" wp14:editId="08D54E42">
              <wp:simplePos x="0" y="0"/>
              <wp:positionH relativeFrom="margin">
                <wp:align>center</wp:align>
              </wp:positionH>
              <wp:positionV relativeFrom="margin">
                <wp:align>center</wp:align>
              </wp:positionV>
              <wp:extent cx="5237480" cy="3142615"/>
              <wp:effectExtent l="0" t="0" r="0" b="0"/>
              <wp:wrapNone/>
              <wp:docPr id="3" name="PowerPlusWaterMarkObject19944782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019A7" w14:textId="77777777" w:rsidR="006E7BED" w:rsidRDefault="006E7BED" w:rsidP="006E7BE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8D012B" id="_x0000_t202" coordsize="21600,21600" o:spt="202" path="m,l,21600r21600,l21600,xe">
              <v:stroke joinstyle="miter"/>
              <v:path gradientshapeok="t" o:connecttype="rect"/>
            </v:shapetype>
            <v:shape id="PowerPlusWaterMarkObject199447829"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3A4019A7" w14:textId="77777777" w:rsidR="006E7BED" w:rsidRDefault="006E7BED" w:rsidP="006E7BE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F010" w14:textId="4122B1DD" w:rsidR="00550E75" w:rsidRDefault="63BB336A" w:rsidP="63BB336A">
    <w:pPr>
      <w:pStyle w:val="Header"/>
      <w:jc w:val="center"/>
      <w:rPr>
        <w:b/>
        <w:bCs/>
      </w:rPr>
    </w:pPr>
    <w:r w:rsidRPr="63BB336A">
      <w:rPr>
        <w:b/>
        <w:bCs/>
      </w:rPr>
      <w:t>RFP 2022– 004 Homeless Crisis Response</w:t>
    </w:r>
  </w:p>
  <w:p w14:paraId="79721AEC" w14:textId="5767508C" w:rsidR="00C83CBD" w:rsidRPr="00550E75" w:rsidRDefault="00C83CBD" w:rsidP="00550E75">
    <w:pPr>
      <w:pStyle w:val="Header"/>
      <w:jc w:val="center"/>
      <w:rPr>
        <w:b/>
      </w:rPr>
    </w:pPr>
    <w:r>
      <w:rPr>
        <w:b/>
      </w:rPr>
      <w:t>Official Questions and Answers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8CF" w14:textId="59FBFFB7" w:rsidR="004A65A5" w:rsidRDefault="006E7BED">
    <w:pPr>
      <w:pStyle w:val="Header"/>
    </w:pPr>
    <w:r>
      <w:rPr>
        <w:noProof/>
      </w:rPr>
      <mc:AlternateContent>
        <mc:Choice Requires="wps">
          <w:drawing>
            <wp:anchor distT="0" distB="0" distL="114300" distR="114300" simplePos="0" relativeHeight="251658241" behindDoc="1" locked="0" layoutInCell="0" allowOverlap="1" wp14:anchorId="28CCF5BC" wp14:editId="69C481B0">
              <wp:simplePos x="0" y="0"/>
              <wp:positionH relativeFrom="margin">
                <wp:align>center</wp:align>
              </wp:positionH>
              <wp:positionV relativeFrom="margin">
                <wp:align>center</wp:align>
              </wp:positionV>
              <wp:extent cx="5237480" cy="3142615"/>
              <wp:effectExtent l="0" t="0" r="0" b="0"/>
              <wp:wrapNone/>
              <wp:docPr id="1" name="PowerPlusWaterMarkObject19944782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E946B" w14:textId="77777777" w:rsidR="006E7BED" w:rsidRDefault="006E7BED" w:rsidP="006E7BE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CCF5BC" id="_x0000_t202" coordsize="21600,21600" o:spt="202" path="m,l,21600r21600,l21600,xe">
              <v:stroke joinstyle="miter"/>
              <v:path gradientshapeok="t" o:connecttype="rect"/>
            </v:shapetype>
            <v:shape id="PowerPlusWaterMarkObject199447828" o:spid="_x0000_s1027"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" o:allowincell="f" filled="f" stroked="f">
              <v:stroke joinstyle="round"/>
              <o:lock v:ext="edit" rotation="t" aspectratio="t" verticies="t" adjusthandles="t" grouping="t" shapetype="t"/>
              <v:textbox>
                <w:txbxContent>
                  <w:p w14:paraId="576E946B" w14:textId="77777777" w:rsidR="006E7BED" w:rsidRDefault="006E7BED" w:rsidP="006E7BED">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1F5"/>
    <w:multiLevelType w:val="multilevel"/>
    <w:tmpl w:val="3C947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B74BC"/>
    <w:multiLevelType w:val="hybridMultilevel"/>
    <w:tmpl w:val="56BCFB0A"/>
    <w:lvl w:ilvl="0" w:tplc="3A02CA4A">
      <w:start w:val="1"/>
      <w:numFmt w:val="decimal"/>
      <w:lvlText w:val="%1."/>
      <w:lvlJc w:val="left"/>
      <w:pPr>
        <w:ind w:left="720" w:hanging="360"/>
      </w:pPr>
    </w:lvl>
    <w:lvl w:ilvl="1" w:tplc="EC1CAAA8">
      <w:start w:val="1"/>
      <w:numFmt w:val="lowerLetter"/>
      <w:lvlText w:val="%2."/>
      <w:lvlJc w:val="left"/>
      <w:pPr>
        <w:ind w:left="1440" w:hanging="360"/>
      </w:pPr>
    </w:lvl>
    <w:lvl w:ilvl="2" w:tplc="9A4E4272">
      <w:start w:val="1"/>
      <w:numFmt w:val="lowerRoman"/>
      <w:lvlText w:val="%3."/>
      <w:lvlJc w:val="right"/>
      <w:pPr>
        <w:ind w:left="2160" w:hanging="180"/>
      </w:pPr>
    </w:lvl>
    <w:lvl w:ilvl="3" w:tplc="6BE6E092">
      <w:start w:val="1"/>
      <w:numFmt w:val="decimal"/>
      <w:lvlText w:val="%4."/>
      <w:lvlJc w:val="left"/>
      <w:pPr>
        <w:ind w:left="2880" w:hanging="360"/>
      </w:pPr>
    </w:lvl>
    <w:lvl w:ilvl="4" w:tplc="E35014B4">
      <w:start w:val="1"/>
      <w:numFmt w:val="lowerLetter"/>
      <w:lvlText w:val="%5."/>
      <w:lvlJc w:val="left"/>
      <w:pPr>
        <w:ind w:left="3600" w:hanging="360"/>
      </w:pPr>
    </w:lvl>
    <w:lvl w:ilvl="5" w:tplc="8D36F112">
      <w:start w:val="1"/>
      <w:numFmt w:val="lowerRoman"/>
      <w:lvlText w:val="%6."/>
      <w:lvlJc w:val="right"/>
      <w:pPr>
        <w:ind w:left="4320" w:hanging="180"/>
      </w:pPr>
    </w:lvl>
    <w:lvl w:ilvl="6" w:tplc="E83CC3AE">
      <w:start w:val="1"/>
      <w:numFmt w:val="decimal"/>
      <w:lvlText w:val="%7."/>
      <w:lvlJc w:val="left"/>
      <w:pPr>
        <w:ind w:left="5040" w:hanging="360"/>
      </w:pPr>
    </w:lvl>
    <w:lvl w:ilvl="7" w:tplc="74A08F68">
      <w:start w:val="1"/>
      <w:numFmt w:val="lowerLetter"/>
      <w:lvlText w:val="%8."/>
      <w:lvlJc w:val="left"/>
      <w:pPr>
        <w:ind w:left="5760" w:hanging="360"/>
      </w:pPr>
    </w:lvl>
    <w:lvl w:ilvl="8" w:tplc="25B02E36">
      <w:start w:val="1"/>
      <w:numFmt w:val="lowerRoman"/>
      <w:lvlText w:val="%9."/>
      <w:lvlJc w:val="right"/>
      <w:pPr>
        <w:ind w:left="6480" w:hanging="180"/>
      </w:pPr>
    </w:lvl>
  </w:abstractNum>
  <w:abstractNum w:abstractNumId="2" w15:restartNumberingAfterBreak="0">
    <w:nsid w:val="12C83501"/>
    <w:multiLevelType w:val="hybridMultilevel"/>
    <w:tmpl w:val="69EE2C1C"/>
    <w:lvl w:ilvl="0" w:tplc="78A008FC">
      <w:start w:val="1"/>
      <w:numFmt w:val="bullet"/>
      <w:lvlText w:val=""/>
      <w:lvlJc w:val="left"/>
      <w:pPr>
        <w:ind w:left="720" w:hanging="360"/>
      </w:pPr>
      <w:rPr>
        <w:rFonts w:ascii="Symbol" w:hAnsi="Symbol" w:hint="default"/>
      </w:rPr>
    </w:lvl>
    <w:lvl w:ilvl="1" w:tplc="F9ACFB74">
      <w:start w:val="1"/>
      <w:numFmt w:val="bullet"/>
      <w:lvlText w:val="o"/>
      <w:lvlJc w:val="left"/>
      <w:pPr>
        <w:ind w:left="1440" w:hanging="360"/>
      </w:pPr>
      <w:rPr>
        <w:rFonts w:ascii="Courier New" w:hAnsi="Courier New" w:hint="default"/>
      </w:rPr>
    </w:lvl>
    <w:lvl w:ilvl="2" w:tplc="235E0EDE">
      <w:start w:val="1"/>
      <w:numFmt w:val="bullet"/>
      <w:lvlText w:val=""/>
      <w:lvlJc w:val="left"/>
      <w:pPr>
        <w:ind w:left="2160" w:hanging="360"/>
      </w:pPr>
      <w:rPr>
        <w:rFonts w:ascii="Wingdings" w:hAnsi="Wingdings" w:hint="default"/>
      </w:rPr>
    </w:lvl>
    <w:lvl w:ilvl="3" w:tplc="9D68235E">
      <w:start w:val="1"/>
      <w:numFmt w:val="bullet"/>
      <w:lvlText w:val=""/>
      <w:lvlJc w:val="left"/>
      <w:pPr>
        <w:ind w:left="2880" w:hanging="360"/>
      </w:pPr>
      <w:rPr>
        <w:rFonts w:ascii="Symbol" w:hAnsi="Symbol" w:hint="default"/>
      </w:rPr>
    </w:lvl>
    <w:lvl w:ilvl="4" w:tplc="320AEFF0">
      <w:start w:val="1"/>
      <w:numFmt w:val="bullet"/>
      <w:lvlText w:val="o"/>
      <w:lvlJc w:val="left"/>
      <w:pPr>
        <w:ind w:left="3600" w:hanging="360"/>
      </w:pPr>
      <w:rPr>
        <w:rFonts w:ascii="Courier New" w:hAnsi="Courier New" w:hint="default"/>
      </w:rPr>
    </w:lvl>
    <w:lvl w:ilvl="5" w:tplc="91120066">
      <w:start w:val="1"/>
      <w:numFmt w:val="bullet"/>
      <w:lvlText w:val=""/>
      <w:lvlJc w:val="left"/>
      <w:pPr>
        <w:ind w:left="4320" w:hanging="360"/>
      </w:pPr>
      <w:rPr>
        <w:rFonts w:ascii="Wingdings" w:hAnsi="Wingdings" w:hint="default"/>
      </w:rPr>
    </w:lvl>
    <w:lvl w:ilvl="6" w:tplc="A0FC965E">
      <w:start w:val="1"/>
      <w:numFmt w:val="bullet"/>
      <w:lvlText w:val=""/>
      <w:lvlJc w:val="left"/>
      <w:pPr>
        <w:ind w:left="5040" w:hanging="360"/>
      </w:pPr>
      <w:rPr>
        <w:rFonts w:ascii="Symbol" w:hAnsi="Symbol" w:hint="default"/>
      </w:rPr>
    </w:lvl>
    <w:lvl w:ilvl="7" w:tplc="338AA5A2">
      <w:start w:val="1"/>
      <w:numFmt w:val="bullet"/>
      <w:lvlText w:val="o"/>
      <w:lvlJc w:val="left"/>
      <w:pPr>
        <w:ind w:left="5760" w:hanging="360"/>
      </w:pPr>
      <w:rPr>
        <w:rFonts w:ascii="Courier New" w:hAnsi="Courier New" w:hint="default"/>
      </w:rPr>
    </w:lvl>
    <w:lvl w:ilvl="8" w:tplc="B5B2FE96">
      <w:start w:val="1"/>
      <w:numFmt w:val="bullet"/>
      <w:lvlText w:val=""/>
      <w:lvlJc w:val="left"/>
      <w:pPr>
        <w:ind w:left="6480" w:hanging="360"/>
      </w:pPr>
      <w:rPr>
        <w:rFonts w:ascii="Wingdings" w:hAnsi="Wingdings" w:hint="default"/>
      </w:rPr>
    </w:lvl>
  </w:abstractNum>
  <w:abstractNum w:abstractNumId="3" w15:restartNumberingAfterBreak="0">
    <w:nsid w:val="16834BE5"/>
    <w:multiLevelType w:val="hybridMultilevel"/>
    <w:tmpl w:val="FFFFFFFF"/>
    <w:lvl w:ilvl="0" w:tplc="93E05F3A">
      <w:start w:val="1"/>
      <w:numFmt w:val="decimal"/>
      <w:lvlText w:val="%1."/>
      <w:lvlJc w:val="left"/>
      <w:pPr>
        <w:ind w:left="720" w:hanging="360"/>
      </w:pPr>
    </w:lvl>
    <w:lvl w:ilvl="1" w:tplc="AED46950">
      <w:start w:val="1"/>
      <w:numFmt w:val="lowerLetter"/>
      <w:lvlText w:val="%2."/>
      <w:lvlJc w:val="left"/>
      <w:pPr>
        <w:ind w:left="1440" w:hanging="360"/>
      </w:pPr>
    </w:lvl>
    <w:lvl w:ilvl="2" w:tplc="BC08FA94">
      <w:start w:val="1"/>
      <w:numFmt w:val="lowerRoman"/>
      <w:lvlText w:val="%3."/>
      <w:lvlJc w:val="right"/>
      <w:pPr>
        <w:ind w:left="2160" w:hanging="180"/>
      </w:pPr>
    </w:lvl>
    <w:lvl w:ilvl="3" w:tplc="A13C2A6E">
      <w:start w:val="1"/>
      <w:numFmt w:val="decimal"/>
      <w:lvlText w:val="%4."/>
      <w:lvlJc w:val="left"/>
      <w:pPr>
        <w:ind w:left="2880" w:hanging="360"/>
      </w:pPr>
    </w:lvl>
    <w:lvl w:ilvl="4" w:tplc="42BCBD0C">
      <w:start w:val="1"/>
      <w:numFmt w:val="lowerLetter"/>
      <w:lvlText w:val="%5."/>
      <w:lvlJc w:val="left"/>
      <w:pPr>
        <w:ind w:left="3600" w:hanging="360"/>
      </w:pPr>
    </w:lvl>
    <w:lvl w:ilvl="5" w:tplc="0E7C2224">
      <w:start w:val="1"/>
      <w:numFmt w:val="lowerRoman"/>
      <w:lvlText w:val="%6."/>
      <w:lvlJc w:val="right"/>
      <w:pPr>
        <w:ind w:left="4320" w:hanging="180"/>
      </w:pPr>
    </w:lvl>
    <w:lvl w:ilvl="6" w:tplc="1E3C4A8E">
      <w:start w:val="1"/>
      <w:numFmt w:val="decimal"/>
      <w:lvlText w:val="%7."/>
      <w:lvlJc w:val="left"/>
      <w:pPr>
        <w:ind w:left="5040" w:hanging="360"/>
      </w:pPr>
    </w:lvl>
    <w:lvl w:ilvl="7" w:tplc="88F2502A">
      <w:start w:val="1"/>
      <w:numFmt w:val="lowerLetter"/>
      <w:lvlText w:val="%8."/>
      <w:lvlJc w:val="left"/>
      <w:pPr>
        <w:ind w:left="5760" w:hanging="360"/>
      </w:pPr>
    </w:lvl>
    <w:lvl w:ilvl="8" w:tplc="E0466284">
      <w:start w:val="1"/>
      <w:numFmt w:val="lowerRoman"/>
      <w:lvlText w:val="%9."/>
      <w:lvlJc w:val="right"/>
      <w:pPr>
        <w:ind w:left="6480" w:hanging="180"/>
      </w:pPr>
    </w:lvl>
  </w:abstractNum>
  <w:abstractNum w:abstractNumId="4" w15:restartNumberingAfterBreak="0">
    <w:nsid w:val="1A4464BE"/>
    <w:multiLevelType w:val="hybridMultilevel"/>
    <w:tmpl w:val="FFFFFFFF"/>
    <w:lvl w:ilvl="0" w:tplc="24E85EB2">
      <w:start w:val="1"/>
      <w:numFmt w:val="decimal"/>
      <w:lvlText w:val="%1."/>
      <w:lvlJc w:val="left"/>
      <w:pPr>
        <w:ind w:left="720" w:hanging="360"/>
      </w:pPr>
    </w:lvl>
    <w:lvl w:ilvl="1" w:tplc="3768F382">
      <w:start w:val="1"/>
      <w:numFmt w:val="lowerLetter"/>
      <w:lvlText w:val="%2."/>
      <w:lvlJc w:val="left"/>
      <w:pPr>
        <w:ind w:left="1440" w:hanging="360"/>
      </w:pPr>
    </w:lvl>
    <w:lvl w:ilvl="2" w:tplc="5B703400">
      <w:start w:val="1"/>
      <w:numFmt w:val="lowerRoman"/>
      <w:lvlText w:val="%3."/>
      <w:lvlJc w:val="right"/>
      <w:pPr>
        <w:ind w:left="2160" w:hanging="180"/>
      </w:pPr>
    </w:lvl>
    <w:lvl w:ilvl="3" w:tplc="38F6979E">
      <w:start w:val="1"/>
      <w:numFmt w:val="decimal"/>
      <w:lvlText w:val="%4."/>
      <w:lvlJc w:val="left"/>
      <w:pPr>
        <w:ind w:left="2880" w:hanging="360"/>
      </w:pPr>
    </w:lvl>
    <w:lvl w:ilvl="4" w:tplc="10108CC8">
      <w:start w:val="1"/>
      <w:numFmt w:val="lowerLetter"/>
      <w:lvlText w:val="%5."/>
      <w:lvlJc w:val="left"/>
      <w:pPr>
        <w:ind w:left="3600" w:hanging="360"/>
      </w:pPr>
    </w:lvl>
    <w:lvl w:ilvl="5" w:tplc="72E2CB8A">
      <w:start w:val="1"/>
      <w:numFmt w:val="lowerRoman"/>
      <w:lvlText w:val="%6."/>
      <w:lvlJc w:val="right"/>
      <w:pPr>
        <w:ind w:left="4320" w:hanging="180"/>
      </w:pPr>
    </w:lvl>
    <w:lvl w:ilvl="6" w:tplc="11228FA0">
      <w:start w:val="1"/>
      <w:numFmt w:val="decimal"/>
      <w:lvlText w:val="%7."/>
      <w:lvlJc w:val="left"/>
      <w:pPr>
        <w:ind w:left="5040" w:hanging="360"/>
      </w:pPr>
    </w:lvl>
    <w:lvl w:ilvl="7" w:tplc="6CB60052">
      <w:start w:val="1"/>
      <w:numFmt w:val="lowerLetter"/>
      <w:lvlText w:val="%8."/>
      <w:lvlJc w:val="left"/>
      <w:pPr>
        <w:ind w:left="5760" w:hanging="360"/>
      </w:pPr>
    </w:lvl>
    <w:lvl w:ilvl="8" w:tplc="9EE076BE">
      <w:start w:val="1"/>
      <w:numFmt w:val="lowerRoman"/>
      <w:lvlText w:val="%9."/>
      <w:lvlJc w:val="right"/>
      <w:pPr>
        <w:ind w:left="6480" w:hanging="180"/>
      </w:pPr>
    </w:lvl>
  </w:abstractNum>
  <w:abstractNum w:abstractNumId="5" w15:restartNumberingAfterBreak="0">
    <w:nsid w:val="1A8063B9"/>
    <w:multiLevelType w:val="hybridMultilevel"/>
    <w:tmpl w:val="FFFFFFFF"/>
    <w:lvl w:ilvl="0" w:tplc="E1869112">
      <w:start w:val="1"/>
      <w:numFmt w:val="decimal"/>
      <w:lvlText w:val="%1."/>
      <w:lvlJc w:val="left"/>
      <w:pPr>
        <w:ind w:left="720" w:hanging="360"/>
      </w:pPr>
    </w:lvl>
    <w:lvl w:ilvl="1" w:tplc="D842DADC">
      <w:start w:val="1"/>
      <w:numFmt w:val="lowerLetter"/>
      <w:lvlText w:val="%2."/>
      <w:lvlJc w:val="left"/>
      <w:pPr>
        <w:ind w:left="1440" w:hanging="360"/>
      </w:pPr>
    </w:lvl>
    <w:lvl w:ilvl="2" w:tplc="DFA2DF72">
      <w:start w:val="1"/>
      <w:numFmt w:val="lowerRoman"/>
      <w:lvlText w:val="%3."/>
      <w:lvlJc w:val="right"/>
      <w:pPr>
        <w:ind w:left="2160" w:hanging="180"/>
      </w:pPr>
    </w:lvl>
    <w:lvl w:ilvl="3" w:tplc="9FA2AF00">
      <w:start w:val="1"/>
      <w:numFmt w:val="decimal"/>
      <w:lvlText w:val="%4."/>
      <w:lvlJc w:val="left"/>
      <w:pPr>
        <w:ind w:left="2880" w:hanging="360"/>
      </w:pPr>
    </w:lvl>
    <w:lvl w:ilvl="4" w:tplc="1DEC6270">
      <w:start w:val="1"/>
      <w:numFmt w:val="lowerLetter"/>
      <w:lvlText w:val="%5."/>
      <w:lvlJc w:val="left"/>
      <w:pPr>
        <w:ind w:left="3600" w:hanging="360"/>
      </w:pPr>
    </w:lvl>
    <w:lvl w:ilvl="5" w:tplc="E8A46BC2">
      <w:start w:val="1"/>
      <w:numFmt w:val="lowerRoman"/>
      <w:lvlText w:val="%6."/>
      <w:lvlJc w:val="right"/>
      <w:pPr>
        <w:ind w:left="4320" w:hanging="180"/>
      </w:pPr>
    </w:lvl>
    <w:lvl w:ilvl="6" w:tplc="79262DA0">
      <w:start w:val="1"/>
      <w:numFmt w:val="decimal"/>
      <w:lvlText w:val="%7."/>
      <w:lvlJc w:val="left"/>
      <w:pPr>
        <w:ind w:left="5040" w:hanging="360"/>
      </w:pPr>
    </w:lvl>
    <w:lvl w:ilvl="7" w:tplc="9706660A">
      <w:start w:val="1"/>
      <w:numFmt w:val="lowerLetter"/>
      <w:lvlText w:val="%8."/>
      <w:lvlJc w:val="left"/>
      <w:pPr>
        <w:ind w:left="5760" w:hanging="360"/>
      </w:pPr>
    </w:lvl>
    <w:lvl w:ilvl="8" w:tplc="24AA06BC">
      <w:start w:val="1"/>
      <w:numFmt w:val="lowerRoman"/>
      <w:lvlText w:val="%9."/>
      <w:lvlJc w:val="right"/>
      <w:pPr>
        <w:ind w:left="6480" w:hanging="180"/>
      </w:pPr>
    </w:lvl>
  </w:abstractNum>
  <w:abstractNum w:abstractNumId="6" w15:restartNumberingAfterBreak="0">
    <w:nsid w:val="1C300B85"/>
    <w:multiLevelType w:val="hybridMultilevel"/>
    <w:tmpl w:val="41DC0162"/>
    <w:lvl w:ilvl="0" w:tplc="528AEA28">
      <w:start w:val="1"/>
      <w:numFmt w:val="bullet"/>
      <w:lvlText w:val=""/>
      <w:lvlJc w:val="left"/>
      <w:pPr>
        <w:ind w:left="720" w:hanging="360"/>
      </w:pPr>
      <w:rPr>
        <w:rFonts w:ascii="Symbol" w:hAnsi="Symbol" w:hint="default"/>
      </w:rPr>
    </w:lvl>
    <w:lvl w:ilvl="1" w:tplc="9A2862D8">
      <w:start w:val="1"/>
      <w:numFmt w:val="bullet"/>
      <w:lvlText w:val="o"/>
      <w:lvlJc w:val="left"/>
      <w:pPr>
        <w:ind w:left="1440" w:hanging="360"/>
      </w:pPr>
      <w:rPr>
        <w:rFonts w:ascii="Courier New" w:hAnsi="Courier New" w:hint="default"/>
      </w:rPr>
    </w:lvl>
    <w:lvl w:ilvl="2" w:tplc="544AF8C0">
      <w:start w:val="1"/>
      <w:numFmt w:val="bullet"/>
      <w:lvlText w:val=""/>
      <w:lvlJc w:val="left"/>
      <w:pPr>
        <w:ind w:left="2160" w:hanging="360"/>
      </w:pPr>
      <w:rPr>
        <w:rFonts w:ascii="Wingdings" w:hAnsi="Wingdings" w:hint="default"/>
      </w:rPr>
    </w:lvl>
    <w:lvl w:ilvl="3" w:tplc="72D01182">
      <w:start w:val="1"/>
      <w:numFmt w:val="bullet"/>
      <w:lvlText w:val=""/>
      <w:lvlJc w:val="left"/>
      <w:pPr>
        <w:ind w:left="2880" w:hanging="360"/>
      </w:pPr>
      <w:rPr>
        <w:rFonts w:ascii="Symbol" w:hAnsi="Symbol" w:hint="default"/>
      </w:rPr>
    </w:lvl>
    <w:lvl w:ilvl="4" w:tplc="26B69D8E">
      <w:start w:val="1"/>
      <w:numFmt w:val="bullet"/>
      <w:lvlText w:val="o"/>
      <w:lvlJc w:val="left"/>
      <w:pPr>
        <w:ind w:left="3600" w:hanging="360"/>
      </w:pPr>
      <w:rPr>
        <w:rFonts w:ascii="Courier New" w:hAnsi="Courier New" w:hint="default"/>
      </w:rPr>
    </w:lvl>
    <w:lvl w:ilvl="5" w:tplc="FB069C1E">
      <w:start w:val="1"/>
      <w:numFmt w:val="bullet"/>
      <w:lvlText w:val=""/>
      <w:lvlJc w:val="left"/>
      <w:pPr>
        <w:ind w:left="4320" w:hanging="360"/>
      </w:pPr>
      <w:rPr>
        <w:rFonts w:ascii="Wingdings" w:hAnsi="Wingdings" w:hint="default"/>
      </w:rPr>
    </w:lvl>
    <w:lvl w:ilvl="6" w:tplc="A3FA4280">
      <w:start w:val="1"/>
      <w:numFmt w:val="bullet"/>
      <w:lvlText w:val=""/>
      <w:lvlJc w:val="left"/>
      <w:pPr>
        <w:ind w:left="5040" w:hanging="360"/>
      </w:pPr>
      <w:rPr>
        <w:rFonts w:ascii="Symbol" w:hAnsi="Symbol" w:hint="default"/>
      </w:rPr>
    </w:lvl>
    <w:lvl w:ilvl="7" w:tplc="AD6A435A">
      <w:start w:val="1"/>
      <w:numFmt w:val="bullet"/>
      <w:lvlText w:val="o"/>
      <w:lvlJc w:val="left"/>
      <w:pPr>
        <w:ind w:left="5760" w:hanging="360"/>
      </w:pPr>
      <w:rPr>
        <w:rFonts w:ascii="Courier New" w:hAnsi="Courier New" w:hint="default"/>
      </w:rPr>
    </w:lvl>
    <w:lvl w:ilvl="8" w:tplc="64908684">
      <w:start w:val="1"/>
      <w:numFmt w:val="bullet"/>
      <w:lvlText w:val=""/>
      <w:lvlJc w:val="left"/>
      <w:pPr>
        <w:ind w:left="6480" w:hanging="360"/>
      </w:pPr>
      <w:rPr>
        <w:rFonts w:ascii="Wingdings" w:hAnsi="Wingdings" w:hint="default"/>
      </w:rPr>
    </w:lvl>
  </w:abstractNum>
  <w:abstractNum w:abstractNumId="7" w15:restartNumberingAfterBreak="0">
    <w:nsid w:val="23954CC6"/>
    <w:multiLevelType w:val="hybridMultilevel"/>
    <w:tmpl w:val="3C44589C"/>
    <w:lvl w:ilvl="0" w:tplc="B64E3E86">
      <w:start w:val="1"/>
      <w:numFmt w:val="decimal"/>
      <w:lvlText w:val="%1."/>
      <w:lvlJc w:val="left"/>
      <w:pPr>
        <w:ind w:left="720" w:hanging="360"/>
      </w:pPr>
    </w:lvl>
    <w:lvl w:ilvl="1" w:tplc="1F045BA4">
      <w:start w:val="1"/>
      <w:numFmt w:val="lowerLetter"/>
      <w:lvlText w:val="%2."/>
      <w:lvlJc w:val="left"/>
      <w:pPr>
        <w:ind w:left="1440" w:hanging="360"/>
      </w:pPr>
    </w:lvl>
    <w:lvl w:ilvl="2" w:tplc="1A0247D6">
      <w:start w:val="1"/>
      <w:numFmt w:val="lowerRoman"/>
      <w:lvlText w:val="%3."/>
      <w:lvlJc w:val="right"/>
      <w:pPr>
        <w:ind w:left="2160" w:hanging="180"/>
      </w:pPr>
    </w:lvl>
    <w:lvl w:ilvl="3" w:tplc="4A483214">
      <w:start w:val="1"/>
      <w:numFmt w:val="decimal"/>
      <w:lvlText w:val="%4."/>
      <w:lvlJc w:val="left"/>
      <w:pPr>
        <w:ind w:left="2880" w:hanging="360"/>
      </w:pPr>
    </w:lvl>
    <w:lvl w:ilvl="4" w:tplc="919219A0">
      <w:start w:val="1"/>
      <w:numFmt w:val="lowerLetter"/>
      <w:lvlText w:val="%5."/>
      <w:lvlJc w:val="left"/>
      <w:pPr>
        <w:ind w:left="3600" w:hanging="360"/>
      </w:pPr>
    </w:lvl>
    <w:lvl w:ilvl="5" w:tplc="7A745974">
      <w:start w:val="1"/>
      <w:numFmt w:val="lowerRoman"/>
      <w:lvlText w:val="%6."/>
      <w:lvlJc w:val="right"/>
      <w:pPr>
        <w:ind w:left="4320" w:hanging="180"/>
      </w:pPr>
    </w:lvl>
    <w:lvl w:ilvl="6" w:tplc="32AA30C4">
      <w:start w:val="1"/>
      <w:numFmt w:val="decimal"/>
      <w:lvlText w:val="%7."/>
      <w:lvlJc w:val="left"/>
      <w:pPr>
        <w:ind w:left="5040" w:hanging="360"/>
      </w:pPr>
    </w:lvl>
    <w:lvl w:ilvl="7" w:tplc="15AE1BFE">
      <w:start w:val="1"/>
      <w:numFmt w:val="lowerLetter"/>
      <w:lvlText w:val="%8."/>
      <w:lvlJc w:val="left"/>
      <w:pPr>
        <w:ind w:left="5760" w:hanging="360"/>
      </w:pPr>
    </w:lvl>
    <w:lvl w:ilvl="8" w:tplc="2D160924">
      <w:start w:val="1"/>
      <w:numFmt w:val="lowerRoman"/>
      <w:lvlText w:val="%9."/>
      <w:lvlJc w:val="right"/>
      <w:pPr>
        <w:ind w:left="6480" w:hanging="180"/>
      </w:pPr>
    </w:lvl>
  </w:abstractNum>
  <w:abstractNum w:abstractNumId="8" w15:restartNumberingAfterBreak="0">
    <w:nsid w:val="23B3389B"/>
    <w:multiLevelType w:val="hybridMultilevel"/>
    <w:tmpl w:val="C6ECBF72"/>
    <w:lvl w:ilvl="0" w:tplc="09F0BDA2">
      <w:start w:val="1"/>
      <w:numFmt w:val="decimal"/>
      <w:lvlText w:val="%1."/>
      <w:lvlJc w:val="left"/>
      <w:pPr>
        <w:ind w:left="720" w:hanging="360"/>
      </w:pPr>
    </w:lvl>
    <w:lvl w:ilvl="1" w:tplc="78189802">
      <w:start w:val="1"/>
      <w:numFmt w:val="lowerLetter"/>
      <w:lvlText w:val="%2."/>
      <w:lvlJc w:val="left"/>
      <w:pPr>
        <w:ind w:left="1440" w:hanging="360"/>
      </w:pPr>
    </w:lvl>
    <w:lvl w:ilvl="2" w:tplc="FF38A3B0">
      <w:start w:val="1"/>
      <w:numFmt w:val="lowerRoman"/>
      <w:lvlText w:val="%3."/>
      <w:lvlJc w:val="right"/>
      <w:pPr>
        <w:ind w:left="2160" w:hanging="180"/>
      </w:pPr>
    </w:lvl>
    <w:lvl w:ilvl="3" w:tplc="29167F5E">
      <w:start w:val="1"/>
      <w:numFmt w:val="decimal"/>
      <w:lvlText w:val="%4."/>
      <w:lvlJc w:val="left"/>
      <w:pPr>
        <w:ind w:left="2880" w:hanging="360"/>
      </w:pPr>
    </w:lvl>
    <w:lvl w:ilvl="4" w:tplc="D9E0F65C">
      <w:start w:val="1"/>
      <w:numFmt w:val="lowerLetter"/>
      <w:lvlText w:val="%5."/>
      <w:lvlJc w:val="left"/>
      <w:pPr>
        <w:ind w:left="3600" w:hanging="360"/>
      </w:pPr>
    </w:lvl>
    <w:lvl w:ilvl="5" w:tplc="F3A21358">
      <w:start w:val="1"/>
      <w:numFmt w:val="lowerRoman"/>
      <w:lvlText w:val="%6."/>
      <w:lvlJc w:val="right"/>
      <w:pPr>
        <w:ind w:left="4320" w:hanging="180"/>
      </w:pPr>
    </w:lvl>
    <w:lvl w:ilvl="6" w:tplc="9DDC957A">
      <w:start w:val="1"/>
      <w:numFmt w:val="decimal"/>
      <w:lvlText w:val="%7."/>
      <w:lvlJc w:val="left"/>
      <w:pPr>
        <w:ind w:left="5040" w:hanging="360"/>
      </w:pPr>
    </w:lvl>
    <w:lvl w:ilvl="7" w:tplc="103AFD80">
      <w:start w:val="1"/>
      <w:numFmt w:val="lowerLetter"/>
      <w:lvlText w:val="%8."/>
      <w:lvlJc w:val="left"/>
      <w:pPr>
        <w:ind w:left="5760" w:hanging="360"/>
      </w:pPr>
    </w:lvl>
    <w:lvl w:ilvl="8" w:tplc="CAFA6F66">
      <w:start w:val="1"/>
      <w:numFmt w:val="lowerRoman"/>
      <w:lvlText w:val="%9."/>
      <w:lvlJc w:val="right"/>
      <w:pPr>
        <w:ind w:left="6480" w:hanging="180"/>
      </w:pPr>
    </w:lvl>
  </w:abstractNum>
  <w:abstractNum w:abstractNumId="9" w15:restartNumberingAfterBreak="0">
    <w:nsid w:val="266D6548"/>
    <w:multiLevelType w:val="hybridMultilevel"/>
    <w:tmpl w:val="FFFFFFFF"/>
    <w:lvl w:ilvl="0" w:tplc="A826451C">
      <w:start w:val="1"/>
      <w:numFmt w:val="decimal"/>
      <w:lvlText w:val="%1."/>
      <w:lvlJc w:val="left"/>
      <w:pPr>
        <w:ind w:left="720" w:hanging="360"/>
      </w:pPr>
    </w:lvl>
    <w:lvl w:ilvl="1" w:tplc="BCF4869C">
      <w:start w:val="1"/>
      <w:numFmt w:val="lowerLetter"/>
      <w:lvlText w:val="%2."/>
      <w:lvlJc w:val="left"/>
      <w:pPr>
        <w:ind w:left="1440" w:hanging="360"/>
      </w:pPr>
    </w:lvl>
    <w:lvl w:ilvl="2" w:tplc="8E56DD18">
      <w:start w:val="1"/>
      <w:numFmt w:val="lowerRoman"/>
      <w:lvlText w:val="%3."/>
      <w:lvlJc w:val="right"/>
      <w:pPr>
        <w:ind w:left="2160" w:hanging="180"/>
      </w:pPr>
    </w:lvl>
    <w:lvl w:ilvl="3" w:tplc="93769AD2">
      <w:start w:val="1"/>
      <w:numFmt w:val="decimal"/>
      <w:lvlText w:val="%4."/>
      <w:lvlJc w:val="left"/>
      <w:pPr>
        <w:ind w:left="2880" w:hanging="360"/>
      </w:pPr>
    </w:lvl>
    <w:lvl w:ilvl="4" w:tplc="EC228BF6">
      <w:start w:val="1"/>
      <w:numFmt w:val="lowerLetter"/>
      <w:lvlText w:val="%5."/>
      <w:lvlJc w:val="left"/>
      <w:pPr>
        <w:ind w:left="3600" w:hanging="360"/>
      </w:pPr>
    </w:lvl>
    <w:lvl w:ilvl="5" w:tplc="E30244C6">
      <w:start w:val="1"/>
      <w:numFmt w:val="lowerRoman"/>
      <w:lvlText w:val="%6."/>
      <w:lvlJc w:val="right"/>
      <w:pPr>
        <w:ind w:left="4320" w:hanging="180"/>
      </w:pPr>
    </w:lvl>
    <w:lvl w:ilvl="6" w:tplc="ED929392">
      <w:start w:val="1"/>
      <w:numFmt w:val="decimal"/>
      <w:lvlText w:val="%7."/>
      <w:lvlJc w:val="left"/>
      <w:pPr>
        <w:ind w:left="5040" w:hanging="360"/>
      </w:pPr>
    </w:lvl>
    <w:lvl w:ilvl="7" w:tplc="AC0E3B6E">
      <w:start w:val="1"/>
      <w:numFmt w:val="lowerLetter"/>
      <w:lvlText w:val="%8."/>
      <w:lvlJc w:val="left"/>
      <w:pPr>
        <w:ind w:left="5760" w:hanging="360"/>
      </w:pPr>
    </w:lvl>
    <w:lvl w:ilvl="8" w:tplc="6722F5D0">
      <w:start w:val="1"/>
      <w:numFmt w:val="lowerRoman"/>
      <w:lvlText w:val="%9."/>
      <w:lvlJc w:val="right"/>
      <w:pPr>
        <w:ind w:left="6480" w:hanging="180"/>
      </w:pPr>
    </w:lvl>
  </w:abstractNum>
  <w:abstractNum w:abstractNumId="10" w15:restartNumberingAfterBreak="0">
    <w:nsid w:val="295D035A"/>
    <w:multiLevelType w:val="hybridMultilevel"/>
    <w:tmpl w:val="1C02F0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8A1D38"/>
    <w:multiLevelType w:val="hybridMultilevel"/>
    <w:tmpl w:val="FFFFFFFF"/>
    <w:lvl w:ilvl="0" w:tplc="60588B54">
      <w:start w:val="1"/>
      <w:numFmt w:val="upperLetter"/>
      <w:lvlText w:val="%1."/>
      <w:lvlJc w:val="left"/>
      <w:pPr>
        <w:ind w:left="720" w:hanging="360"/>
      </w:pPr>
    </w:lvl>
    <w:lvl w:ilvl="1" w:tplc="8E525BFE">
      <w:start w:val="1"/>
      <w:numFmt w:val="lowerLetter"/>
      <w:lvlText w:val="%2."/>
      <w:lvlJc w:val="left"/>
      <w:pPr>
        <w:ind w:left="1440" w:hanging="360"/>
      </w:pPr>
    </w:lvl>
    <w:lvl w:ilvl="2" w:tplc="979006AE">
      <w:start w:val="1"/>
      <w:numFmt w:val="lowerRoman"/>
      <w:lvlText w:val="%3."/>
      <w:lvlJc w:val="right"/>
      <w:pPr>
        <w:ind w:left="2160" w:hanging="180"/>
      </w:pPr>
    </w:lvl>
    <w:lvl w:ilvl="3" w:tplc="BDB0BCB2">
      <w:start w:val="1"/>
      <w:numFmt w:val="decimal"/>
      <w:lvlText w:val="%4."/>
      <w:lvlJc w:val="left"/>
      <w:pPr>
        <w:ind w:left="2880" w:hanging="360"/>
      </w:pPr>
    </w:lvl>
    <w:lvl w:ilvl="4" w:tplc="73726B70">
      <w:start w:val="1"/>
      <w:numFmt w:val="lowerLetter"/>
      <w:lvlText w:val="%5."/>
      <w:lvlJc w:val="left"/>
      <w:pPr>
        <w:ind w:left="3600" w:hanging="360"/>
      </w:pPr>
    </w:lvl>
    <w:lvl w:ilvl="5" w:tplc="2B7A373C">
      <w:start w:val="1"/>
      <w:numFmt w:val="lowerRoman"/>
      <w:lvlText w:val="%6."/>
      <w:lvlJc w:val="right"/>
      <w:pPr>
        <w:ind w:left="4320" w:hanging="180"/>
      </w:pPr>
    </w:lvl>
    <w:lvl w:ilvl="6" w:tplc="84068412">
      <w:start w:val="1"/>
      <w:numFmt w:val="decimal"/>
      <w:lvlText w:val="%7."/>
      <w:lvlJc w:val="left"/>
      <w:pPr>
        <w:ind w:left="5040" w:hanging="360"/>
      </w:pPr>
    </w:lvl>
    <w:lvl w:ilvl="7" w:tplc="116E14AA">
      <w:start w:val="1"/>
      <w:numFmt w:val="lowerLetter"/>
      <w:lvlText w:val="%8."/>
      <w:lvlJc w:val="left"/>
      <w:pPr>
        <w:ind w:left="5760" w:hanging="360"/>
      </w:pPr>
    </w:lvl>
    <w:lvl w:ilvl="8" w:tplc="2BFEFC18">
      <w:start w:val="1"/>
      <w:numFmt w:val="lowerRoman"/>
      <w:lvlText w:val="%9."/>
      <w:lvlJc w:val="right"/>
      <w:pPr>
        <w:ind w:left="6480" w:hanging="180"/>
      </w:pPr>
    </w:lvl>
  </w:abstractNum>
  <w:abstractNum w:abstractNumId="12" w15:restartNumberingAfterBreak="0">
    <w:nsid w:val="2B896692"/>
    <w:multiLevelType w:val="hybridMultilevel"/>
    <w:tmpl w:val="FFFFFFFF"/>
    <w:lvl w:ilvl="0" w:tplc="7F8ED332">
      <w:start w:val="1"/>
      <w:numFmt w:val="bullet"/>
      <w:lvlText w:val=""/>
      <w:lvlJc w:val="left"/>
      <w:pPr>
        <w:ind w:left="720" w:hanging="360"/>
      </w:pPr>
      <w:rPr>
        <w:rFonts w:ascii="Symbol" w:hAnsi="Symbol" w:hint="default"/>
      </w:rPr>
    </w:lvl>
    <w:lvl w:ilvl="1" w:tplc="B3404380">
      <w:start w:val="1"/>
      <w:numFmt w:val="bullet"/>
      <w:lvlText w:val="o"/>
      <w:lvlJc w:val="left"/>
      <w:pPr>
        <w:ind w:left="1440" w:hanging="360"/>
      </w:pPr>
      <w:rPr>
        <w:rFonts w:ascii="Courier New" w:hAnsi="Courier New" w:hint="default"/>
      </w:rPr>
    </w:lvl>
    <w:lvl w:ilvl="2" w:tplc="DE5E4FDE">
      <w:start w:val="1"/>
      <w:numFmt w:val="bullet"/>
      <w:lvlText w:val=""/>
      <w:lvlJc w:val="left"/>
      <w:pPr>
        <w:ind w:left="2160" w:hanging="360"/>
      </w:pPr>
      <w:rPr>
        <w:rFonts w:ascii="Wingdings" w:hAnsi="Wingdings" w:hint="default"/>
      </w:rPr>
    </w:lvl>
    <w:lvl w:ilvl="3" w:tplc="806C3410">
      <w:start w:val="1"/>
      <w:numFmt w:val="bullet"/>
      <w:lvlText w:val=""/>
      <w:lvlJc w:val="left"/>
      <w:pPr>
        <w:ind w:left="2880" w:hanging="360"/>
      </w:pPr>
      <w:rPr>
        <w:rFonts w:ascii="Symbol" w:hAnsi="Symbol" w:hint="default"/>
      </w:rPr>
    </w:lvl>
    <w:lvl w:ilvl="4" w:tplc="9B7C54AA">
      <w:start w:val="1"/>
      <w:numFmt w:val="bullet"/>
      <w:lvlText w:val="o"/>
      <w:lvlJc w:val="left"/>
      <w:pPr>
        <w:ind w:left="3600" w:hanging="360"/>
      </w:pPr>
      <w:rPr>
        <w:rFonts w:ascii="Courier New" w:hAnsi="Courier New" w:hint="default"/>
      </w:rPr>
    </w:lvl>
    <w:lvl w:ilvl="5" w:tplc="81446D5A">
      <w:start w:val="1"/>
      <w:numFmt w:val="bullet"/>
      <w:lvlText w:val=""/>
      <w:lvlJc w:val="left"/>
      <w:pPr>
        <w:ind w:left="4320" w:hanging="360"/>
      </w:pPr>
      <w:rPr>
        <w:rFonts w:ascii="Wingdings" w:hAnsi="Wingdings" w:hint="default"/>
      </w:rPr>
    </w:lvl>
    <w:lvl w:ilvl="6" w:tplc="99C81B3E">
      <w:start w:val="1"/>
      <w:numFmt w:val="bullet"/>
      <w:lvlText w:val=""/>
      <w:lvlJc w:val="left"/>
      <w:pPr>
        <w:ind w:left="5040" w:hanging="360"/>
      </w:pPr>
      <w:rPr>
        <w:rFonts w:ascii="Symbol" w:hAnsi="Symbol" w:hint="default"/>
      </w:rPr>
    </w:lvl>
    <w:lvl w:ilvl="7" w:tplc="9D124232">
      <w:start w:val="1"/>
      <w:numFmt w:val="bullet"/>
      <w:lvlText w:val="o"/>
      <w:lvlJc w:val="left"/>
      <w:pPr>
        <w:ind w:left="5760" w:hanging="360"/>
      </w:pPr>
      <w:rPr>
        <w:rFonts w:ascii="Courier New" w:hAnsi="Courier New" w:hint="default"/>
      </w:rPr>
    </w:lvl>
    <w:lvl w:ilvl="8" w:tplc="FBACB282">
      <w:start w:val="1"/>
      <w:numFmt w:val="bullet"/>
      <w:lvlText w:val=""/>
      <w:lvlJc w:val="left"/>
      <w:pPr>
        <w:ind w:left="6480" w:hanging="360"/>
      </w:pPr>
      <w:rPr>
        <w:rFonts w:ascii="Wingdings" w:hAnsi="Wingdings" w:hint="default"/>
      </w:rPr>
    </w:lvl>
  </w:abstractNum>
  <w:abstractNum w:abstractNumId="13" w15:restartNumberingAfterBreak="0">
    <w:nsid w:val="303820BB"/>
    <w:multiLevelType w:val="hybridMultilevel"/>
    <w:tmpl w:val="CD6C324E"/>
    <w:lvl w:ilvl="0" w:tplc="6B6ECFD4">
      <w:start w:val="1"/>
      <w:numFmt w:val="bullet"/>
      <w:lvlText w:val=""/>
      <w:lvlJc w:val="left"/>
      <w:pPr>
        <w:ind w:left="720" w:hanging="360"/>
      </w:pPr>
      <w:rPr>
        <w:rFonts w:ascii="Symbol" w:hAnsi="Symbol" w:hint="default"/>
      </w:rPr>
    </w:lvl>
    <w:lvl w:ilvl="1" w:tplc="9A289C78">
      <w:start w:val="1"/>
      <w:numFmt w:val="bullet"/>
      <w:lvlText w:val="o"/>
      <w:lvlJc w:val="left"/>
      <w:pPr>
        <w:ind w:left="1440" w:hanging="360"/>
      </w:pPr>
      <w:rPr>
        <w:rFonts w:ascii="Courier New" w:hAnsi="Courier New" w:hint="default"/>
      </w:rPr>
    </w:lvl>
    <w:lvl w:ilvl="2" w:tplc="1AE65CEC">
      <w:start w:val="1"/>
      <w:numFmt w:val="bullet"/>
      <w:lvlText w:val=""/>
      <w:lvlJc w:val="left"/>
      <w:pPr>
        <w:ind w:left="2160" w:hanging="360"/>
      </w:pPr>
      <w:rPr>
        <w:rFonts w:ascii="Wingdings" w:hAnsi="Wingdings" w:hint="default"/>
      </w:rPr>
    </w:lvl>
    <w:lvl w:ilvl="3" w:tplc="5900CC70">
      <w:start w:val="1"/>
      <w:numFmt w:val="bullet"/>
      <w:lvlText w:val=""/>
      <w:lvlJc w:val="left"/>
      <w:pPr>
        <w:ind w:left="2880" w:hanging="360"/>
      </w:pPr>
      <w:rPr>
        <w:rFonts w:ascii="Symbol" w:hAnsi="Symbol" w:hint="default"/>
      </w:rPr>
    </w:lvl>
    <w:lvl w:ilvl="4" w:tplc="8C9816FE">
      <w:start w:val="1"/>
      <w:numFmt w:val="bullet"/>
      <w:lvlText w:val="o"/>
      <w:lvlJc w:val="left"/>
      <w:pPr>
        <w:ind w:left="3600" w:hanging="360"/>
      </w:pPr>
      <w:rPr>
        <w:rFonts w:ascii="Courier New" w:hAnsi="Courier New" w:hint="default"/>
      </w:rPr>
    </w:lvl>
    <w:lvl w:ilvl="5" w:tplc="6CC8A036">
      <w:start w:val="1"/>
      <w:numFmt w:val="bullet"/>
      <w:lvlText w:val=""/>
      <w:lvlJc w:val="left"/>
      <w:pPr>
        <w:ind w:left="4320" w:hanging="360"/>
      </w:pPr>
      <w:rPr>
        <w:rFonts w:ascii="Wingdings" w:hAnsi="Wingdings" w:hint="default"/>
      </w:rPr>
    </w:lvl>
    <w:lvl w:ilvl="6" w:tplc="C8D2A734">
      <w:start w:val="1"/>
      <w:numFmt w:val="bullet"/>
      <w:lvlText w:val=""/>
      <w:lvlJc w:val="left"/>
      <w:pPr>
        <w:ind w:left="5040" w:hanging="360"/>
      </w:pPr>
      <w:rPr>
        <w:rFonts w:ascii="Symbol" w:hAnsi="Symbol" w:hint="default"/>
      </w:rPr>
    </w:lvl>
    <w:lvl w:ilvl="7" w:tplc="12AEDB8A">
      <w:start w:val="1"/>
      <w:numFmt w:val="bullet"/>
      <w:lvlText w:val="o"/>
      <w:lvlJc w:val="left"/>
      <w:pPr>
        <w:ind w:left="5760" w:hanging="360"/>
      </w:pPr>
      <w:rPr>
        <w:rFonts w:ascii="Courier New" w:hAnsi="Courier New" w:hint="default"/>
      </w:rPr>
    </w:lvl>
    <w:lvl w:ilvl="8" w:tplc="C55620B4">
      <w:start w:val="1"/>
      <w:numFmt w:val="bullet"/>
      <w:lvlText w:val=""/>
      <w:lvlJc w:val="left"/>
      <w:pPr>
        <w:ind w:left="6480" w:hanging="360"/>
      </w:pPr>
      <w:rPr>
        <w:rFonts w:ascii="Wingdings" w:hAnsi="Wingdings" w:hint="default"/>
      </w:rPr>
    </w:lvl>
  </w:abstractNum>
  <w:abstractNum w:abstractNumId="14" w15:restartNumberingAfterBreak="0">
    <w:nsid w:val="33CD73A6"/>
    <w:multiLevelType w:val="hybridMultilevel"/>
    <w:tmpl w:val="FFFFFFFF"/>
    <w:lvl w:ilvl="0" w:tplc="DE261414">
      <w:start w:val="1"/>
      <w:numFmt w:val="decimal"/>
      <w:lvlText w:val="%1."/>
      <w:lvlJc w:val="left"/>
      <w:pPr>
        <w:ind w:left="720" w:hanging="360"/>
      </w:pPr>
    </w:lvl>
    <w:lvl w:ilvl="1" w:tplc="B4D4D4A2">
      <w:start w:val="1"/>
      <w:numFmt w:val="lowerLetter"/>
      <w:lvlText w:val="%2."/>
      <w:lvlJc w:val="left"/>
      <w:pPr>
        <w:ind w:left="1440" w:hanging="360"/>
      </w:pPr>
    </w:lvl>
    <w:lvl w:ilvl="2" w:tplc="EDCC4A24">
      <w:start w:val="1"/>
      <w:numFmt w:val="lowerRoman"/>
      <w:lvlText w:val="%3."/>
      <w:lvlJc w:val="right"/>
      <w:pPr>
        <w:ind w:left="2160" w:hanging="180"/>
      </w:pPr>
    </w:lvl>
    <w:lvl w:ilvl="3" w:tplc="9E98CE2E">
      <w:start w:val="1"/>
      <w:numFmt w:val="decimal"/>
      <w:lvlText w:val="%4."/>
      <w:lvlJc w:val="left"/>
      <w:pPr>
        <w:ind w:left="2880" w:hanging="360"/>
      </w:pPr>
    </w:lvl>
    <w:lvl w:ilvl="4" w:tplc="6DA00402">
      <w:start w:val="1"/>
      <w:numFmt w:val="lowerLetter"/>
      <w:lvlText w:val="%5."/>
      <w:lvlJc w:val="left"/>
      <w:pPr>
        <w:ind w:left="3600" w:hanging="360"/>
      </w:pPr>
    </w:lvl>
    <w:lvl w:ilvl="5" w:tplc="F9D858AE">
      <w:start w:val="1"/>
      <w:numFmt w:val="lowerRoman"/>
      <w:lvlText w:val="%6."/>
      <w:lvlJc w:val="right"/>
      <w:pPr>
        <w:ind w:left="4320" w:hanging="180"/>
      </w:pPr>
    </w:lvl>
    <w:lvl w:ilvl="6" w:tplc="6F44FC36">
      <w:start w:val="1"/>
      <w:numFmt w:val="decimal"/>
      <w:lvlText w:val="%7."/>
      <w:lvlJc w:val="left"/>
      <w:pPr>
        <w:ind w:left="5040" w:hanging="360"/>
      </w:pPr>
    </w:lvl>
    <w:lvl w:ilvl="7" w:tplc="2B62B9AC">
      <w:start w:val="1"/>
      <w:numFmt w:val="lowerLetter"/>
      <w:lvlText w:val="%8."/>
      <w:lvlJc w:val="left"/>
      <w:pPr>
        <w:ind w:left="5760" w:hanging="360"/>
      </w:pPr>
    </w:lvl>
    <w:lvl w:ilvl="8" w:tplc="ABC0707E">
      <w:start w:val="1"/>
      <w:numFmt w:val="lowerRoman"/>
      <w:lvlText w:val="%9."/>
      <w:lvlJc w:val="right"/>
      <w:pPr>
        <w:ind w:left="6480" w:hanging="180"/>
      </w:pPr>
    </w:lvl>
  </w:abstractNum>
  <w:abstractNum w:abstractNumId="15" w15:restartNumberingAfterBreak="0">
    <w:nsid w:val="341D7EAF"/>
    <w:multiLevelType w:val="hybridMultilevel"/>
    <w:tmpl w:val="A13299D4"/>
    <w:lvl w:ilvl="0" w:tplc="DB6661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06E69"/>
    <w:multiLevelType w:val="hybridMultilevel"/>
    <w:tmpl w:val="28605C02"/>
    <w:lvl w:ilvl="0" w:tplc="357C2B0C">
      <w:start w:val="1"/>
      <w:numFmt w:val="decimal"/>
      <w:lvlText w:val="%1."/>
      <w:lvlJc w:val="left"/>
      <w:pPr>
        <w:ind w:left="720" w:hanging="360"/>
      </w:pPr>
    </w:lvl>
    <w:lvl w:ilvl="1" w:tplc="D2A45C2C">
      <w:start w:val="1"/>
      <w:numFmt w:val="lowerLetter"/>
      <w:lvlText w:val="%2."/>
      <w:lvlJc w:val="left"/>
      <w:pPr>
        <w:ind w:left="1440" w:hanging="360"/>
      </w:pPr>
    </w:lvl>
    <w:lvl w:ilvl="2" w:tplc="97681A30">
      <w:start w:val="1"/>
      <w:numFmt w:val="lowerRoman"/>
      <w:lvlText w:val="%3."/>
      <w:lvlJc w:val="right"/>
      <w:pPr>
        <w:ind w:left="2160" w:hanging="180"/>
      </w:pPr>
    </w:lvl>
    <w:lvl w:ilvl="3" w:tplc="E3805C02">
      <w:start w:val="1"/>
      <w:numFmt w:val="decimal"/>
      <w:lvlText w:val="%4."/>
      <w:lvlJc w:val="left"/>
      <w:pPr>
        <w:ind w:left="2880" w:hanging="360"/>
      </w:pPr>
    </w:lvl>
    <w:lvl w:ilvl="4" w:tplc="381CE70E">
      <w:start w:val="1"/>
      <w:numFmt w:val="lowerLetter"/>
      <w:lvlText w:val="%5."/>
      <w:lvlJc w:val="left"/>
      <w:pPr>
        <w:ind w:left="3600" w:hanging="360"/>
      </w:pPr>
    </w:lvl>
    <w:lvl w:ilvl="5" w:tplc="A5EAA928">
      <w:start w:val="1"/>
      <w:numFmt w:val="lowerRoman"/>
      <w:lvlText w:val="%6."/>
      <w:lvlJc w:val="right"/>
      <w:pPr>
        <w:ind w:left="4320" w:hanging="180"/>
      </w:pPr>
    </w:lvl>
    <w:lvl w:ilvl="6" w:tplc="1220B216">
      <w:start w:val="1"/>
      <w:numFmt w:val="decimal"/>
      <w:lvlText w:val="%7."/>
      <w:lvlJc w:val="left"/>
      <w:pPr>
        <w:ind w:left="5040" w:hanging="360"/>
      </w:pPr>
    </w:lvl>
    <w:lvl w:ilvl="7" w:tplc="806AC506">
      <w:start w:val="1"/>
      <w:numFmt w:val="lowerLetter"/>
      <w:lvlText w:val="%8."/>
      <w:lvlJc w:val="left"/>
      <w:pPr>
        <w:ind w:left="5760" w:hanging="360"/>
      </w:pPr>
    </w:lvl>
    <w:lvl w:ilvl="8" w:tplc="FF74C006">
      <w:start w:val="1"/>
      <w:numFmt w:val="lowerRoman"/>
      <w:lvlText w:val="%9."/>
      <w:lvlJc w:val="right"/>
      <w:pPr>
        <w:ind w:left="6480" w:hanging="180"/>
      </w:pPr>
    </w:lvl>
  </w:abstractNum>
  <w:abstractNum w:abstractNumId="17" w15:restartNumberingAfterBreak="0">
    <w:nsid w:val="41C61BFB"/>
    <w:multiLevelType w:val="hybridMultilevel"/>
    <w:tmpl w:val="FFFFFFFF"/>
    <w:lvl w:ilvl="0" w:tplc="2E1660F6">
      <w:start w:val="1"/>
      <w:numFmt w:val="decimal"/>
      <w:lvlText w:val="%1."/>
      <w:lvlJc w:val="left"/>
      <w:pPr>
        <w:ind w:left="720" w:hanging="360"/>
      </w:pPr>
    </w:lvl>
    <w:lvl w:ilvl="1" w:tplc="2A5A3D6C">
      <w:start w:val="1"/>
      <w:numFmt w:val="lowerLetter"/>
      <w:lvlText w:val="%2."/>
      <w:lvlJc w:val="left"/>
      <w:pPr>
        <w:ind w:left="1440" w:hanging="360"/>
      </w:pPr>
    </w:lvl>
    <w:lvl w:ilvl="2" w:tplc="C6DEDAF2">
      <w:start w:val="1"/>
      <w:numFmt w:val="lowerRoman"/>
      <w:lvlText w:val="%3."/>
      <w:lvlJc w:val="right"/>
      <w:pPr>
        <w:ind w:left="2160" w:hanging="180"/>
      </w:pPr>
    </w:lvl>
    <w:lvl w:ilvl="3" w:tplc="14E0157C">
      <w:start w:val="1"/>
      <w:numFmt w:val="decimal"/>
      <w:lvlText w:val="%4."/>
      <w:lvlJc w:val="left"/>
      <w:pPr>
        <w:ind w:left="2880" w:hanging="360"/>
      </w:pPr>
    </w:lvl>
    <w:lvl w:ilvl="4" w:tplc="8EF02956">
      <w:start w:val="1"/>
      <w:numFmt w:val="lowerLetter"/>
      <w:lvlText w:val="%5."/>
      <w:lvlJc w:val="left"/>
      <w:pPr>
        <w:ind w:left="3600" w:hanging="360"/>
      </w:pPr>
    </w:lvl>
    <w:lvl w:ilvl="5" w:tplc="2B3ACB64">
      <w:start w:val="1"/>
      <w:numFmt w:val="lowerRoman"/>
      <w:lvlText w:val="%6."/>
      <w:lvlJc w:val="right"/>
      <w:pPr>
        <w:ind w:left="4320" w:hanging="180"/>
      </w:pPr>
    </w:lvl>
    <w:lvl w:ilvl="6" w:tplc="44DE4EC4">
      <w:start w:val="1"/>
      <w:numFmt w:val="decimal"/>
      <w:lvlText w:val="%7."/>
      <w:lvlJc w:val="left"/>
      <w:pPr>
        <w:ind w:left="5040" w:hanging="360"/>
      </w:pPr>
    </w:lvl>
    <w:lvl w:ilvl="7" w:tplc="2F66C806">
      <w:start w:val="1"/>
      <w:numFmt w:val="lowerLetter"/>
      <w:lvlText w:val="%8."/>
      <w:lvlJc w:val="left"/>
      <w:pPr>
        <w:ind w:left="5760" w:hanging="360"/>
      </w:pPr>
    </w:lvl>
    <w:lvl w:ilvl="8" w:tplc="1110FA9C">
      <w:start w:val="1"/>
      <w:numFmt w:val="lowerRoman"/>
      <w:lvlText w:val="%9."/>
      <w:lvlJc w:val="right"/>
      <w:pPr>
        <w:ind w:left="6480" w:hanging="180"/>
      </w:pPr>
    </w:lvl>
  </w:abstractNum>
  <w:abstractNum w:abstractNumId="18" w15:restartNumberingAfterBreak="0">
    <w:nsid w:val="46E5054C"/>
    <w:multiLevelType w:val="hybridMultilevel"/>
    <w:tmpl w:val="FFFFFFFF"/>
    <w:lvl w:ilvl="0" w:tplc="DE50615C">
      <w:start w:val="1"/>
      <w:numFmt w:val="decimal"/>
      <w:lvlText w:val="%1."/>
      <w:lvlJc w:val="left"/>
      <w:pPr>
        <w:ind w:left="720" w:hanging="360"/>
      </w:pPr>
    </w:lvl>
    <w:lvl w:ilvl="1" w:tplc="873A37B2">
      <w:start w:val="1"/>
      <w:numFmt w:val="lowerLetter"/>
      <w:lvlText w:val="%2."/>
      <w:lvlJc w:val="left"/>
      <w:pPr>
        <w:ind w:left="1440" w:hanging="360"/>
      </w:pPr>
    </w:lvl>
    <w:lvl w:ilvl="2" w:tplc="1D909A04">
      <w:start w:val="1"/>
      <w:numFmt w:val="lowerRoman"/>
      <w:lvlText w:val="%3."/>
      <w:lvlJc w:val="right"/>
      <w:pPr>
        <w:ind w:left="2160" w:hanging="180"/>
      </w:pPr>
    </w:lvl>
    <w:lvl w:ilvl="3" w:tplc="11DEB04C">
      <w:start w:val="1"/>
      <w:numFmt w:val="decimal"/>
      <w:lvlText w:val="%4."/>
      <w:lvlJc w:val="left"/>
      <w:pPr>
        <w:ind w:left="2880" w:hanging="360"/>
      </w:pPr>
    </w:lvl>
    <w:lvl w:ilvl="4" w:tplc="F8128824">
      <w:start w:val="1"/>
      <w:numFmt w:val="lowerLetter"/>
      <w:lvlText w:val="%5."/>
      <w:lvlJc w:val="left"/>
      <w:pPr>
        <w:ind w:left="3600" w:hanging="360"/>
      </w:pPr>
    </w:lvl>
    <w:lvl w:ilvl="5" w:tplc="5BC61DBC">
      <w:start w:val="1"/>
      <w:numFmt w:val="lowerRoman"/>
      <w:lvlText w:val="%6."/>
      <w:lvlJc w:val="right"/>
      <w:pPr>
        <w:ind w:left="4320" w:hanging="180"/>
      </w:pPr>
    </w:lvl>
    <w:lvl w:ilvl="6" w:tplc="03FAC6F8">
      <w:start w:val="1"/>
      <w:numFmt w:val="decimal"/>
      <w:lvlText w:val="%7."/>
      <w:lvlJc w:val="left"/>
      <w:pPr>
        <w:ind w:left="5040" w:hanging="360"/>
      </w:pPr>
    </w:lvl>
    <w:lvl w:ilvl="7" w:tplc="8C90EF08">
      <w:start w:val="1"/>
      <w:numFmt w:val="lowerLetter"/>
      <w:lvlText w:val="%8."/>
      <w:lvlJc w:val="left"/>
      <w:pPr>
        <w:ind w:left="5760" w:hanging="360"/>
      </w:pPr>
    </w:lvl>
    <w:lvl w:ilvl="8" w:tplc="AB207F9A">
      <w:start w:val="1"/>
      <w:numFmt w:val="lowerRoman"/>
      <w:lvlText w:val="%9."/>
      <w:lvlJc w:val="right"/>
      <w:pPr>
        <w:ind w:left="6480" w:hanging="180"/>
      </w:pPr>
    </w:lvl>
  </w:abstractNum>
  <w:abstractNum w:abstractNumId="19" w15:restartNumberingAfterBreak="0">
    <w:nsid w:val="498112C3"/>
    <w:multiLevelType w:val="hybridMultilevel"/>
    <w:tmpl w:val="FFFFFFFF"/>
    <w:lvl w:ilvl="0" w:tplc="F4D2BBD4">
      <w:start w:val="1"/>
      <w:numFmt w:val="decimal"/>
      <w:lvlText w:val="%1."/>
      <w:lvlJc w:val="left"/>
      <w:pPr>
        <w:ind w:left="720" w:hanging="360"/>
      </w:pPr>
    </w:lvl>
    <w:lvl w:ilvl="1" w:tplc="49F22934">
      <w:start w:val="1"/>
      <w:numFmt w:val="lowerLetter"/>
      <w:lvlText w:val="%2."/>
      <w:lvlJc w:val="left"/>
      <w:pPr>
        <w:ind w:left="1440" w:hanging="360"/>
      </w:pPr>
    </w:lvl>
    <w:lvl w:ilvl="2" w:tplc="146CE822">
      <w:start w:val="1"/>
      <w:numFmt w:val="lowerRoman"/>
      <w:lvlText w:val="%3."/>
      <w:lvlJc w:val="right"/>
      <w:pPr>
        <w:ind w:left="2160" w:hanging="180"/>
      </w:pPr>
    </w:lvl>
    <w:lvl w:ilvl="3" w:tplc="FEC8C86A">
      <w:start w:val="1"/>
      <w:numFmt w:val="decimal"/>
      <w:lvlText w:val="%4."/>
      <w:lvlJc w:val="left"/>
      <w:pPr>
        <w:ind w:left="2880" w:hanging="360"/>
      </w:pPr>
    </w:lvl>
    <w:lvl w:ilvl="4" w:tplc="238E55A2">
      <w:start w:val="1"/>
      <w:numFmt w:val="lowerLetter"/>
      <w:lvlText w:val="%5."/>
      <w:lvlJc w:val="left"/>
      <w:pPr>
        <w:ind w:left="3600" w:hanging="360"/>
      </w:pPr>
    </w:lvl>
    <w:lvl w:ilvl="5" w:tplc="8F2049D6">
      <w:start w:val="1"/>
      <w:numFmt w:val="lowerRoman"/>
      <w:lvlText w:val="%6."/>
      <w:lvlJc w:val="right"/>
      <w:pPr>
        <w:ind w:left="4320" w:hanging="180"/>
      </w:pPr>
    </w:lvl>
    <w:lvl w:ilvl="6" w:tplc="F5C8A880">
      <w:start w:val="1"/>
      <w:numFmt w:val="decimal"/>
      <w:lvlText w:val="%7."/>
      <w:lvlJc w:val="left"/>
      <w:pPr>
        <w:ind w:left="5040" w:hanging="360"/>
      </w:pPr>
    </w:lvl>
    <w:lvl w:ilvl="7" w:tplc="A0DC8BCA">
      <w:start w:val="1"/>
      <w:numFmt w:val="lowerLetter"/>
      <w:lvlText w:val="%8."/>
      <w:lvlJc w:val="left"/>
      <w:pPr>
        <w:ind w:left="5760" w:hanging="360"/>
      </w:pPr>
    </w:lvl>
    <w:lvl w:ilvl="8" w:tplc="70AC14EE">
      <w:start w:val="1"/>
      <w:numFmt w:val="lowerRoman"/>
      <w:lvlText w:val="%9."/>
      <w:lvlJc w:val="right"/>
      <w:pPr>
        <w:ind w:left="6480" w:hanging="180"/>
      </w:pPr>
    </w:lvl>
  </w:abstractNum>
  <w:abstractNum w:abstractNumId="20" w15:restartNumberingAfterBreak="0">
    <w:nsid w:val="4ADC1468"/>
    <w:multiLevelType w:val="hybridMultilevel"/>
    <w:tmpl w:val="FFFFFFFF"/>
    <w:lvl w:ilvl="0" w:tplc="41F48D5A">
      <w:start w:val="1"/>
      <w:numFmt w:val="decimal"/>
      <w:lvlText w:val="%1."/>
      <w:lvlJc w:val="left"/>
      <w:pPr>
        <w:ind w:left="720" w:hanging="360"/>
      </w:pPr>
    </w:lvl>
    <w:lvl w:ilvl="1" w:tplc="2B604D94">
      <w:start w:val="1"/>
      <w:numFmt w:val="lowerLetter"/>
      <w:lvlText w:val="%2."/>
      <w:lvlJc w:val="left"/>
      <w:pPr>
        <w:ind w:left="1440" w:hanging="360"/>
      </w:pPr>
    </w:lvl>
    <w:lvl w:ilvl="2" w:tplc="77DE0C50">
      <w:start w:val="1"/>
      <w:numFmt w:val="lowerRoman"/>
      <w:lvlText w:val="%3."/>
      <w:lvlJc w:val="right"/>
      <w:pPr>
        <w:ind w:left="2160" w:hanging="180"/>
      </w:pPr>
    </w:lvl>
    <w:lvl w:ilvl="3" w:tplc="C8C019F0">
      <w:start w:val="1"/>
      <w:numFmt w:val="decimal"/>
      <w:lvlText w:val="%4."/>
      <w:lvlJc w:val="left"/>
      <w:pPr>
        <w:ind w:left="2880" w:hanging="360"/>
      </w:pPr>
    </w:lvl>
    <w:lvl w:ilvl="4" w:tplc="6A2CB38A">
      <w:start w:val="1"/>
      <w:numFmt w:val="lowerLetter"/>
      <w:lvlText w:val="%5."/>
      <w:lvlJc w:val="left"/>
      <w:pPr>
        <w:ind w:left="3600" w:hanging="360"/>
      </w:pPr>
    </w:lvl>
    <w:lvl w:ilvl="5" w:tplc="282EF500">
      <w:start w:val="1"/>
      <w:numFmt w:val="lowerRoman"/>
      <w:lvlText w:val="%6."/>
      <w:lvlJc w:val="right"/>
      <w:pPr>
        <w:ind w:left="4320" w:hanging="180"/>
      </w:pPr>
    </w:lvl>
    <w:lvl w:ilvl="6" w:tplc="B5A4C7B4">
      <w:start w:val="1"/>
      <w:numFmt w:val="decimal"/>
      <w:lvlText w:val="%7."/>
      <w:lvlJc w:val="left"/>
      <w:pPr>
        <w:ind w:left="5040" w:hanging="360"/>
      </w:pPr>
    </w:lvl>
    <w:lvl w:ilvl="7" w:tplc="E7623D2A">
      <w:start w:val="1"/>
      <w:numFmt w:val="lowerLetter"/>
      <w:lvlText w:val="%8."/>
      <w:lvlJc w:val="left"/>
      <w:pPr>
        <w:ind w:left="5760" w:hanging="360"/>
      </w:pPr>
    </w:lvl>
    <w:lvl w:ilvl="8" w:tplc="ED7EBF8E">
      <w:start w:val="1"/>
      <w:numFmt w:val="lowerRoman"/>
      <w:lvlText w:val="%9."/>
      <w:lvlJc w:val="right"/>
      <w:pPr>
        <w:ind w:left="6480" w:hanging="180"/>
      </w:pPr>
    </w:lvl>
  </w:abstractNum>
  <w:abstractNum w:abstractNumId="21" w15:restartNumberingAfterBreak="0">
    <w:nsid w:val="4BA3707C"/>
    <w:multiLevelType w:val="hybridMultilevel"/>
    <w:tmpl w:val="FFFFFFFF"/>
    <w:lvl w:ilvl="0" w:tplc="08527DF6">
      <w:start w:val="1"/>
      <w:numFmt w:val="decimal"/>
      <w:lvlText w:val="%1."/>
      <w:lvlJc w:val="left"/>
      <w:pPr>
        <w:ind w:left="720" w:hanging="360"/>
      </w:pPr>
    </w:lvl>
    <w:lvl w:ilvl="1" w:tplc="E444C80A">
      <w:start w:val="1"/>
      <w:numFmt w:val="lowerLetter"/>
      <w:lvlText w:val="%2."/>
      <w:lvlJc w:val="left"/>
      <w:pPr>
        <w:ind w:left="1440" w:hanging="360"/>
      </w:pPr>
    </w:lvl>
    <w:lvl w:ilvl="2" w:tplc="A970DFD0">
      <w:start w:val="1"/>
      <w:numFmt w:val="lowerRoman"/>
      <w:lvlText w:val="%3."/>
      <w:lvlJc w:val="right"/>
      <w:pPr>
        <w:ind w:left="2160" w:hanging="180"/>
      </w:pPr>
    </w:lvl>
    <w:lvl w:ilvl="3" w:tplc="E5684328">
      <w:start w:val="1"/>
      <w:numFmt w:val="decimal"/>
      <w:lvlText w:val="%4."/>
      <w:lvlJc w:val="left"/>
      <w:pPr>
        <w:ind w:left="2880" w:hanging="360"/>
      </w:pPr>
    </w:lvl>
    <w:lvl w:ilvl="4" w:tplc="CD42D122">
      <w:start w:val="1"/>
      <w:numFmt w:val="lowerLetter"/>
      <w:lvlText w:val="%5."/>
      <w:lvlJc w:val="left"/>
      <w:pPr>
        <w:ind w:left="3600" w:hanging="360"/>
      </w:pPr>
    </w:lvl>
    <w:lvl w:ilvl="5" w:tplc="A37E8D84">
      <w:start w:val="1"/>
      <w:numFmt w:val="lowerRoman"/>
      <w:lvlText w:val="%6."/>
      <w:lvlJc w:val="right"/>
      <w:pPr>
        <w:ind w:left="4320" w:hanging="180"/>
      </w:pPr>
    </w:lvl>
    <w:lvl w:ilvl="6" w:tplc="A076584C">
      <w:start w:val="1"/>
      <w:numFmt w:val="decimal"/>
      <w:lvlText w:val="%7."/>
      <w:lvlJc w:val="left"/>
      <w:pPr>
        <w:ind w:left="5040" w:hanging="360"/>
      </w:pPr>
    </w:lvl>
    <w:lvl w:ilvl="7" w:tplc="C07628EC">
      <w:start w:val="1"/>
      <w:numFmt w:val="lowerLetter"/>
      <w:lvlText w:val="%8."/>
      <w:lvlJc w:val="left"/>
      <w:pPr>
        <w:ind w:left="5760" w:hanging="360"/>
      </w:pPr>
    </w:lvl>
    <w:lvl w:ilvl="8" w:tplc="6B809AA8">
      <w:start w:val="1"/>
      <w:numFmt w:val="lowerRoman"/>
      <w:lvlText w:val="%9."/>
      <w:lvlJc w:val="right"/>
      <w:pPr>
        <w:ind w:left="6480" w:hanging="180"/>
      </w:pPr>
    </w:lvl>
  </w:abstractNum>
  <w:abstractNum w:abstractNumId="22" w15:restartNumberingAfterBreak="0">
    <w:nsid w:val="545B759A"/>
    <w:multiLevelType w:val="hybridMultilevel"/>
    <w:tmpl w:val="E14A5762"/>
    <w:lvl w:ilvl="0" w:tplc="D8E2E7C8">
      <w:start w:val="1"/>
      <w:numFmt w:val="bullet"/>
      <w:lvlText w:val=""/>
      <w:lvlJc w:val="left"/>
      <w:pPr>
        <w:ind w:left="720" w:hanging="360"/>
      </w:pPr>
      <w:rPr>
        <w:rFonts w:ascii="Symbol" w:hAnsi="Symbol" w:hint="default"/>
      </w:rPr>
    </w:lvl>
    <w:lvl w:ilvl="1" w:tplc="9F82F006">
      <w:start w:val="1"/>
      <w:numFmt w:val="bullet"/>
      <w:lvlText w:val="o"/>
      <w:lvlJc w:val="left"/>
      <w:pPr>
        <w:ind w:left="1440" w:hanging="360"/>
      </w:pPr>
      <w:rPr>
        <w:rFonts w:ascii="Courier New" w:hAnsi="Courier New" w:hint="default"/>
      </w:rPr>
    </w:lvl>
    <w:lvl w:ilvl="2" w:tplc="D5A6DE1C">
      <w:start w:val="1"/>
      <w:numFmt w:val="bullet"/>
      <w:lvlText w:val=""/>
      <w:lvlJc w:val="left"/>
      <w:pPr>
        <w:ind w:left="2160" w:hanging="360"/>
      </w:pPr>
      <w:rPr>
        <w:rFonts w:ascii="Wingdings" w:hAnsi="Wingdings" w:hint="default"/>
      </w:rPr>
    </w:lvl>
    <w:lvl w:ilvl="3" w:tplc="6E5AD07C">
      <w:start w:val="1"/>
      <w:numFmt w:val="bullet"/>
      <w:lvlText w:val=""/>
      <w:lvlJc w:val="left"/>
      <w:pPr>
        <w:ind w:left="2880" w:hanging="360"/>
      </w:pPr>
      <w:rPr>
        <w:rFonts w:ascii="Symbol" w:hAnsi="Symbol" w:hint="default"/>
      </w:rPr>
    </w:lvl>
    <w:lvl w:ilvl="4" w:tplc="A27CEE2A">
      <w:start w:val="1"/>
      <w:numFmt w:val="bullet"/>
      <w:lvlText w:val="o"/>
      <w:lvlJc w:val="left"/>
      <w:pPr>
        <w:ind w:left="3600" w:hanging="360"/>
      </w:pPr>
      <w:rPr>
        <w:rFonts w:ascii="Courier New" w:hAnsi="Courier New" w:hint="default"/>
      </w:rPr>
    </w:lvl>
    <w:lvl w:ilvl="5" w:tplc="6CE4C866">
      <w:start w:val="1"/>
      <w:numFmt w:val="bullet"/>
      <w:lvlText w:val=""/>
      <w:lvlJc w:val="left"/>
      <w:pPr>
        <w:ind w:left="4320" w:hanging="360"/>
      </w:pPr>
      <w:rPr>
        <w:rFonts w:ascii="Wingdings" w:hAnsi="Wingdings" w:hint="default"/>
      </w:rPr>
    </w:lvl>
    <w:lvl w:ilvl="6" w:tplc="7E56161A">
      <w:start w:val="1"/>
      <w:numFmt w:val="bullet"/>
      <w:lvlText w:val=""/>
      <w:lvlJc w:val="left"/>
      <w:pPr>
        <w:ind w:left="5040" w:hanging="360"/>
      </w:pPr>
      <w:rPr>
        <w:rFonts w:ascii="Symbol" w:hAnsi="Symbol" w:hint="default"/>
      </w:rPr>
    </w:lvl>
    <w:lvl w:ilvl="7" w:tplc="23164460">
      <w:start w:val="1"/>
      <w:numFmt w:val="bullet"/>
      <w:lvlText w:val="o"/>
      <w:lvlJc w:val="left"/>
      <w:pPr>
        <w:ind w:left="5760" w:hanging="360"/>
      </w:pPr>
      <w:rPr>
        <w:rFonts w:ascii="Courier New" w:hAnsi="Courier New" w:hint="default"/>
      </w:rPr>
    </w:lvl>
    <w:lvl w:ilvl="8" w:tplc="89DE853C">
      <w:start w:val="1"/>
      <w:numFmt w:val="bullet"/>
      <w:lvlText w:val=""/>
      <w:lvlJc w:val="left"/>
      <w:pPr>
        <w:ind w:left="6480" w:hanging="360"/>
      </w:pPr>
      <w:rPr>
        <w:rFonts w:ascii="Wingdings" w:hAnsi="Wingdings" w:hint="default"/>
      </w:rPr>
    </w:lvl>
  </w:abstractNum>
  <w:abstractNum w:abstractNumId="23" w15:restartNumberingAfterBreak="0">
    <w:nsid w:val="561401B7"/>
    <w:multiLevelType w:val="hybridMultilevel"/>
    <w:tmpl w:val="D152D2D0"/>
    <w:lvl w:ilvl="0" w:tplc="23F49D56">
      <w:start w:val="1"/>
      <w:numFmt w:val="upperLetter"/>
      <w:lvlText w:val="%1."/>
      <w:lvlJc w:val="left"/>
      <w:pPr>
        <w:ind w:left="720" w:hanging="360"/>
      </w:pPr>
    </w:lvl>
    <w:lvl w:ilvl="1" w:tplc="5C0CBC4C">
      <w:start w:val="1"/>
      <w:numFmt w:val="lowerLetter"/>
      <w:lvlText w:val="%2."/>
      <w:lvlJc w:val="left"/>
      <w:pPr>
        <w:ind w:left="1440" w:hanging="360"/>
      </w:pPr>
    </w:lvl>
    <w:lvl w:ilvl="2" w:tplc="51EAD794">
      <w:start w:val="1"/>
      <w:numFmt w:val="lowerRoman"/>
      <w:lvlText w:val="%3."/>
      <w:lvlJc w:val="right"/>
      <w:pPr>
        <w:ind w:left="2160" w:hanging="180"/>
      </w:pPr>
    </w:lvl>
    <w:lvl w:ilvl="3" w:tplc="E10AE69E">
      <w:start w:val="1"/>
      <w:numFmt w:val="decimal"/>
      <w:lvlText w:val="%4."/>
      <w:lvlJc w:val="left"/>
      <w:pPr>
        <w:ind w:left="2880" w:hanging="360"/>
      </w:pPr>
    </w:lvl>
    <w:lvl w:ilvl="4" w:tplc="DCD447CA">
      <w:start w:val="1"/>
      <w:numFmt w:val="lowerLetter"/>
      <w:lvlText w:val="%5."/>
      <w:lvlJc w:val="left"/>
      <w:pPr>
        <w:ind w:left="3600" w:hanging="360"/>
      </w:pPr>
    </w:lvl>
    <w:lvl w:ilvl="5" w:tplc="907EC666">
      <w:start w:val="1"/>
      <w:numFmt w:val="lowerRoman"/>
      <w:lvlText w:val="%6."/>
      <w:lvlJc w:val="right"/>
      <w:pPr>
        <w:ind w:left="4320" w:hanging="180"/>
      </w:pPr>
    </w:lvl>
    <w:lvl w:ilvl="6" w:tplc="D73CB16A">
      <w:start w:val="1"/>
      <w:numFmt w:val="decimal"/>
      <w:lvlText w:val="%7."/>
      <w:lvlJc w:val="left"/>
      <w:pPr>
        <w:ind w:left="5040" w:hanging="360"/>
      </w:pPr>
    </w:lvl>
    <w:lvl w:ilvl="7" w:tplc="A574D60C">
      <w:start w:val="1"/>
      <w:numFmt w:val="lowerLetter"/>
      <w:lvlText w:val="%8."/>
      <w:lvlJc w:val="left"/>
      <w:pPr>
        <w:ind w:left="5760" w:hanging="360"/>
      </w:pPr>
    </w:lvl>
    <w:lvl w:ilvl="8" w:tplc="37786A1E">
      <w:start w:val="1"/>
      <w:numFmt w:val="lowerRoman"/>
      <w:lvlText w:val="%9."/>
      <w:lvlJc w:val="right"/>
      <w:pPr>
        <w:ind w:left="6480" w:hanging="180"/>
      </w:pPr>
    </w:lvl>
  </w:abstractNum>
  <w:abstractNum w:abstractNumId="24" w15:restartNumberingAfterBreak="0">
    <w:nsid w:val="56BE08A4"/>
    <w:multiLevelType w:val="hybridMultilevel"/>
    <w:tmpl w:val="FFFFFFFF"/>
    <w:lvl w:ilvl="0" w:tplc="7C786D0C">
      <w:start w:val="1"/>
      <w:numFmt w:val="decimal"/>
      <w:lvlText w:val="%1."/>
      <w:lvlJc w:val="left"/>
      <w:pPr>
        <w:ind w:left="720" w:hanging="360"/>
      </w:pPr>
    </w:lvl>
    <w:lvl w:ilvl="1" w:tplc="C61E0E10">
      <w:start w:val="1"/>
      <w:numFmt w:val="lowerLetter"/>
      <w:lvlText w:val="%2."/>
      <w:lvlJc w:val="left"/>
      <w:pPr>
        <w:ind w:left="1440" w:hanging="360"/>
      </w:pPr>
    </w:lvl>
    <w:lvl w:ilvl="2" w:tplc="F690B0DC">
      <w:start w:val="1"/>
      <w:numFmt w:val="lowerRoman"/>
      <w:lvlText w:val="%3."/>
      <w:lvlJc w:val="right"/>
      <w:pPr>
        <w:ind w:left="2160" w:hanging="180"/>
      </w:pPr>
    </w:lvl>
    <w:lvl w:ilvl="3" w:tplc="9894DCEA">
      <w:start w:val="1"/>
      <w:numFmt w:val="decimal"/>
      <w:lvlText w:val="%4."/>
      <w:lvlJc w:val="left"/>
      <w:pPr>
        <w:ind w:left="2880" w:hanging="360"/>
      </w:pPr>
    </w:lvl>
    <w:lvl w:ilvl="4" w:tplc="A330F15A">
      <w:start w:val="1"/>
      <w:numFmt w:val="lowerLetter"/>
      <w:lvlText w:val="%5."/>
      <w:lvlJc w:val="left"/>
      <w:pPr>
        <w:ind w:left="3600" w:hanging="360"/>
      </w:pPr>
    </w:lvl>
    <w:lvl w:ilvl="5" w:tplc="A900E3A8">
      <w:start w:val="1"/>
      <w:numFmt w:val="lowerRoman"/>
      <w:lvlText w:val="%6."/>
      <w:lvlJc w:val="right"/>
      <w:pPr>
        <w:ind w:left="4320" w:hanging="180"/>
      </w:pPr>
    </w:lvl>
    <w:lvl w:ilvl="6" w:tplc="55168BA2">
      <w:start w:val="1"/>
      <w:numFmt w:val="decimal"/>
      <w:lvlText w:val="%7."/>
      <w:lvlJc w:val="left"/>
      <w:pPr>
        <w:ind w:left="5040" w:hanging="360"/>
      </w:pPr>
    </w:lvl>
    <w:lvl w:ilvl="7" w:tplc="2AEACB98">
      <w:start w:val="1"/>
      <w:numFmt w:val="lowerLetter"/>
      <w:lvlText w:val="%8."/>
      <w:lvlJc w:val="left"/>
      <w:pPr>
        <w:ind w:left="5760" w:hanging="360"/>
      </w:pPr>
    </w:lvl>
    <w:lvl w:ilvl="8" w:tplc="1EDAE7FC">
      <w:start w:val="1"/>
      <w:numFmt w:val="lowerRoman"/>
      <w:lvlText w:val="%9."/>
      <w:lvlJc w:val="right"/>
      <w:pPr>
        <w:ind w:left="6480" w:hanging="180"/>
      </w:pPr>
    </w:lvl>
  </w:abstractNum>
  <w:abstractNum w:abstractNumId="25" w15:restartNumberingAfterBreak="0">
    <w:nsid w:val="57A1096F"/>
    <w:multiLevelType w:val="hybridMultilevel"/>
    <w:tmpl w:val="AD10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84174"/>
    <w:multiLevelType w:val="hybridMultilevel"/>
    <w:tmpl w:val="FFFFFFFF"/>
    <w:lvl w:ilvl="0" w:tplc="6C9C2204">
      <w:start w:val="1"/>
      <w:numFmt w:val="decimal"/>
      <w:lvlText w:val="%1."/>
      <w:lvlJc w:val="left"/>
      <w:pPr>
        <w:ind w:left="720" w:hanging="360"/>
      </w:pPr>
    </w:lvl>
    <w:lvl w:ilvl="1" w:tplc="73BA49E6">
      <w:start w:val="1"/>
      <w:numFmt w:val="lowerLetter"/>
      <w:lvlText w:val="%2."/>
      <w:lvlJc w:val="left"/>
      <w:pPr>
        <w:ind w:left="1440" w:hanging="360"/>
      </w:pPr>
    </w:lvl>
    <w:lvl w:ilvl="2" w:tplc="53BCC142">
      <w:start w:val="1"/>
      <w:numFmt w:val="lowerRoman"/>
      <w:lvlText w:val="%3."/>
      <w:lvlJc w:val="right"/>
      <w:pPr>
        <w:ind w:left="2160" w:hanging="180"/>
      </w:pPr>
    </w:lvl>
    <w:lvl w:ilvl="3" w:tplc="8CC6E9A4">
      <w:start w:val="1"/>
      <w:numFmt w:val="decimal"/>
      <w:lvlText w:val="%4."/>
      <w:lvlJc w:val="left"/>
      <w:pPr>
        <w:ind w:left="2880" w:hanging="360"/>
      </w:pPr>
    </w:lvl>
    <w:lvl w:ilvl="4" w:tplc="E6ACD036">
      <w:start w:val="1"/>
      <w:numFmt w:val="lowerLetter"/>
      <w:lvlText w:val="%5."/>
      <w:lvlJc w:val="left"/>
      <w:pPr>
        <w:ind w:left="3600" w:hanging="360"/>
      </w:pPr>
    </w:lvl>
    <w:lvl w:ilvl="5" w:tplc="593CC388">
      <w:start w:val="1"/>
      <w:numFmt w:val="lowerRoman"/>
      <w:lvlText w:val="%6."/>
      <w:lvlJc w:val="right"/>
      <w:pPr>
        <w:ind w:left="4320" w:hanging="180"/>
      </w:pPr>
    </w:lvl>
    <w:lvl w:ilvl="6" w:tplc="AC7C8096">
      <w:start w:val="1"/>
      <w:numFmt w:val="decimal"/>
      <w:lvlText w:val="%7."/>
      <w:lvlJc w:val="left"/>
      <w:pPr>
        <w:ind w:left="5040" w:hanging="360"/>
      </w:pPr>
    </w:lvl>
    <w:lvl w:ilvl="7" w:tplc="907A0CD2">
      <w:start w:val="1"/>
      <w:numFmt w:val="lowerLetter"/>
      <w:lvlText w:val="%8."/>
      <w:lvlJc w:val="left"/>
      <w:pPr>
        <w:ind w:left="5760" w:hanging="360"/>
      </w:pPr>
    </w:lvl>
    <w:lvl w:ilvl="8" w:tplc="0FA803C4">
      <w:start w:val="1"/>
      <w:numFmt w:val="lowerRoman"/>
      <w:lvlText w:val="%9."/>
      <w:lvlJc w:val="right"/>
      <w:pPr>
        <w:ind w:left="6480" w:hanging="180"/>
      </w:pPr>
    </w:lvl>
  </w:abstractNum>
  <w:abstractNum w:abstractNumId="27" w15:restartNumberingAfterBreak="0">
    <w:nsid w:val="5B5C273A"/>
    <w:multiLevelType w:val="hybridMultilevel"/>
    <w:tmpl w:val="FFFFFFFF"/>
    <w:lvl w:ilvl="0" w:tplc="24BC9700">
      <w:start w:val="1"/>
      <w:numFmt w:val="decimal"/>
      <w:lvlText w:val="%1."/>
      <w:lvlJc w:val="left"/>
      <w:pPr>
        <w:ind w:left="720" w:hanging="360"/>
      </w:pPr>
    </w:lvl>
    <w:lvl w:ilvl="1" w:tplc="7F58D9F4">
      <w:start w:val="1"/>
      <w:numFmt w:val="lowerLetter"/>
      <w:lvlText w:val="%2."/>
      <w:lvlJc w:val="left"/>
      <w:pPr>
        <w:ind w:left="1440" w:hanging="360"/>
      </w:pPr>
    </w:lvl>
    <w:lvl w:ilvl="2" w:tplc="0706B828">
      <w:start w:val="1"/>
      <w:numFmt w:val="lowerRoman"/>
      <w:lvlText w:val="%3."/>
      <w:lvlJc w:val="right"/>
      <w:pPr>
        <w:ind w:left="2160" w:hanging="180"/>
      </w:pPr>
    </w:lvl>
    <w:lvl w:ilvl="3" w:tplc="45706AB4">
      <w:start w:val="1"/>
      <w:numFmt w:val="decimal"/>
      <w:lvlText w:val="%4."/>
      <w:lvlJc w:val="left"/>
      <w:pPr>
        <w:ind w:left="2880" w:hanging="360"/>
      </w:pPr>
    </w:lvl>
    <w:lvl w:ilvl="4" w:tplc="D65E609C">
      <w:start w:val="1"/>
      <w:numFmt w:val="lowerLetter"/>
      <w:lvlText w:val="%5."/>
      <w:lvlJc w:val="left"/>
      <w:pPr>
        <w:ind w:left="3600" w:hanging="360"/>
      </w:pPr>
    </w:lvl>
    <w:lvl w:ilvl="5" w:tplc="DE1ED882">
      <w:start w:val="1"/>
      <w:numFmt w:val="lowerRoman"/>
      <w:lvlText w:val="%6."/>
      <w:lvlJc w:val="right"/>
      <w:pPr>
        <w:ind w:left="4320" w:hanging="180"/>
      </w:pPr>
    </w:lvl>
    <w:lvl w:ilvl="6" w:tplc="8EDAB7B8">
      <w:start w:val="1"/>
      <w:numFmt w:val="decimal"/>
      <w:lvlText w:val="%7."/>
      <w:lvlJc w:val="left"/>
      <w:pPr>
        <w:ind w:left="5040" w:hanging="360"/>
      </w:pPr>
    </w:lvl>
    <w:lvl w:ilvl="7" w:tplc="ABE01D84">
      <w:start w:val="1"/>
      <w:numFmt w:val="lowerLetter"/>
      <w:lvlText w:val="%8."/>
      <w:lvlJc w:val="left"/>
      <w:pPr>
        <w:ind w:left="5760" w:hanging="360"/>
      </w:pPr>
    </w:lvl>
    <w:lvl w:ilvl="8" w:tplc="DA36C152">
      <w:start w:val="1"/>
      <w:numFmt w:val="lowerRoman"/>
      <w:lvlText w:val="%9."/>
      <w:lvlJc w:val="right"/>
      <w:pPr>
        <w:ind w:left="6480" w:hanging="180"/>
      </w:pPr>
    </w:lvl>
  </w:abstractNum>
  <w:abstractNum w:abstractNumId="28" w15:restartNumberingAfterBreak="0">
    <w:nsid w:val="61E0098D"/>
    <w:multiLevelType w:val="hybridMultilevel"/>
    <w:tmpl w:val="1F5E9924"/>
    <w:lvl w:ilvl="0" w:tplc="A8821CBE">
      <w:start w:val="1"/>
      <w:numFmt w:val="decimal"/>
      <w:lvlText w:val="%1."/>
      <w:lvlJc w:val="left"/>
      <w:pPr>
        <w:ind w:left="720" w:hanging="360"/>
      </w:pPr>
    </w:lvl>
    <w:lvl w:ilvl="1" w:tplc="127C6E3E">
      <w:start w:val="1"/>
      <w:numFmt w:val="lowerLetter"/>
      <w:lvlText w:val="%2."/>
      <w:lvlJc w:val="left"/>
      <w:pPr>
        <w:ind w:left="1440" w:hanging="360"/>
      </w:pPr>
    </w:lvl>
    <w:lvl w:ilvl="2" w:tplc="9E8E226A">
      <w:start w:val="1"/>
      <w:numFmt w:val="lowerRoman"/>
      <w:lvlText w:val="%3."/>
      <w:lvlJc w:val="right"/>
      <w:pPr>
        <w:ind w:left="2160" w:hanging="180"/>
      </w:pPr>
    </w:lvl>
    <w:lvl w:ilvl="3" w:tplc="86EA395C">
      <w:start w:val="1"/>
      <w:numFmt w:val="decimal"/>
      <w:lvlText w:val="%4."/>
      <w:lvlJc w:val="left"/>
      <w:pPr>
        <w:ind w:left="2880" w:hanging="360"/>
      </w:pPr>
    </w:lvl>
    <w:lvl w:ilvl="4" w:tplc="E1D44218">
      <w:start w:val="1"/>
      <w:numFmt w:val="lowerLetter"/>
      <w:lvlText w:val="%5."/>
      <w:lvlJc w:val="left"/>
      <w:pPr>
        <w:ind w:left="3600" w:hanging="360"/>
      </w:pPr>
    </w:lvl>
    <w:lvl w:ilvl="5" w:tplc="F5DC7F50">
      <w:start w:val="1"/>
      <w:numFmt w:val="lowerRoman"/>
      <w:lvlText w:val="%6."/>
      <w:lvlJc w:val="right"/>
      <w:pPr>
        <w:ind w:left="4320" w:hanging="180"/>
      </w:pPr>
    </w:lvl>
    <w:lvl w:ilvl="6" w:tplc="B1BCF272">
      <w:start w:val="1"/>
      <w:numFmt w:val="decimal"/>
      <w:lvlText w:val="%7."/>
      <w:lvlJc w:val="left"/>
      <w:pPr>
        <w:ind w:left="5040" w:hanging="360"/>
      </w:pPr>
    </w:lvl>
    <w:lvl w:ilvl="7" w:tplc="929AAC6A">
      <w:start w:val="1"/>
      <w:numFmt w:val="lowerLetter"/>
      <w:lvlText w:val="%8."/>
      <w:lvlJc w:val="left"/>
      <w:pPr>
        <w:ind w:left="5760" w:hanging="360"/>
      </w:pPr>
    </w:lvl>
    <w:lvl w:ilvl="8" w:tplc="12802BCE">
      <w:start w:val="1"/>
      <w:numFmt w:val="lowerRoman"/>
      <w:lvlText w:val="%9."/>
      <w:lvlJc w:val="right"/>
      <w:pPr>
        <w:ind w:left="6480" w:hanging="180"/>
      </w:pPr>
    </w:lvl>
  </w:abstractNum>
  <w:abstractNum w:abstractNumId="29" w15:restartNumberingAfterBreak="0">
    <w:nsid w:val="62745222"/>
    <w:multiLevelType w:val="hybridMultilevel"/>
    <w:tmpl w:val="FFFFFFFF"/>
    <w:lvl w:ilvl="0" w:tplc="5E429CB0">
      <w:start w:val="1"/>
      <w:numFmt w:val="decimal"/>
      <w:lvlText w:val="%1."/>
      <w:lvlJc w:val="left"/>
      <w:pPr>
        <w:ind w:left="720" w:hanging="360"/>
      </w:pPr>
    </w:lvl>
    <w:lvl w:ilvl="1" w:tplc="97201FE0">
      <w:start w:val="1"/>
      <w:numFmt w:val="lowerLetter"/>
      <w:lvlText w:val="%2."/>
      <w:lvlJc w:val="left"/>
      <w:pPr>
        <w:ind w:left="1440" w:hanging="360"/>
      </w:pPr>
    </w:lvl>
    <w:lvl w:ilvl="2" w:tplc="33B29A28">
      <w:start w:val="1"/>
      <w:numFmt w:val="lowerRoman"/>
      <w:lvlText w:val="%3."/>
      <w:lvlJc w:val="right"/>
      <w:pPr>
        <w:ind w:left="2160" w:hanging="180"/>
      </w:pPr>
    </w:lvl>
    <w:lvl w:ilvl="3" w:tplc="809C8214">
      <w:start w:val="1"/>
      <w:numFmt w:val="decimal"/>
      <w:lvlText w:val="%4."/>
      <w:lvlJc w:val="left"/>
      <w:pPr>
        <w:ind w:left="2880" w:hanging="360"/>
      </w:pPr>
    </w:lvl>
    <w:lvl w:ilvl="4" w:tplc="A210D9C6">
      <w:start w:val="1"/>
      <w:numFmt w:val="lowerLetter"/>
      <w:lvlText w:val="%5."/>
      <w:lvlJc w:val="left"/>
      <w:pPr>
        <w:ind w:left="3600" w:hanging="360"/>
      </w:pPr>
    </w:lvl>
    <w:lvl w:ilvl="5" w:tplc="FAC0442C">
      <w:start w:val="1"/>
      <w:numFmt w:val="lowerRoman"/>
      <w:lvlText w:val="%6."/>
      <w:lvlJc w:val="right"/>
      <w:pPr>
        <w:ind w:left="4320" w:hanging="180"/>
      </w:pPr>
    </w:lvl>
    <w:lvl w:ilvl="6" w:tplc="971C784A">
      <w:start w:val="1"/>
      <w:numFmt w:val="decimal"/>
      <w:lvlText w:val="%7."/>
      <w:lvlJc w:val="left"/>
      <w:pPr>
        <w:ind w:left="5040" w:hanging="360"/>
      </w:pPr>
    </w:lvl>
    <w:lvl w:ilvl="7" w:tplc="32FC7A40">
      <w:start w:val="1"/>
      <w:numFmt w:val="lowerLetter"/>
      <w:lvlText w:val="%8."/>
      <w:lvlJc w:val="left"/>
      <w:pPr>
        <w:ind w:left="5760" w:hanging="360"/>
      </w:pPr>
    </w:lvl>
    <w:lvl w:ilvl="8" w:tplc="852ECEB2">
      <w:start w:val="1"/>
      <w:numFmt w:val="lowerRoman"/>
      <w:lvlText w:val="%9."/>
      <w:lvlJc w:val="right"/>
      <w:pPr>
        <w:ind w:left="6480" w:hanging="180"/>
      </w:pPr>
    </w:lvl>
  </w:abstractNum>
  <w:abstractNum w:abstractNumId="30" w15:restartNumberingAfterBreak="0">
    <w:nsid w:val="6301627E"/>
    <w:multiLevelType w:val="hybridMultilevel"/>
    <w:tmpl w:val="876A90B0"/>
    <w:lvl w:ilvl="0" w:tplc="4D703FEA">
      <w:start w:val="1"/>
      <w:numFmt w:val="decimal"/>
      <w:lvlText w:val="%1."/>
      <w:lvlJc w:val="left"/>
      <w:pPr>
        <w:ind w:left="720" w:hanging="360"/>
      </w:pPr>
    </w:lvl>
    <w:lvl w:ilvl="1" w:tplc="7BFCFF80">
      <w:start w:val="1"/>
      <w:numFmt w:val="lowerLetter"/>
      <w:lvlText w:val="%2."/>
      <w:lvlJc w:val="left"/>
      <w:pPr>
        <w:ind w:left="1440" w:hanging="360"/>
      </w:pPr>
    </w:lvl>
    <w:lvl w:ilvl="2" w:tplc="82940D9A">
      <w:start w:val="1"/>
      <w:numFmt w:val="lowerRoman"/>
      <w:lvlText w:val="%3."/>
      <w:lvlJc w:val="right"/>
      <w:pPr>
        <w:ind w:left="2160" w:hanging="180"/>
      </w:pPr>
    </w:lvl>
    <w:lvl w:ilvl="3" w:tplc="1C9037EA">
      <w:start w:val="1"/>
      <w:numFmt w:val="decimal"/>
      <w:lvlText w:val="%4."/>
      <w:lvlJc w:val="left"/>
      <w:pPr>
        <w:ind w:left="2880" w:hanging="360"/>
      </w:pPr>
    </w:lvl>
    <w:lvl w:ilvl="4" w:tplc="7506C18C">
      <w:start w:val="1"/>
      <w:numFmt w:val="lowerLetter"/>
      <w:lvlText w:val="%5."/>
      <w:lvlJc w:val="left"/>
      <w:pPr>
        <w:ind w:left="3600" w:hanging="360"/>
      </w:pPr>
    </w:lvl>
    <w:lvl w:ilvl="5" w:tplc="8FF8CAB0">
      <w:start w:val="1"/>
      <w:numFmt w:val="lowerRoman"/>
      <w:lvlText w:val="%6."/>
      <w:lvlJc w:val="right"/>
      <w:pPr>
        <w:ind w:left="4320" w:hanging="180"/>
      </w:pPr>
    </w:lvl>
    <w:lvl w:ilvl="6" w:tplc="4D9A8376">
      <w:start w:val="1"/>
      <w:numFmt w:val="decimal"/>
      <w:lvlText w:val="%7."/>
      <w:lvlJc w:val="left"/>
      <w:pPr>
        <w:ind w:left="5040" w:hanging="360"/>
      </w:pPr>
    </w:lvl>
    <w:lvl w:ilvl="7" w:tplc="C3EE10C2">
      <w:start w:val="1"/>
      <w:numFmt w:val="lowerLetter"/>
      <w:lvlText w:val="%8."/>
      <w:lvlJc w:val="left"/>
      <w:pPr>
        <w:ind w:left="5760" w:hanging="360"/>
      </w:pPr>
    </w:lvl>
    <w:lvl w:ilvl="8" w:tplc="1F5EB742">
      <w:start w:val="1"/>
      <w:numFmt w:val="lowerRoman"/>
      <w:lvlText w:val="%9."/>
      <w:lvlJc w:val="right"/>
      <w:pPr>
        <w:ind w:left="6480" w:hanging="180"/>
      </w:pPr>
    </w:lvl>
  </w:abstractNum>
  <w:abstractNum w:abstractNumId="31" w15:restartNumberingAfterBreak="0">
    <w:nsid w:val="70E6669B"/>
    <w:multiLevelType w:val="multilevel"/>
    <w:tmpl w:val="17E400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7D047D"/>
    <w:multiLevelType w:val="hybridMultilevel"/>
    <w:tmpl w:val="FFFFFFFF"/>
    <w:lvl w:ilvl="0" w:tplc="A928F862">
      <w:start w:val="1"/>
      <w:numFmt w:val="decimal"/>
      <w:lvlText w:val="%1."/>
      <w:lvlJc w:val="left"/>
      <w:pPr>
        <w:ind w:left="720" w:hanging="360"/>
      </w:pPr>
    </w:lvl>
    <w:lvl w:ilvl="1" w:tplc="7C8C8AB0">
      <w:start w:val="1"/>
      <w:numFmt w:val="lowerLetter"/>
      <w:lvlText w:val="%2."/>
      <w:lvlJc w:val="left"/>
      <w:pPr>
        <w:ind w:left="1440" w:hanging="360"/>
      </w:pPr>
    </w:lvl>
    <w:lvl w:ilvl="2" w:tplc="F99808BC">
      <w:start w:val="1"/>
      <w:numFmt w:val="lowerRoman"/>
      <w:lvlText w:val="%3."/>
      <w:lvlJc w:val="right"/>
      <w:pPr>
        <w:ind w:left="2160" w:hanging="180"/>
      </w:pPr>
    </w:lvl>
    <w:lvl w:ilvl="3" w:tplc="860ABE88">
      <w:start w:val="1"/>
      <w:numFmt w:val="decimal"/>
      <w:lvlText w:val="%4."/>
      <w:lvlJc w:val="left"/>
      <w:pPr>
        <w:ind w:left="2880" w:hanging="360"/>
      </w:pPr>
    </w:lvl>
    <w:lvl w:ilvl="4" w:tplc="02EEBC36">
      <w:start w:val="1"/>
      <w:numFmt w:val="lowerLetter"/>
      <w:lvlText w:val="%5."/>
      <w:lvlJc w:val="left"/>
      <w:pPr>
        <w:ind w:left="3600" w:hanging="360"/>
      </w:pPr>
    </w:lvl>
    <w:lvl w:ilvl="5" w:tplc="1ECCB85C">
      <w:start w:val="1"/>
      <w:numFmt w:val="lowerRoman"/>
      <w:lvlText w:val="%6."/>
      <w:lvlJc w:val="right"/>
      <w:pPr>
        <w:ind w:left="4320" w:hanging="180"/>
      </w:pPr>
    </w:lvl>
    <w:lvl w:ilvl="6" w:tplc="3D2E579C">
      <w:start w:val="1"/>
      <w:numFmt w:val="decimal"/>
      <w:lvlText w:val="%7."/>
      <w:lvlJc w:val="left"/>
      <w:pPr>
        <w:ind w:left="5040" w:hanging="360"/>
      </w:pPr>
    </w:lvl>
    <w:lvl w:ilvl="7" w:tplc="895615A6">
      <w:start w:val="1"/>
      <w:numFmt w:val="lowerLetter"/>
      <w:lvlText w:val="%8."/>
      <w:lvlJc w:val="left"/>
      <w:pPr>
        <w:ind w:left="5760" w:hanging="360"/>
      </w:pPr>
    </w:lvl>
    <w:lvl w:ilvl="8" w:tplc="F3DE2F98">
      <w:start w:val="1"/>
      <w:numFmt w:val="lowerRoman"/>
      <w:lvlText w:val="%9."/>
      <w:lvlJc w:val="right"/>
      <w:pPr>
        <w:ind w:left="6480" w:hanging="180"/>
      </w:pPr>
    </w:lvl>
  </w:abstractNum>
  <w:abstractNum w:abstractNumId="33" w15:restartNumberingAfterBreak="0">
    <w:nsid w:val="79602CDA"/>
    <w:multiLevelType w:val="hybridMultilevel"/>
    <w:tmpl w:val="FFFFFFFF"/>
    <w:lvl w:ilvl="0" w:tplc="DEC8550A">
      <w:start w:val="1"/>
      <w:numFmt w:val="decimal"/>
      <w:lvlText w:val="%1."/>
      <w:lvlJc w:val="left"/>
      <w:pPr>
        <w:ind w:left="720" w:hanging="360"/>
      </w:pPr>
    </w:lvl>
    <w:lvl w:ilvl="1" w:tplc="B55AF6B6">
      <w:start w:val="1"/>
      <w:numFmt w:val="lowerLetter"/>
      <w:lvlText w:val="%2."/>
      <w:lvlJc w:val="left"/>
      <w:pPr>
        <w:ind w:left="1440" w:hanging="360"/>
      </w:pPr>
    </w:lvl>
    <w:lvl w:ilvl="2" w:tplc="26560F64">
      <w:start w:val="1"/>
      <w:numFmt w:val="lowerRoman"/>
      <w:lvlText w:val="%3."/>
      <w:lvlJc w:val="right"/>
      <w:pPr>
        <w:ind w:left="2160" w:hanging="180"/>
      </w:pPr>
    </w:lvl>
    <w:lvl w:ilvl="3" w:tplc="D2AED7CE">
      <w:start w:val="1"/>
      <w:numFmt w:val="decimal"/>
      <w:lvlText w:val="%4."/>
      <w:lvlJc w:val="left"/>
      <w:pPr>
        <w:ind w:left="2880" w:hanging="360"/>
      </w:pPr>
    </w:lvl>
    <w:lvl w:ilvl="4" w:tplc="A1A48086">
      <w:start w:val="1"/>
      <w:numFmt w:val="lowerLetter"/>
      <w:lvlText w:val="%5."/>
      <w:lvlJc w:val="left"/>
      <w:pPr>
        <w:ind w:left="3600" w:hanging="360"/>
      </w:pPr>
    </w:lvl>
    <w:lvl w:ilvl="5" w:tplc="2E9CA0FC">
      <w:start w:val="1"/>
      <w:numFmt w:val="lowerRoman"/>
      <w:lvlText w:val="%6."/>
      <w:lvlJc w:val="right"/>
      <w:pPr>
        <w:ind w:left="4320" w:hanging="180"/>
      </w:pPr>
    </w:lvl>
    <w:lvl w:ilvl="6" w:tplc="927E7964">
      <w:start w:val="1"/>
      <w:numFmt w:val="decimal"/>
      <w:lvlText w:val="%7."/>
      <w:lvlJc w:val="left"/>
      <w:pPr>
        <w:ind w:left="5040" w:hanging="360"/>
      </w:pPr>
    </w:lvl>
    <w:lvl w:ilvl="7" w:tplc="8CF64DC6">
      <w:start w:val="1"/>
      <w:numFmt w:val="lowerLetter"/>
      <w:lvlText w:val="%8."/>
      <w:lvlJc w:val="left"/>
      <w:pPr>
        <w:ind w:left="5760" w:hanging="360"/>
      </w:pPr>
    </w:lvl>
    <w:lvl w:ilvl="8" w:tplc="07A0D7A0">
      <w:start w:val="1"/>
      <w:numFmt w:val="lowerRoman"/>
      <w:lvlText w:val="%9."/>
      <w:lvlJc w:val="right"/>
      <w:pPr>
        <w:ind w:left="6480" w:hanging="180"/>
      </w:pPr>
    </w:lvl>
  </w:abstractNum>
  <w:abstractNum w:abstractNumId="34" w15:restartNumberingAfterBreak="0">
    <w:nsid w:val="7C7275A0"/>
    <w:multiLevelType w:val="hybridMultilevel"/>
    <w:tmpl w:val="FFFFFFFF"/>
    <w:lvl w:ilvl="0" w:tplc="8B04ADFE">
      <w:start w:val="1"/>
      <w:numFmt w:val="bullet"/>
      <w:lvlText w:val=""/>
      <w:lvlJc w:val="left"/>
      <w:pPr>
        <w:ind w:left="720" w:hanging="360"/>
      </w:pPr>
      <w:rPr>
        <w:rFonts w:ascii="Symbol" w:hAnsi="Symbol" w:hint="default"/>
      </w:rPr>
    </w:lvl>
    <w:lvl w:ilvl="1" w:tplc="857A0D5A">
      <w:start w:val="1"/>
      <w:numFmt w:val="bullet"/>
      <w:lvlText w:val="o"/>
      <w:lvlJc w:val="left"/>
      <w:pPr>
        <w:ind w:left="1440" w:hanging="360"/>
      </w:pPr>
      <w:rPr>
        <w:rFonts w:ascii="Courier New" w:hAnsi="Courier New" w:hint="default"/>
      </w:rPr>
    </w:lvl>
    <w:lvl w:ilvl="2" w:tplc="708C0A78">
      <w:start w:val="1"/>
      <w:numFmt w:val="bullet"/>
      <w:lvlText w:val=""/>
      <w:lvlJc w:val="left"/>
      <w:pPr>
        <w:ind w:left="2160" w:hanging="360"/>
      </w:pPr>
      <w:rPr>
        <w:rFonts w:ascii="Wingdings" w:hAnsi="Wingdings" w:hint="default"/>
      </w:rPr>
    </w:lvl>
    <w:lvl w:ilvl="3" w:tplc="18A8490A">
      <w:start w:val="1"/>
      <w:numFmt w:val="bullet"/>
      <w:lvlText w:val=""/>
      <w:lvlJc w:val="left"/>
      <w:pPr>
        <w:ind w:left="2880" w:hanging="360"/>
      </w:pPr>
      <w:rPr>
        <w:rFonts w:ascii="Symbol" w:hAnsi="Symbol" w:hint="default"/>
      </w:rPr>
    </w:lvl>
    <w:lvl w:ilvl="4" w:tplc="685638AE">
      <w:start w:val="1"/>
      <w:numFmt w:val="bullet"/>
      <w:lvlText w:val="o"/>
      <w:lvlJc w:val="left"/>
      <w:pPr>
        <w:ind w:left="3600" w:hanging="360"/>
      </w:pPr>
      <w:rPr>
        <w:rFonts w:ascii="Courier New" w:hAnsi="Courier New" w:hint="default"/>
      </w:rPr>
    </w:lvl>
    <w:lvl w:ilvl="5" w:tplc="F8A67ADA">
      <w:start w:val="1"/>
      <w:numFmt w:val="bullet"/>
      <w:lvlText w:val=""/>
      <w:lvlJc w:val="left"/>
      <w:pPr>
        <w:ind w:left="4320" w:hanging="360"/>
      </w:pPr>
      <w:rPr>
        <w:rFonts w:ascii="Wingdings" w:hAnsi="Wingdings" w:hint="default"/>
      </w:rPr>
    </w:lvl>
    <w:lvl w:ilvl="6" w:tplc="75C4767A">
      <w:start w:val="1"/>
      <w:numFmt w:val="bullet"/>
      <w:lvlText w:val=""/>
      <w:lvlJc w:val="left"/>
      <w:pPr>
        <w:ind w:left="5040" w:hanging="360"/>
      </w:pPr>
      <w:rPr>
        <w:rFonts w:ascii="Symbol" w:hAnsi="Symbol" w:hint="default"/>
      </w:rPr>
    </w:lvl>
    <w:lvl w:ilvl="7" w:tplc="B7086634">
      <w:start w:val="1"/>
      <w:numFmt w:val="bullet"/>
      <w:lvlText w:val="o"/>
      <w:lvlJc w:val="left"/>
      <w:pPr>
        <w:ind w:left="5760" w:hanging="360"/>
      </w:pPr>
      <w:rPr>
        <w:rFonts w:ascii="Courier New" w:hAnsi="Courier New" w:hint="default"/>
      </w:rPr>
    </w:lvl>
    <w:lvl w:ilvl="8" w:tplc="4F76B0F2">
      <w:start w:val="1"/>
      <w:numFmt w:val="bullet"/>
      <w:lvlText w:val=""/>
      <w:lvlJc w:val="left"/>
      <w:pPr>
        <w:ind w:left="6480" w:hanging="360"/>
      </w:pPr>
      <w:rPr>
        <w:rFonts w:ascii="Wingdings" w:hAnsi="Wingdings" w:hint="default"/>
      </w:rPr>
    </w:lvl>
  </w:abstractNum>
  <w:num w:numId="1" w16cid:durableId="1062605330">
    <w:abstractNumId w:val="30"/>
  </w:num>
  <w:num w:numId="2" w16cid:durableId="2018194411">
    <w:abstractNumId w:val="16"/>
  </w:num>
  <w:num w:numId="3" w16cid:durableId="2007126914">
    <w:abstractNumId w:val="28"/>
  </w:num>
  <w:num w:numId="4" w16cid:durableId="1869948959">
    <w:abstractNumId w:val="7"/>
  </w:num>
  <w:num w:numId="5" w16cid:durableId="1693875733">
    <w:abstractNumId w:val="1"/>
  </w:num>
  <w:num w:numId="6" w16cid:durableId="1353192870">
    <w:abstractNumId w:val="8"/>
  </w:num>
  <w:num w:numId="7" w16cid:durableId="922227511">
    <w:abstractNumId w:val="17"/>
  </w:num>
  <w:num w:numId="8" w16cid:durableId="1794327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35966">
    <w:abstractNumId w:val="20"/>
  </w:num>
  <w:num w:numId="10" w16cid:durableId="754739293">
    <w:abstractNumId w:val="21"/>
  </w:num>
  <w:num w:numId="11" w16cid:durableId="234554296">
    <w:abstractNumId w:val="25"/>
  </w:num>
  <w:num w:numId="12" w16cid:durableId="1348098583">
    <w:abstractNumId w:val="15"/>
  </w:num>
  <w:num w:numId="13" w16cid:durableId="1548682855">
    <w:abstractNumId w:val="22"/>
  </w:num>
  <w:num w:numId="14" w16cid:durableId="1362126649">
    <w:abstractNumId w:val="2"/>
  </w:num>
  <w:num w:numId="15" w16cid:durableId="1379478712">
    <w:abstractNumId w:val="13"/>
  </w:num>
  <w:num w:numId="16" w16cid:durableId="1291471784">
    <w:abstractNumId w:val="6"/>
  </w:num>
  <w:num w:numId="17" w16cid:durableId="671491991">
    <w:abstractNumId w:val="34"/>
  </w:num>
  <w:num w:numId="18" w16cid:durableId="2002154814">
    <w:abstractNumId w:val="19"/>
  </w:num>
  <w:num w:numId="19" w16cid:durableId="621960773">
    <w:abstractNumId w:val="12"/>
  </w:num>
  <w:num w:numId="20" w16cid:durableId="1040932215">
    <w:abstractNumId w:val="4"/>
  </w:num>
  <w:num w:numId="21" w16cid:durableId="1630671569">
    <w:abstractNumId w:val="27"/>
  </w:num>
  <w:num w:numId="22" w16cid:durableId="196893922">
    <w:abstractNumId w:val="32"/>
  </w:num>
  <w:num w:numId="23" w16cid:durableId="376397075">
    <w:abstractNumId w:val="9"/>
  </w:num>
  <w:num w:numId="24" w16cid:durableId="1868642259">
    <w:abstractNumId w:val="26"/>
  </w:num>
  <w:num w:numId="25" w16cid:durableId="1502502756">
    <w:abstractNumId w:val="24"/>
  </w:num>
  <w:num w:numId="26" w16cid:durableId="1430002640">
    <w:abstractNumId w:val="14"/>
  </w:num>
  <w:num w:numId="27" w16cid:durableId="1014654815">
    <w:abstractNumId w:val="5"/>
  </w:num>
  <w:num w:numId="28" w16cid:durableId="2027899687">
    <w:abstractNumId w:val="29"/>
  </w:num>
  <w:num w:numId="29" w16cid:durableId="1531916228">
    <w:abstractNumId w:val="3"/>
  </w:num>
  <w:num w:numId="30" w16cid:durableId="1028599240">
    <w:abstractNumId w:val="33"/>
  </w:num>
  <w:num w:numId="31" w16cid:durableId="198982080">
    <w:abstractNumId w:val="18"/>
  </w:num>
  <w:num w:numId="32" w16cid:durableId="1016075669">
    <w:abstractNumId w:val="0"/>
  </w:num>
  <w:num w:numId="33" w16cid:durableId="999698642">
    <w:abstractNumId w:val="31"/>
  </w:num>
  <w:num w:numId="34" w16cid:durableId="609975328">
    <w:abstractNumId w:val="23"/>
  </w:num>
  <w:num w:numId="35" w16cid:durableId="973481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48"/>
    <w:rsid w:val="00000EF7"/>
    <w:rsid w:val="0000169B"/>
    <w:rsid w:val="00002128"/>
    <w:rsid w:val="00002226"/>
    <w:rsid w:val="00002B3B"/>
    <w:rsid w:val="00004767"/>
    <w:rsid w:val="00004D4D"/>
    <w:rsid w:val="000051A4"/>
    <w:rsid w:val="000100E0"/>
    <w:rsid w:val="0001100B"/>
    <w:rsid w:val="000122C5"/>
    <w:rsid w:val="000128A9"/>
    <w:rsid w:val="00012F2D"/>
    <w:rsid w:val="00015FDE"/>
    <w:rsid w:val="00016A1F"/>
    <w:rsid w:val="00017200"/>
    <w:rsid w:val="00020993"/>
    <w:rsid w:val="00020F75"/>
    <w:rsid w:val="00022BD2"/>
    <w:rsid w:val="00022FFE"/>
    <w:rsid w:val="00024B47"/>
    <w:rsid w:val="00024F4A"/>
    <w:rsid w:val="00027F73"/>
    <w:rsid w:val="00030412"/>
    <w:rsid w:val="00030727"/>
    <w:rsid w:val="00030F92"/>
    <w:rsid w:val="00032001"/>
    <w:rsid w:val="00032A6E"/>
    <w:rsid w:val="00033E3D"/>
    <w:rsid w:val="0003674C"/>
    <w:rsid w:val="00036F65"/>
    <w:rsid w:val="0003A1E2"/>
    <w:rsid w:val="00040C06"/>
    <w:rsid w:val="000417EC"/>
    <w:rsid w:val="00041977"/>
    <w:rsid w:val="00042691"/>
    <w:rsid w:val="0004342F"/>
    <w:rsid w:val="00044886"/>
    <w:rsid w:val="00046EA0"/>
    <w:rsid w:val="0005172E"/>
    <w:rsid w:val="00052E8F"/>
    <w:rsid w:val="0005420F"/>
    <w:rsid w:val="000545B5"/>
    <w:rsid w:val="000627C0"/>
    <w:rsid w:val="000701F1"/>
    <w:rsid w:val="000715F7"/>
    <w:rsid w:val="0007374D"/>
    <w:rsid w:val="00074B25"/>
    <w:rsid w:val="00074E1D"/>
    <w:rsid w:val="000751F7"/>
    <w:rsid w:val="000768B7"/>
    <w:rsid w:val="00081BC1"/>
    <w:rsid w:val="00081F32"/>
    <w:rsid w:val="0008207B"/>
    <w:rsid w:val="0008260E"/>
    <w:rsid w:val="000828E5"/>
    <w:rsid w:val="00082A91"/>
    <w:rsid w:val="00083CB4"/>
    <w:rsid w:val="00083D57"/>
    <w:rsid w:val="00084BD2"/>
    <w:rsid w:val="00084FD4"/>
    <w:rsid w:val="00086808"/>
    <w:rsid w:val="0008683C"/>
    <w:rsid w:val="00087346"/>
    <w:rsid w:val="00087763"/>
    <w:rsid w:val="000878D2"/>
    <w:rsid w:val="0008797F"/>
    <w:rsid w:val="00087C79"/>
    <w:rsid w:val="000901F5"/>
    <w:rsid w:val="000918DA"/>
    <w:rsid w:val="00091B6A"/>
    <w:rsid w:val="00091E87"/>
    <w:rsid w:val="000920FE"/>
    <w:rsid w:val="00092257"/>
    <w:rsid w:val="000945CD"/>
    <w:rsid w:val="00095E2F"/>
    <w:rsid w:val="00096BF8"/>
    <w:rsid w:val="000A24CF"/>
    <w:rsid w:val="000A4914"/>
    <w:rsid w:val="000A6FB9"/>
    <w:rsid w:val="000A728B"/>
    <w:rsid w:val="000B0867"/>
    <w:rsid w:val="000B2321"/>
    <w:rsid w:val="000B2B40"/>
    <w:rsid w:val="000B357C"/>
    <w:rsid w:val="000B4AFE"/>
    <w:rsid w:val="000B5466"/>
    <w:rsid w:val="000B576E"/>
    <w:rsid w:val="000B5915"/>
    <w:rsid w:val="000B6A37"/>
    <w:rsid w:val="000B6BE1"/>
    <w:rsid w:val="000C0454"/>
    <w:rsid w:val="000C064C"/>
    <w:rsid w:val="000C0F05"/>
    <w:rsid w:val="000C211A"/>
    <w:rsid w:val="000C3DF5"/>
    <w:rsid w:val="000C4026"/>
    <w:rsid w:val="000C4784"/>
    <w:rsid w:val="000C4C5E"/>
    <w:rsid w:val="000C76D0"/>
    <w:rsid w:val="000C77BE"/>
    <w:rsid w:val="000C79C6"/>
    <w:rsid w:val="000D0FE5"/>
    <w:rsid w:val="000D269E"/>
    <w:rsid w:val="000D4E62"/>
    <w:rsid w:val="000D524F"/>
    <w:rsid w:val="000D535D"/>
    <w:rsid w:val="000D60E9"/>
    <w:rsid w:val="000D6402"/>
    <w:rsid w:val="000D678E"/>
    <w:rsid w:val="000D6ADF"/>
    <w:rsid w:val="000D6D43"/>
    <w:rsid w:val="000D765F"/>
    <w:rsid w:val="000D9780"/>
    <w:rsid w:val="000E0F72"/>
    <w:rsid w:val="000E463E"/>
    <w:rsid w:val="000E47FC"/>
    <w:rsid w:val="000E665F"/>
    <w:rsid w:val="000E6CB0"/>
    <w:rsid w:val="000E7AC0"/>
    <w:rsid w:val="000E7BCE"/>
    <w:rsid w:val="000F09ED"/>
    <w:rsid w:val="000F0E11"/>
    <w:rsid w:val="000F1752"/>
    <w:rsid w:val="000F242B"/>
    <w:rsid w:val="000F4B05"/>
    <w:rsid w:val="000F4E68"/>
    <w:rsid w:val="000F5A70"/>
    <w:rsid w:val="000F6902"/>
    <w:rsid w:val="0010105F"/>
    <w:rsid w:val="001013B0"/>
    <w:rsid w:val="0010183F"/>
    <w:rsid w:val="00101B26"/>
    <w:rsid w:val="0010450D"/>
    <w:rsid w:val="00105756"/>
    <w:rsid w:val="00107931"/>
    <w:rsid w:val="0010B298"/>
    <w:rsid w:val="00111207"/>
    <w:rsid w:val="00112CF2"/>
    <w:rsid w:val="00112F65"/>
    <w:rsid w:val="00113F13"/>
    <w:rsid w:val="00114528"/>
    <w:rsid w:val="001147B9"/>
    <w:rsid w:val="00114F11"/>
    <w:rsid w:val="001160CF"/>
    <w:rsid w:val="001178E9"/>
    <w:rsid w:val="001204A7"/>
    <w:rsid w:val="001212DD"/>
    <w:rsid w:val="00121998"/>
    <w:rsid w:val="0012470F"/>
    <w:rsid w:val="0012554A"/>
    <w:rsid w:val="00125954"/>
    <w:rsid w:val="00126FB3"/>
    <w:rsid w:val="00127AB7"/>
    <w:rsid w:val="0013022A"/>
    <w:rsid w:val="00130E0E"/>
    <w:rsid w:val="001312C4"/>
    <w:rsid w:val="00131EA2"/>
    <w:rsid w:val="001325BA"/>
    <w:rsid w:val="001342AD"/>
    <w:rsid w:val="00134EB2"/>
    <w:rsid w:val="001354D9"/>
    <w:rsid w:val="00135684"/>
    <w:rsid w:val="00135F60"/>
    <w:rsid w:val="001363E7"/>
    <w:rsid w:val="00140625"/>
    <w:rsid w:val="00140C8E"/>
    <w:rsid w:val="001414B5"/>
    <w:rsid w:val="00141A16"/>
    <w:rsid w:val="001427B2"/>
    <w:rsid w:val="00142852"/>
    <w:rsid w:val="001430BC"/>
    <w:rsid w:val="001442C1"/>
    <w:rsid w:val="00144860"/>
    <w:rsid w:val="00144D30"/>
    <w:rsid w:val="0014618C"/>
    <w:rsid w:val="00147953"/>
    <w:rsid w:val="00147F38"/>
    <w:rsid w:val="00153565"/>
    <w:rsid w:val="00153AB5"/>
    <w:rsid w:val="00154A22"/>
    <w:rsid w:val="001566B4"/>
    <w:rsid w:val="0015746B"/>
    <w:rsid w:val="00160CE5"/>
    <w:rsid w:val="00160DD3"/>
    <w:rsid w:val="00161AAF"/>
    <w:rsid w:val="00162499"/>
    <w:rsid w:val="00162F12"/>
    <w:rsid w:val="001634AD"/>
    <w:rsid w:val="001645C0"/>
    <w:rsid w:val="001654DE"/>
    <w:rsid w:val="0016623C"/>
    <w:rsid w:val="00166AE6"/>
    <w:rsid w:val="0016775E"/>
    <w:rsid w:val="00167CE1"/>
    <w:rsid w:val="0017082A"/>
    <w:rsid w:val="00171C4A"/>
    <w:rsid w:val="0017254A"/>
    <w:rsid w:val="00174144"/>
    <w:rsid w:val="00175CCC"/>
    <w:rsid w:val="00176856"/>
    <w:rsid w:val="00177382"/>
    <w:rsid w:val="00177713"/>
    <w:rsid w:val="00177D46"/>
    <w:rsid w:val="00177D9E"/>
    <w:rsid w:val="00181603"/>
    <w:rsid w:val="00182789"/>
    <w:rsid w:val="00183A05"/>
    <w:rsid w:val="00183C46"/>
    <w:rsid w:val="00184316"/>
    <w:rsid w:val="00185035"/>
    <w:rsid w:val="00185737"/>
    <w:rsid w:val="00185B81"/>
    <w:rsid w:val="00187370"/>
    <w:rsid w:val="00191C45"/>
    <w:rsid w:val="001928A7"/>
    <w:rsid w:val="00193810"/>
    <w:rsid w:val="00193972"/>
    <w:rsid w:val="00193A07"/>
    <w:rsid w:val="00195493"/>
    <w:rsid w:val="00195934"/>
    <w:rsid w:val="00195F45"/>
    <w:rsid w:val="001964AE"/>
    <w:rsid w:val="00196DFF"/>
    <w:rsid w:val="001A077C"/>
    <w:rsid w:val="001A3F3E"/>
    <w:rsid w:val="001A4F0E"/>
    <w:rsid w:val="001A514D"/>
    <w:rsid w:val="001A538E"/>
    <w:rsid w:val="001A6661"/>
    <w:rsid w:val="001B17FA"/>
    <w:rsid w:val="001B2060"/>
    <w:rsid w:val="001B590C"/>
    <w:rsid w:val="001B64E4"/>
    <w:rsid w:val="001B6948"/>
    <w:rsid w:val="001B793B"/>
    <w:rsid w:val="001C05F8"/>
    <w:rsid w:val="001C0E49"/>
    <w:rsid w:val="001C1FC9"/>
    <w:rsid w:val="001C44CF"/>
    <w:rsid w:val="001C5309"/>
    <w:rsid w:val="001C5AEB"/>
    <w:rsid w:val="001C6A54"/>
    <w:rsid w:val="001D0323"/>
    <w:rsid w:val="001D1831"/>
    <w:rsid w:val="001D2B96"/>
    <w:rsid w:val="001D3523"/>
    <w:rsid w:val="001D4532"/>
    <w:rsid w:val="001D548A"/>
    <w:rsid w:val="001E0A04"/>
    <w:rsid w:val="001E1D5D"/>
    <w:rsid w:val="001E1E59"/>
    <w:rsid w:val="001E2349"/>
    <w:rsid w:val="001E3E31"/>
    <w:rsid w:val="001E3F30"/>
    <w:rsid w:val="001E47A5"/>
    <w:rsid w:val="001E5405"/>
    <w:rsid w:val="001E60D6"/>
    <w:rsid w:val="001F0E4A"/>
    <w:rsid w:val="001F1053"/>
    <w:rsid w:val="001F1735"/>
    <w:rsid w:val="001F296D"/>
    <w:rsid w:val="001F69D1"/>
    <w:rsid w:val="001F7BD4"/>
    <w:rsid w:val="00201CC9"/>
    <w:rsid w:val="00201FC6"/>
    <w:rsid w:val="0020274F"/>
    <w:rsid w:val="00204C73"/>
    <w:rsid w:val="002058D7"/>
    <w:rsid w:val="00210F49"/>
    <w:rsid w:val="00210F58"/>
    <w:rsid w:val="002110E1"/>
    <w:rsid w:val="00211A21"/>
    <w:rsid w:val="00212CF1"/>
    <w:rsid w:val="002130AE"/>
    <w:rsid w:val="002131E4"/>
    <w:rsid w:val="00213F5E"/>
    <w:rsid w:val="00215901"/>
    <w:rsid w:val="00215B41"/>
    <w:rsid w:val="00215D5E"/>
    <w:rsid w:val="00217332"/>
    <w:rsid w:val="00217680"/>
    <w:rsid w:val="002213F7"/>
    <w:rsid w:val="002215C5"/>
    <w:rsid w:val="002227F0"/>
    <w:rsid w:val="00222F52"/>
    <w:rsid w:val="002232F1"/>
    <w:rsid w:val="0022599F"/>
    <w:rsid w:val="002262FB"/>
    <w:rsid w:val="002309D7"/>
    <w:rsid w:val="002310CC"/>
    <w:rsid w:val="00233288"/>
    <w:rsid w:val="0023367C"/>
    <w:rsid w:val="00233FC5"/>
    <w:rsid w:val="0023603A"/>
    <w:rsid w:val="00236192"/>
    <w:rsid w:val="002368B0"/>
    <w:rsid w:val="00240696"/>
    <w:rsid w:val="00240766"/>
    <w:rsid w:val="00241FAF"/>
    <w:rsid w:val="0024316E"/>
    <w:rsid w:val="00244E0D"/>
    <w:rsid w:val="002469C3"/>
    <w:rsid w:val="00246CA0"/>
    <w:rsid w:val="00250D14"/>
    <w:rsid w:val="002522D7"/>
    <w:rsid w:val="00252424"/>
    <w:rsid w:val="00252CFD"/>
    <w:rsid w:val="00256454"/>
    <w:rsid w:val="002572D0"/>
    <w:rsid w:val="002573B6"/>
    <w:rsid w:val="002607A7"/>
    <w:rsid w:val="00261356"/>
    <w:rsid w:val="0026183B"/>
    <w:rsid w:val="00263AD5"/>
    <w:rsid w:val="00263CED"/>
    <w:rsid w:val="002641DB"/>
    <w:rsid w:val="00264840"/>
    <w:rsid w:val="002653DC"/>
    <w:rsid w:val="002654B0"/>
    <w:rsid w:val="00265C8D"/>
    <w:rsid w:val="00270128"/>
    <w:rsid w:val="00270E80"/>
    <w:rsid w:val="00273E15"/>
    <w:rsid w:val="00274DBB"/>
    <w:rsid w:val="002754BA"/>
    <w:rsid w:val="00276083"/>
    <w:rsid w:val="00276C4C"/>
    <w:rsid w:val="00276CF7"/>
    <w:rsid w:val="00277E48"/>
    <w:rsid w:val="002804A1"/>
    <w:rsid w:val="0028143D"/>
    <w:rsid w:val="002816C1"/>
    <w:rsid w:val="00285279"/>
    <w:rsid w:val="00287DF8"/>
    <w:rsid w:val="002902FB"/>
    <w:rsid w:val="00290715"/>
    <w:rsid w:val="00292415"/>
    <w:rsid w:val="00292CA5"/>
    <w:rsid w:val="00293466"/>
    <w:rsid w:val="00293B1A"/>
    <w:rsid w:val="00293B2F"/>
    <w:rsid w:val="00294443"/>
    <w:rsid w:val="00294ACB"/>
    <w:rsid w:val="00294ADE"/>
    <w:rsid w:val="00295438"/>
    <w:rsid w:val="002954BD"/>
    <w:rsid w:val="002955C9"/>
    <w:rsid w:val="00296659"/>
    <w:rsid w:val="00296E30"/>
    <w:rsid w:val="002A1A82"/>
    <w:rsid w:val="002A1DC3"/>
    <w:rsid w:val="002A237E"/>
    <w:rsid w:val="002A24BE"/>
    <w:rsid w:val="002A27E1"/>
    <w:rsid w:val="002A4331"/>
    <w:rsid w:val="002A51B3"/>
    <w:rsid w:val="002A5DC4"/>
    <w:rsid w:val="002A6792"/>
    <w:rsid w:val="002A6A59"/>
    <w:rsid w:val="002B03E6"/>
    <w:rsid w:val="002B0953"/>
    <w:rsid w:val="002B0FFB"/>
    <w:rsid w:val="002B2BEF"/>
    <w:rsid w:val="002B33F6"/>
    <w:rsid w:val="002B3439"/>
    <w:rsid w:val="002B3484"/>
    <w:rsid w:val="002B407B"/>
    <w:rsid w:val="002B7580"/>
    <w:rsid w:val="002B7621"/>
    <w:rsid w:val="002C1120"/>
    <w:rsid w:val="002C1A87"/>
    <w:rsid w:val="002C3040"/>
    <w:rsid w:val="002C4252"/>
    <w:rsid w:val="002C51AA"/>
    <w:rsid w:val="002C53C1"/>
    <w:rsid w:val="002C58CD"/>
    <w:rsid w:val="002C63AD"/>
    <w:rsid w:val="002C6DDD"/>
    <w:rsid w:val="002C6F42"/>
    <w:rsid w:val="002C7182"/>
    <w:rsid w:val="002C7C46"/>
    <w:rsid w:val="002D018D"/>
    <w:rsid w:val="002D0264"/>
    <w:rsid w:val="002D1813"/>
    <w:rsid w:val="002D4B5B"/>
    <w:rsid w:val="002D5065"/>
    <w:rsid w:val="002D6C82"/>
    <w:rsid w:val="002D97C3"/>
    <w:rsid w:val="002E1474"/>
    <w:rsid w:val="002E19BB"/>
    <w:rsid w:val="002E1CE6"/>
    <w:rsid w:val="002E1F67"/>
    <w:rsid w:val="002E2020"/>
    <w:rsid w:val="002E2CB4"/>
    <w:rsid w:val="002E360B"/>
    <w:rsid w:val="002E3AE9"/>
    <w:rsid w:val="002E6674"/>
    <w:rsid w:val="002E7108"/>
    <w:rsid w:val="002E7743"/>
    <w:rsid w:val="002F3F6A"/>
    <w:rsid w:val="002F5CF3"/>
    <w:rsid w:val="003007A9"/>
    <w:rsid w:val="0030088C"/>
    <w:rsid w:val="00300C2E"/>
    <w:rsid w:val="00301DAC"/>
    <w:rsid w:val="003020D5"/>
    <w:rsid w:val="00302657"/>
    <w:rsid w:val="00302703"/>
    <w:rsid w:val="00302733"/>
    <w:rsid w:val="0030366D"/>
    <w:rsid w:val="00305D1C"/>
    <w:rsid w:val="00307A29"/>
    <w:rsid w:val="00311BEA"/>
    <w:rsid w:val="00311CFA"/>
    <w:rsid w:val="00312321"/>
    <w:rsid w:val="00312C54"/>
    <w:rsid w:val="00315557"/>
    <w:rsid w:val="00315849"/>
    <w:rsid w:val="00315CEA"/>
    <w:rsid w:val="00316B09"/>
    <w:rsid w:val="00320113"/>
    <w:rsid w:val="003205B9"/>
    <w:rsid w:val="003209A2"/>
    <w:rsid w:val="00321D87"/>
    <w:rsid w:val="00322D33"/>
    <w:rsid w:val="00323EFD"/>
    <w:rsid w:val="0032605C"/>
    <w:rsid w:val="003269C4"/>
    <w:rsid w:val="00326D9C"/>
    <w:rsid w:val="00330698"/>
    <w:rsid w:val="00331CE7"/>
    <w:rsid w:val="0033472F"/>
    <w:rsid w:val="00334A35"/>
    <w:rsid w:val="00336101"/>
    <w:rsid w:val="0033659A"/>
    <w:rsid w:val="0033EC54"/>
    <w:rsid w:val="003411E9"/>
    <w:rsid w:val="00341B28"/>
    <w:rsid w:val="00342072"/>
    <w:rsid w:val="0034495F"/>
    <w:rsid w:val="00344BCE"/>
    <w:rsid w:val="00344CD1"/>
    <w:rsid w:val="003451F8"/>
    <w:rsid w:val="0034554D"/>
    <w:rsid w:val="00346034"/>
    <w:rsid w:val="00346CB0"/>
    <w:rsid w:val="00350908"/>
    <w:rsid w:val="00351766"/>
    <w:rsid w:val="00351E57"/>
    <w:rsid w:val="00353314"/>
    <w:rsid w:val="0035403C"/>
    <w:rsid w:val="003548CD"/>
    <w:rsid w:val="003548DF"/>
    <w:rsid w:val="00357B1B"/>
    <w:rsid w:val="003614A9"/>
    <w:rsid w:val="00361FA2"/>
    <w:rsid w:val="00362315"/>
    <w:rsid w:val="003628DD"/>
    <w:rsid w:val="00362C94"/>
    <w:rsid w:val="00365D2F"/>
    <w:rsid w:val="003665AA"/>
    <w:rsid w:val="00366C2F"/>
    <w:rsid w:val="00369F2B"/>
    <w:rsid w:val="00370106"/>
    <w:rsid w:val="003703BA"/>
    <w:rsid w:val="00370613"/>
    <w:rsid w:val="00370697"/>
    <w:rsid w:val="00371895"/>
    <w:rsid w:val="00373135"/>
    <w:rsid w:val="00374076"/>
    <w:rsid w:val="003743ED"/>
    <w:rsid w:val="00375CA5"/>
    <w:rsid w:val="003766C4"/>
    <w:rsid w:val="003774BB"/>
    <w:rsid w:val="00377CE6"/>
    <w:rsid w:val="00380495"/>
    <w:rsid w:val="003809BA"/>
    <w:rsid w:val="0038130C"/>
    <w:rsid w:val="003821DA"/>
    <w:rsid w:val="00383A8B"/>
    <w:rsid w:val="0038613E"/>
    <w:rsid w:val="00386916"/>
    <w:rsid w:val="00387518"/>
    <w:rsid w:val="003912A0"/>
    <w:rsid w:val="003929BF"/>
    <w:rsid w:val="00392E76"/>
    <w:rsid w:val="00393E09"/>
    <w:rsid w:val="00394283"/>
    <w:rsid w:val="003953ED"/>
    <w:rsid w:val="00395F5B"/>
    <w:rsid w:val="0039653E"/>
    <w:rsid w:val="00397E23"/>
    <w:rsid w:val="003A1834"/>
    <w:rsid w:val="003A26BD"/>
    <w:rsid w:val="003A2719"/>
    <w:rsid w:val="003A2B61"/>
    <w:rsid w:val="003A3E96"/>
    <w:rsid w:val="003A4F2E"/>
    <w:rsid w:val="003A5336"/>
    <w:rsid w:val="003A6239"/>
    <w:rsid w:val="003A6DDB"/>
    <w:rsid w:val="003A771C"/>
    <w:rsid w:val="003A7EC2"/>
    <w:rsid w:val="003B1454"/>
    <w:rsid w:val="003B31C0"/>
    <w:rsid w:val="003B3864"/>
    <w:rsid w:val="003B4637"/>
    <w:rsid w:val="003B6257"/>
    <w:rsid w:val="003B694C"/>
    <w:rsid w:val="003B72D0"/>
    <w:rsid w:val="003C18A0"/>
    <w:rsid w:val="003C1E3E"/>
    <w:rsid w:val="003C6A04"/>
    <w:rsid w:val="003C76D1"/>
    <w:rsid w:val="003D15A5"/>
    <w:rsid w:val="003D21CA"/>
    <w:rsid w:val="003D2654"/>
    <w:rsid w:val="003D3027"/>
    <w:rsid w:val="003D39B1"/>
    <w:rsid w:val="003D51A1"/>
    <w:rsid w:val="003D5496"/>
    <w:rsid w:val="003D59B6"/>
    <w:rsid w:val="003D6F5F"/>
    <w:rsid w:val="003D72B5"/>
    <w:rsid w:val="003D7647"/>
    <w:rsid w:val="003D7934"/>
    <w:rsid w:val="003D7D16"/>
    <w:rsid w:val="003E3016"/>
    <w:rsid w:val="003E43B2"/>
    <w:rsid w:val="003E4EB1"/>
    <w:rsid w:val="003E6C7A"/>
    <w:rsid w:val="003E6FE4"/>
    <w:rsid w:val="003F2156"/>
    <w:rsid w:val="003F2657"/>
    <w:rsid w:val="003F3942"/>
    <w:rsid w:val="003F42B0"/>
    <w:rsid w:val="003F53D7"/>
    <w:rsid w:val="003F58B3"/>
    <w:rsid w:val="003F7018"/>
    <w:rsid w:val="00404140"/>
    <w:rsid w:val="00411B09"/>
    <w:rsid w:val="00411E79"/>
    <w:rsid w:val="0041286C"/>
    <w:rsid w:val="004141E9"/>
    <w:rsid w:val="0041580D"/>
    <w:rsid w:val="00416066"/>
    <w:rsid w:val="004165A3"/>
    <w:rsid w:val="00417206"/>
    <w:rsid w:val="00417774"/>
    <w:rsid w:val="00417832"/>
    <w:rsid w:val="00420A2D"/>
    <w:rsid w:val="004213AC"/>
    <w:rsid w:val="00422807"/>
    <w:rsid w:val="00422E54"/>
    <w:rsid w:val="004239EC"/>
    <w:rsid w:val="004241D2"/>
    <w:rsid w:val="004258EA"/>
    <w:rsid w:val="00425BE0"/>
    <w:rsid w:val="00427105"/>
    <w:rsid w:val="00430CB8"/>
    <w:rsid w:val="00430D93"/>
    <w:rsid w:val="00431011"/>
    <w:rsid w:val="00433442"/>
    <w:rsid w:val="004342BF"/>
    <w:rsid w:val="00434AB6"/>
    <w:rsid w:val="004352BB"/>
    <w:rsid w:val="00435F2B"/>
    <w:rsid w:val="004406CB"/>
    <w:rsid w:val="00441196"/>
    <w:rsid w:val="004418CC"/>
    <w:rsid w:val="00441C7F"/>
    <w:rsid w:val="00441E5A"/>
    <w:rsid w:val="004427E9"/>
    <w:rsid w:val="004451C9"/>
    <w:rsid w:val="00445644"/>
    <w:rsid w:val="0044565E"/>
    <w:rsid w:val="00445D0F"/>
    <w:rsid w:val="0044714E"/>
    <w:rsid w:val="00451CEA"/>
    <w:rsid w:val="00451EB4"/>
    <w:rsid w:val="00452F50"/>
    <w:rsid w:val="00453D1B"/>
    <w:rsid w:val="0045588F"/>
    <w:rsid w:val="00456B2B"/>
    <w:rsid w:val="0046154C"/>
    <w:rsid w:val="00462FBF"/>
    <w:rsid w:val="0046493F"/>
    <w:rsid w:val="00465587"/>
    <w:rsid w:val="0046585F"/>
    <w:rsid w:val="0046688B"/>
    <w:rsid w:val="00467701"/>
    <w:rsid w:val="00470919"/>
    <w:rsid w:val="0047283A"/>
    <w:rsid w:val="0047291F"/>
    <w:rsid w:val="00472B1A"/>
    <w:rsid w:val="00472C38"/>
    <w:rsid w:val="00472C59"/>
    <w:rsid w:val="00475B12"/>
    <w:rsid w:val="004775D5"/>
    <w:rsid w:val="00481E42"/>
    <w:rsid w:val="004833E7"/>
    <w:rsid w:val="00484C10"/>
    <w:rsid w:val="00485B20"/>
    <w:rsid w:val="004914D5"/>
    <w:rsid w:val="00491DB7"/>
    <w:rsid w:val="00491DE8"/>
    <w:rsid w:val="004936C2"/>
    <w:rsid w:val="00494BC1"/>
    <w:rsid w:val="004957E0"/>
    <w:rsid w:val="00495C03"/>
    <w:rsid w:val="004A0735"/>
    <w:rsid w:val="004A1021"/>
    <w:rsid w:val="004A1452"/>
    <w:rsid w:val="004A1789"/>
    <w:rsid w:val="004A24EF"/>
    <w:rsid w:val="004A2BE5"/>
    <w:rsid w:val="004A2EA4"/>
    <w:rsid w:val="004A4D68"/>
    <w:rsid w:val="004A5637"/>
    <w:rsid w:val="004A5A21"/>
    <w:rsid w:val="004A5DDD"/>
    <w:rsid w:val="004A65A5"/>
    <w:rsid w:val="004A6BAF"/>
    <w:rsid w:val="004B337F"/>
    <w:rsid w:val="004B34E0"/>
    <w:rsid w:val="004B39E7"/>
    <w:rsid w:val="004B4075"/>
    <w:rsid w:val="004C3BFF"/>
    <w:rsid w:val="004C4D82"/>
    <w:rsid w:val="004C7966"/>
    <w:rsid w:val="004D1CBF"/>
    <w:rsid w:val="004D2EB0"/>
    <w:rsid w:val="004D4480"/>
    <w:rsid w:val="004D4890"/>
    <w:rsid w:val="004D4DC4"/>
    <w:rsid w:val="004D4E8A"/>
    <w:rsid w:val="004D5489"/>
    <w:rsid w:val="004D6CFB"/>
    <w:rsid w:val="004D7D64"/>
    <w:rsid w:val="004D7FEB"/>
    <w:rsid w:val="004E024F"/>
    <w:rsid w:val="004E2D2E"/>
    <w:rsid w:val="004E2EA3"/>
    <w:rsid w:val="004E40A7"/>
    <w:rsid w:val="004E5358"/>
    <w:rsid w:val="004F052B"/>
    <w:rsid w:val="004F0BDC"/>
    <w:rsid w:val="004F0E7D"/>
    <w:rsid w:val="004F1214"/>
    <w:rsid w:val="004F129A"/>
    <w:rsid w:val="004F3954"/>
    <w:rsid w:val="004F5463"/>
    <w:rsid w:val="00500800"/>
    <w:rsid w:val="00500B6C"/>
    <w:rsid w:val="00500F10"/>
    <w:rsid w:val="005010AA"/>
    <w:rsid w:val="00501C34"/>
    <w:rsid w:val="00501E65"/>
    <w:rsid w:val="005020FA"/>
    <w:rsid w:val="005027F1"/>
    <w:rsid w:val="00502A44"/>
    <w:rsid w:val="00503BEC"/>
    <w:rsid w:val="00504ADF"/>
    <w:rsid w:val="005068CD"/>
    <w:rsid w:val="00507415"/>
    <w:rsid w:val="00507CB7"/>
    <w:rsid w:val="00507E88"/>
    <w:rsid w:val="00513BA9"/>
    <w:rsid w:val="005143FE"/>
    <w:rsid w:val="00514FC5"/>
    <w:rsid w:val="00515974"/>
    <w:rsid w:val="00515A9C"/>
    <w:rsid w:val="005161E3"/>
    <w:rsid w:val="005216F2"/>
    <w:rsid w:val="00521BF1"/>
    <w:rsid w:val="005220C9"/>
    <w:rsid w:val="0052216D"/>
    <w:rsid w:val="00523F11"/>
    <w:rsid w:val="00524EF7"/>
    <w:rsid w:val="0052534F"/>
    <w:rsid w:val="0052E4BB"/>
    <w:rsid w:val="00530E28"/>
    <w:rsid w:val="00531335"/>
    <w:rsid w:val="005315BF"/>
    <w:rsid w:val="00534609"/>
    <w:rsid w:val="005378D6"/>
    <w:rsid w:val="00540C2F"/>
    <w:rsid w:val="00540F3C"/>
    <w:rsid w:val="005417CB"/>
    <w:rsid w:val="0054350A"/>
    <w:rsid w:val="0054581A"/>
    <w:rsid w:val="00545D1A"/>
    <w:rsid w:val="00546454"/>
    <w:rsid w:val="00546D83"/>
    <w:rsid w:val="00547772"/>
    <w:rsid w:val="005503F6"/>
    <w:rsid w:val="00550E75"/>
    <w:rsid w:val="00551C2F"/>
    <w:rsid w:val="00552B45"/>
    <w:rsid w:val="0055385C"/>
    <w:rsid w:val="00554D1A"/>
    <w:rsid w:val="005577C9"/>
    <w:rsid w:val="00557853"/>
    <w:rsid w:val="00557F7A"/>
    <w:rsid w:val="00562EEA"/>
    <w:rsid w:val="00563F2E"/>
    <w:rsid w:val="005668A2"/>
    <w:rsid w:val="005675AA"/>
    <w:rsid w:val="005676B1"/>
    <w:rsid w:val="005702CB"/>
    <w:rsid w:val="00570F20"/>
    <w:rsid w:val="00571D49"/>
    <w:rsid w:val="00572A1D"/>
    <w:rsid w:val="005731A8"/>
    <w:rsid w:val="00573695"/>
    <w:rsid w:val="005750E8"/>
    <w:rsid w:val="005761DF"/>
    <w:rsid w:val="005772E5"/>
    <w:rsid w:val="005776DF"/>
    <w:rsid w:val="00577EC4"/>
    <w:rsid w:val="005800E3"/>
    <w:rsid w:val="00581536"/>
    <w:rsid w:val="00582116"/>
    <w:rsid w:val="005828E4"/>
    <w:rsid w:val="00582999"/>
    <w:rsid w:val="00582FAD"/>
    <w:rsid w:val="0058363E"/>
    <w:rsid w:val="00583C5B"/>
    <w:rsid w:val="0058468B"/>
    <w:rsid w:val="0058478F"/>
    <w:rsid w:val="00586C64"/>
    <w:rsid w:val="00587D7A"/>
    <w:rsid w:val="005917F3"/>
    <w:rsid w:val="00591FDB"/>
    <w:rsid w:val="00592057"/>
    <w:rsid w:val="00592A57"/>
    <w:rsid w:val="005933CB"/>
    <w:rsid w:val="00595AF4"/>
    <w:rsid w:val="00595E54"/>
    <w:rsid w:val="00597260"/>
    <w:rsid w:val="005A03B0"/>
    <w:rsid w:val="005A080D"/>
    <w:rsid w:val="005A17F9"/>
    <w:rsid w:val="005A2EE7"/>
    <w:rsid w:val="005A315A"/>
    <w:rsid w:val="005A3E2B"/>
    <w:rsid w:val="005A420C"/>
    <w:rsid w:val="005A436C"/>
    <w:rsid w:val="005A4590"/>
    <w:rsid w:val="005A45E1"/>
    <w:rsid w:val="005B1851"/>
    <w:rsid w:val="005B2DE8"/>
    <w:rsid w:val="005B4ADE"/>
    <w:rsid w:val="005B4C5A"/>
    <w:rsid w:val="005B638A"/>
    <w:rsid w:val="005B6647"/>
    <w:rsid w:val="005B76FD"/>
    <w:rsid w:val="005C1542"/>
    <w:rsid w:val="005C1A1E"/>
    <w:rsid w:val="005C235D"/>
    <w:rsid w:val="005C275A"/>
    <w:rsid w:val="005C2E5B"/>
    <w:rsid w:val="005C350B"/>
    <w:rsid w:val="005C3AC5"/>
    <w:rsid w:val="005C3DE2"/>
    <w:rsid w:val="005C4785"/>
    <w:rsid w:val="005C4C53"/>
    <w:rsid w:val="005C6199"/>
    <w:rsid w:val="005C71E3"/>
    <w:rsid w:val="005C7E6C"/>
    <w:rsid w:val="005D0AD9"/>
    <w:rsid w:val="005D0C74"/>
    <w:rsid w:val="005D0CFE"/>
    <w:rsid w:val="005D12A1"/>
    <w:rsid w:val="005D21BA"/>
    <w:rsid w:val="005D5598"/>
    <w:rsid w:val="005D5F84"/>
    <w:rsid w:val="005D6DA6"/>
    <w:rsid w:val="005D6F77"/>
    <w:rsid w:val="005D778C"/>
    <w:rsid w:val="005D78ED"/>
    <w:rsid w:val="005E4EE8"/>
    <w:rsid w:val="005E5662"/>
    <w:rsid w:val="005E6252"/>
    <w:rsid w:val="005E6B36"/>
    <w:rsid w:val="005F0548"/>
    <w:rsid w:val="005F123A"/>
    <w:rsid w:val="005F4F01"/>
    <w:rsid w:val="005F5A20"/>
    <w:rsid w:val="005F72C9"/>
    <w:rsid w:val="005F7414"/>
    <w:rsid w:val="005F7D94"/>
    <w:rsid w:val="005F7DC3"/>
    <w:rsid w:val="0060044D"/>
    <w:rsid w:val="00601596"/>
    <w:rsid w:val="00601B72"/>
    <w:rsid w:val="00601FDB"/>
    <w:rsid w:val="0060221C"/>
    <w:rsid w:val="00607A8D"/>
    <w:rsid w:val="00610337"/>
    <w:rsid w:val="00610684"/>
    <w:rsid w:val="0061171E"/>
    <w:rsid w:val="00612915"/>
    <w:rsid w:val="00612DA3"/>
    <w:rsid w:val="006130A9"/>
    <w:rsid w:val="00613F52"/>
    <w:rsid w:val="006143F0"/>
    <w:rsid w:val="006173C4"/>
    <w:rsid w:val="006201FB"/>
    <w:rsid w:val="00620B45"/>
    <w:rsid w:val="00621EBF"/>
    <w:rsid w:val="006238E8"/>
    <w:rsid w:val="00624398"/>
    <w:rsid w:val="006260E2"/>
    <w:rsid w:val="006262D4"/>
    <w:rsid w:val="00630E03"/>
    <w:rsid w:val="00631B3D"/>
    <w:rsid w:val="00632324"/>
    <w:rsid w:val="00632EEE"/>
    <w:rsid w:val="0063323C"/>
    <w:rsid w:val="006341CC"/>
    <w:rsid w:val="006342A0"/>
    <w:rsid w:val="006354FB"/>
    <w:rsid w:val="006358F4"/>
    <w:rsid w:val="00635FFC"/>
    <w:rsid w:val="00636C8B"/>
    <w:rsid w:val="00636F97"/>
    <w:rsid w:val="00637F9A"/>
    <w:rsid w:val="00640054"/>
    <w:rsid w:val="00640626"/>
    <w:rsid w:val="006415D8"/>
    <w:rsid w:val="00641719"/>
    <w:rsid w:val="00642F3D"/>
    <w:rsid w:val="006430D1"/>
    <w:rsid w:val="0064502D"/>
    <w:rsid w:val="00645344"/>
    <w:rsid w:val="00645685"/>
    <w:rsid w:val="006465F0"/>
    <w:rsid w:val="00646962"/>
    <w:rsid w:val="00647377"/>
    <w:rsid w:val="00647904"/>
    <w:rsid w:val="006502A3"/>
    <w:rsid w:val="006512EE"/>
    <w:rsid w:val="00652C82"/>
    <w:rsid w:val="00654E2B"/>
    <w:rsid w:val="0065573F"/>
    <w:rsid w:val="006602F5"/>
    <w:rsid w:val="0066085A"/>
    <w:rsid w:val="00661149"/>
    <w:rsid w:val="00661692"/>
    <w:rsid w:val="00662505"/>
    <w:rsid w:val="00662C4A"/>
    <w:rsid w:val="00663FC3"/>
    <w:rsid w:val="0066407D"/>
    <w:rsid w:val="00665E41"/>
    <w:rsid w:val="00666192"/>
    <w:rsid w:val="006670C4"/>
    <w:rsid w:val="00667D9E"/>
    <w:rsid w:val="006710E8"/>
    <w:rsid w:val="006726B1"/>
    <w:rsid w:val="006732D3"/>
    <w:rsid w:val="00673316"/>
    <w:rsid w:val="00674829"/>
    <w:rsid w:val="00674D9B"/>
    <w:rsid w:val="00676D8F"/>
    <w:rsid w:val="00676E70"/>
    <w:rsid w:val="0067A261"/>
    <w:rsid w:val="00680E96"/>
    <w:rsid w:val="0068120E"/>
    <w:rsid w:val="006817CA"/>
    <w:rsid w:val="006818FE"/>
    <w:rsid w:val="00681EFC"/>
    <w:rsid w:val="006822DE"/>
    <w:rsid w:val="006831AD"/>
    <w:rsid w:val="006835FC"/>
    <w:rsid w:val="00683DEB"/>
    <w:rsid w:val="00684F16"/>
    <w:rsid w:val="00690C9B"/>
    <w:rsid w:val="006910F4"/>
    <w:rsid w:val="0069114A"/>
    <w:rsid w:val="00692224"/>
    <w:rsid w:val="00692628"/>
    <w:rsid w:val="00693AA9"/>
    <w:rsid w:val="00693EB7"/>
    <w:rsid w:val="00693EE4"/>
    <w:rsid w:val="00696163"/>
    <w:rsid w:val="00696606"/>
    <w:rsid w:val="00696A5D"/>
    <w:rsid w:val="00696A5E"/>
    <w:rsid w:val="006A1862"/>
    <w:rsid w:val="006A30F4"/>
    <w:rsid w:val="006A38A0"/>
    <w:rsid w:val="006A3970"/>
    <w:rsid w:val="006A57F4"/>
    <w:rsid w:val="006A6655"/>
    <w:rsid w:val="006A7047"/>
    <w:rsid w:val="006A719D"/>
    <w:rsid w:val="006B06C1"/>
    <w:rsid w:val="006B1FAB"/>
    <w:rsid w:val="006B38CB"/>
    <w:rsid w:val="006B49ED"/>
    <w:rsid w:val="006B4F59"/>
    <w:rsid w:val="006B51AE"/>
    <w:rsid w:val="006B69F2"/>
    <w:rsid w:val="006B7133"/>
    <w:rsid w:val="006C08A6"/>
    <w:rsid w:val="006C091D"/>
    <w:rsid w:val="006C1A0B"/>
    <w:rsid w:val="006C3748"/>
    <w:rsid w:val="006C3A97"/>
    <w:rsid w:val="006C3C80"/>
    <w:rsid w:val="006C423D"/>
    <w:rsid w:val="006C4909"/>
    <w:rsid w:val="006C4AA0"/>
    <w:rsid w:val="006C565B"/>
    <w:rsid w:val="006C6455"/>
    <w:rsid w:val="006C6DFA"/>
    <w:rsid w:val="006C755E"/>
    <w:rsid w:val="006D0507"/>
    <w:rsid w:val="006D0EBE"/>
    <w:rsid w:val="006D0EE6"/>
    <w:rsid w:val="006D2740"/>
    <w:rsid w:val="006D3F09"/>
    <w:rsid w:val="006D5009"/>
    <w:rsid w:val="006D506A"/>
    <w:rsid w:val="006D63F3"/>
    <w:rsid w:val="006D69EE"/>
    <w:rsid w:val="006D6DD7"/>
    <w:rsid w:val="006D78FF"/>
    <w:rsid w:val="006D790D"/>
    <w:rsid w:val="006E018D"/>
    <w:rsid w:val="006E04B9"/>
    <w:rsid w:val="006E17EF"/>
    <w:rsid w:val="006E2F57"/>
    <w:rsid w:val="006E309D"/>
    <w:rsid w:val="006E36E0"/>
    <w:rsid w:val="006E4885"/>
    <w:rsid w:val="006E4CA5"/>
    <w:rsid w:val="006E63D5"/>
    <w:rsid w:val="006E6895"/>
    <w:rsid w:val="006E7821"/>
    <w:rsid w:val="006E7BED"/>
    <w:rsid w:val="006F0405"/>
    <w:rsid w:val="006F554C"/>
    <w:rsid w:val="006F7498"/>
    <w:rsid w:val="007003FE"/>
    <w:rsid w:val="0070075F"/>
    <w:rsid w:val="0070098F"/>
    <w:rsid w:val="00700F69"/>
    <w:rsid w:val="0070359C"/>
    <w:rsid w:val="00703833"/>
    <w:rsid w:val="00703B2E"/>
    <w:rsid w:val="00703B93"/>
    <w:rsid w:val="00704E87"/>
    <w:rsid w:val="00705935"/>
    <w:rsid w:val="007062E1"/>
    <w:rsid w:val="00707F0F"/>
    <w:rsid w:val="00710729"/>
    <w:rsid w:val="00711B69"/>
    <w:rsid w:val="00711DBC"/>
    <w:rsid w:val="0071243C"/>
    <w:rsid w:val="007127B5"/>
    <w:rsid w:val="00712DCA"/>
    <w:rsid w:val="007130F3"/>
    <w:rsid w:val="007132EC"/>
    <w:rsid w:val="00714563"/>
    <w:rsid w:val="007145B9"/>
    <w:rsid w:val="007176CE"/>
    <w:rsid w:val="00717EF2"/>
    <w:rsid w:val="007205FB"/>
    <w:rsid w:val="00720706"/>
    <w:rsid w:val="007209B4"/>
    <w:rsid w:val="007209FF"/>
    <w:rsid w:val="00722157"/>
    <w:rsid w:val="00722B0E"/>
    <w:rsid w:val="00723388"/>
    <w:rsid w:val="00723627"/>
    <w:rsid w:val="00725BA9"/>
    <w:rsid w:val="0072635E"/>
    <w:rsid w:val="0072708B"/>
    <w:rsid w:val="0072781D"/>
    <w:rsid w:val="007312D0"/>
    <w:rsid w:val="00732EA4"/>
    <w:rsid w:val="00734855"/>
    <w:rsid w:val="00734A16"/>
    <w:rsid w:val="00734C31"/>
    <w:rsid w:val="00735014"/>
    <w:rsid w:val="0073551A"/>
    <w:rsid w:val="00736774"/>
    <w:rsid w:val="00740159"/>
    <w:rsid w:val="007413BA"/>
    <w:rsid w:val="00742ADA"/>
    <w:rsid w:val="00744AA4"/>
    <w:rsid w:val="007455A7"/>
    <w:rsid w:val="007467AC"/>
    <w:rsid w:val="00746ABE"/>
    <w:rsid w:val="007474E2"/>
    <w:rsid w:val="007501D9"/>
    <w:rsid w:val="007510BD"/>
    <w:rsid w:val="00752038"/>
    <w:rsid w:val="007531F6"/>
    <w:rsid w:val="0075375B"/>
    <w:rsid w:val="007545A0"/>
    <w:rsid w:val="0075470C"/>
    <w:rsid w:val="00754824"/>
    <w:rsid w:val="00755A02"/>
    <w:rsid w:val="007602AF"/>
    <w:rsid w:val="007602D5"/>
    <w:rsid w:val="007616A1"/>
    <w:rsid w:val="00762703"/>
    <w:rsid w:val="00763261"/>
    <w:rsid w:val="00763FA8"/>
    <w:rsid w:val="007649EB"/>
    <w:rsid w:val="007660AA"/>
    <w:rsid w:val="007661F2"/>
    <w:rsid w:val="00766ECE"/>
    <w:rsid w:val="0076744E"/>
    <w:rsid w:val="007702F2"/>
    <w:rsid w:val="007711BE"/>
    <w:rsid w:val="0077203C"/>
    <w:rsid w:val="00774012"/>
    <w:rsid w:val="00774114"/>
    <w:rsid w:val="00774552"/>
    <w:rsid w:val="0077581D"/>
    <w:rsid w:val="007759B1"/>
    <w:rsid w:val="007772ED"/>
    <w:rsid w:val="00777C63"/>
    <w:rsid w:val="0078091A"/>
    <w:rsid w:val="00781741"/>
    <w:rsid w:val="00781BC1"/>
    <w:rsid w:val="00781DE7"/>
    <w:rsid w:val="007828E4"/>
    <w:rsid w:val="00783C98"/>
    <w:rsid w:val="00783DB0"/>
    <w:rsid w:val="007846FB"/>
    <w:rsid w:val="00784C08"/>
    <w:rsid w:val="00784FD8"/>
    <w:rsid w:val="007854C5"/>
    <w:rsid w:val="00786186"/>
    <w:rsid w:val="00786E27"/>
    <w:rsid w:val="007876AD"/>
    <w:rsid w:val="007907D0"/>
    <w:rsid w:val="00790B54"/>
    <w:rsid w:val="007911DD"/>
    <w:rsid w:val="00791A84"/>
    <w:rsid w:val="00792D35"/>
    <w:rsid w:val="00796FAF"/>
    <w:rsid w:val="007978ED"/>
    <w:rsid w:val="007A01E9"/>
    <w:rsid w:val="007A073D"/>
    <w:rsid w:val="007A0B53"/>
    <w:rsid w:val="007A11B9"/>
    <w:rsid w:val="007A208C"/>
    <w:rsid w:val="007A3529"/>
    <w:rsid w:val="007A435D"/>
    <w:rsid w:val="007A435F"/>
    <w:rsid w:val="007A46B6"/>
    <w:rsid w:val="007A4A1A"/>
    <w:rsid w:val="007A50D6"/>
    <w:rsid w:val="007A53AA"/>
    <w:rsid w:val="007A53CC"/>
    <w:rsid w:val="007A6EC1"/>
    <w:rsid w:val="007B2268"/>
    <w:rsid w:val="007B48F4"/>
    <w:rsid w:val="007B5ED0"/>
    <w:rsid w:val="007B65B1"/>
    <w:rsid w:val="007B68F7"/>
    <w:rsid w:val="007C004F"/>
    <w:rsid w:val="007C013C"/>
    <w:rsid w:val="007C09D7"/>
    <w:rsid w:val="007C1101"/>
    <w:rsid w:val="007C161B"/>
    <w:rsid w:val="007C3982"/>
    <w:rsid w:val="007C3A71"/>
    <w:rsid w:val="007C3C37"/>
    <w:rsid w:val="007C4088"/>
    <w:rsid w:val="007C4457"/>
    <w:rsid w:val="007C4909"/>
    <w:rsid w:val="007C5438"/>
    <w:rsid w:val="007C5ABA"/>
    <w:rsid w:val="007C6337"/>
    <w:rsid w:val="007C639E"/>
    <w:rsid w:val="007D012E"/>
    <w:rsid w:val="007D0A14"/>
    <w:rsid w:val="007D26B4"/>
    <w:rsid w:val="007D3514"/>
    <w:rsid w:val="007D450B"/>
    <w:rsid w:val="007D5FA5"/>
    <w:rsid w:val="007D73A4"/>
    <w:rsid w:val="007E06BA"/>
    <w:rsid w:val="007E10B0"/>
    <w:rsid w:val="007E2204"/>
    <w:rsid w:val="007E2820"/>
    <w:rsid w:val="007E2A6C"/>
    <w:rsid w:val="007E4A49"/>
    <w:rsid w:val="007E4CA0"/>
    <w:rsid w:val="007E5519"/>
    <w:rsid w:val="007E7EBF"/>
    <w:rsid w:val="007F1097"/>
    <w:rsid w:val="007F2044"/>
    <w:rsid w:val="007F3ADF"/>
    <w:rsid w:val="007F3DE7"/>
    <w:rsid w:val="007F5249"/>
    <w:rsid w:val="007F6711"/>
    <w:rsid w:val="007F68C6"/>
    <w:rsid w:val="007F7B3F"/>
    <w:rsid w:val="007F7BAA"/>
    <w:rsid w:val="008010DB"/>
    <w:rsid w:val="00801259"/>
    <w:rsid w:val="00801A3A"/>
    <w:rsid w:val="00801F82"/>
    <w:rsid w:val="0080218C"/>
    <w:rsid w:val="00803EB9"/>
    <w:rsid w:val="00804B30"/>
    <w:rsid w:val="00806109"/>
    <w:rsid w:val="00806387"/>
    <w:rsid w:val="00806B60"/>
    <w:rsid w:val="00806F75"/>
    <w:rsid w:val="008108A6"/>
    <w:rsid w:val="00812672"/>
    <w:rsid w:val="00812DA4"/>
    <w:rsid w:val="008141FC"/>
    <w:rsid w:val="008146A8"/>
    <w:rsid w:val="00815386"/>
    <w:rsid w:val="00815725"/>
    <w:rsid w:val="00816BB5"/>
    <w:rsid w:val="00816C1A"/>
    <w:rsid w:val="00817426"/>
    <w:rsid w:val="008227AB"/>
    <w:rsid w:val="00823B16"/>
    <w:rsid w:val="00823CB5"/>
    <w:rsid w:val="00823DD6"/>
    <w:rsid w:val="008240D3"/>
    <w:rsid w:val="00825567"/>
    <w:rsid w:val="0082562E"/>
    <w:rsid w:val="00825763"/>
    <w:rsid w:val="00825A5A"/>
    <w:rsid w:val="00826176"/>
    <w:rsid w:val="008265FE"/>
    <w:rsid w:val="00831DC4"/>
    <w:rsid w:val="00831EF8"/>
    <w:rsid w:val="00831FCF"/>
    <w:rsid w:val="00832E9A"/>
    <w:rsid w:val="00836AD9"/>
    <w:rsid w:val="00836FBF"/>
    <w:rsid w:val="00840CC4"/>
    <w:rsid w:val="00843EFF"/>
    <w:rsid w:val="008440C1"/>
    <w:rsid w:val="00844D15"/>
    <w:rsid w:val="0084513B"/>
    <w:rsid w:val="008457B9"/>
    <w:rsid w:val="00845AA4"/>
    <w:rsid w:val="00845C97"/>
    <w:rsid w:val="00846014"/>
    <w:rsid w:val="0084697B"/>
    <w:rsid w:val="008477AA"/>
    <w:rsid w:val="00851FE7"/>
    <w:rsid w:val="00852920"/>
    <w:rsid w:val="00852D6C"/>
    <w:rsid w:val="00853619"/>
    <w:rsid w:val="00853770"/>
    <w:rsid w:val="008542F4"/>
    <w:rsid w:val="0085654E"/>
    <w:rsid w:val="00856ADA"/>
    <w:rsid w:val="0086121E"/>
    <w:rsid w:val="00862F79"/>
    <w:rsid w:val="00863077"/>
    <w:rsid w:val="008632F2"/>
    <w:rsid w:val="00864981"/>
    <w:rsid w:val="00864E55"/>
    <w:rsid w:val="00865550"/>
    <w:rsid w:val="0086628F"/>
    <w:rsid w:val="008674B0"/>
    <w:rsid w:val="008674C4"/>
    <w:rsid w:val="00872DCC"/>
    <w:rsid w:val="008732D6"/>
    <w:rsid w:val="008732EF"/>
    <w:rsid w:val="00873A6F"/>
    <w:rsid w:val="00875089"/>
    <w:rsid w:val="008770D0"/>
    <w:rsid w:val="0087D404"/>
    <w:rsid w:val="00881C8D"/>
    <w:rsid w:val="00882414"/>
    <w:rsid w:val="008840CC"/>
    <w:rsid w:val="00885FD4"/>
    <w:rsid w:val="00890D39"/>
    <w:rsid w:val="00892813"/>
    <w:rsid w:val="00896077"/>
    <w:rsid w:val="00896ABD"/>
    <w:rsid w:val="008A0E2D"/>
    <w:rsid w:val="008A1553"/>
    <w:rsid w:val="008A564D"/>
    <w:rsid w:val="008A62BE"/>
    <w:rsid w:val="008A7578"/>
    <w:rsid w:val="008A78D8"/>
    <w:rsid w:val="008B0C4E"/>
    <w:rsid w:val="008B10F3"/>
    <w:rsid w:val="008B2A38"/>
    <w:rsid w:val="008B37A9"/>
    <w:rsid w:val="008B60D8"/>
    <w:rsid w:val="008B65B1"/>
    <w:rsid w:val="008B6AD5"/>
    <w:rsid w:val="008B75A6"/>
    <w:rsid w:val="008C10C8"/>
    <w:rsid w:val="008C160C"/>
    <w:rsid w:val="008C23F7"/>
    <w:rsid w:val="008C30DB"/>
    <w:rsid w:val="008C4F14"/>
    <w:rsid w:val="008C5FA1"/>
    <w:rsid w:val="008C6615"/>
    <w:rsid w:val="008D0283"/>
    <w:rsid w:val="008D0942"/>
    <w:rsid w:val="008D0D43"/>
    <w:rsid w:val="008D285F"/>
    <w:rsid w:val="008D3B37"/>
    <w:rsid w:val="008D402F"/>
    <w:rsid w:val="008D43AB"/>
    <w:rsid w:val="008D63F0"/>
    <w:rsid w:val="008D659C"/>
    <w:rsid w:val="008D69FA"/>
    <w:rsid w:val="008D6BD5"/>
    <w:rsid w:val="008D7242"/>
    <w:rsid w:val="008E0614"/>
    <w:rsid w:val="008E1150"/>
    <w:rsid w:val="008E21F7"/>
    <w:rsid w:val="008E3074"/>
    <w:rsid w:val="008E399D"/>
    <w:rsid w:val="008E3B6C"/>
    <w:rsid w:val="008E3B9D"/>
    <w:rsid w:val="008E3C4B"/>
    <w:rsid w:val="008E3C88"/>
    <w:rsid w:val="008E3FC4"/>
    <w:rsid w:val="008E5DD7"/>
    <w:rsid w:val="008E7FB1"/>
    <w:rsid w:val="008F1683"/>
    <w:rsid w:val="008F19FA"/>
    <w:rsid w:val="008F2848"/>
    <w:rsid w:val="008F65C8"/>
    <w:rsid w:val="008F686B"/>
    <w:rsid w:val="008F6BC0"/>
    <w:rsid w:val="008F6D4E"/>
    <w:rsid w:val="008FCAA9"/>
    <w:rsid w:val="009003CF"/>
    <w:rsid w:val="0090202A"/>
    <w:rsid w:val="00902EEC"/>
    <w:rsid w:val="00903E85"/>
    <w:rsid w:val="00903F91"/>
    <w:rsid w:val="00906B64"/>
    <w:rsid w:val="009078B6"/>
    <w:rsid w:val="0090792E"/>
    <w:rsid w:val="00910BAF"/>
    <w:rsid w:val="00911ADD"/>
    <w:rsid w:val="009124ED"/>
    <w:rsid w:val="00912A1D"/>
    <w:rsid w:val="00913BDF"/>
    <w:rsid w:val="00921112"/>
    <w:rsid w:val="00921658"/>
    <w:rsid w:val="00921FDA"/>
    <w:rsid w:val="009228F9"/>
    <w:rsid w:val="00923807"/>
    <w:rsid w:val="00924A75"/>
    <w:rsid w:val="00926C94"/>
    <w:rsid w:val="00931024"/>
    <w:rsid w:val="00936C43"/>
    <w:rsid w:val="00937747"/>
    <w:rsid w:val="00937C80"/>
    <w:rsid w:val="009401E7"/>
    <w:rsid w:val="00944001"/>
    <w:rsid w:val="00944858"/>
    <w:rsid w:val="00946509"/>
    <w:rsid w:val="00946726"/>
    <w:rsid w:val="00946C43"/>
    <w:rsid w:val="00947E0A"/>
    <w:rsid w:val="009501E9"/>
    <w:rsid w:val="009517DC"/>
    <w:rsid w:val="0095396C"/>
    <w:rsid w:val="00953E15"/>
    <w:rsid w:val="009571FE"/>
    <w:rsid w:val="009575F0"/>
    <w:rsid w:val="00960A04"/>
    <w:rsid w:val="009617B4"/>
    <w:rsid w:val="00961F28"/>
    <w:rsid w:val="00962FE2"/>
    <w:rsid w:val="009635CA"/>
    <w:rsid w:val="00963D52"/>
    <w:rsid w:val="009643B3"/>
    <w:rsid w:val="0096446A"/>
    <w:rsid w:val="00964C76"/>
    <w:rsid w:val="00965111"/>
    <w:rsid w:val="00966039"/>
    <w:rsid w:val="009661CA"/>
    <w:rsid w:val="0096645F"/>
    <w:rsid w:val="00966559"/>
    <w:rsid w:val="00966593"/>
    <w:rsid w:val="00970D6D"/>
    <w:rsid w:val="009714AB"/>
    <w:rsid w:val="009724DE"/>
    <w:rsid w:val="00973790"/>
    <w:rsid w:val="00973A5F"/>
    <w:rsid w:val="009743D2"/>
    <w:rsid w:val="00983795"/>
    <w:rsid w:val="009840FD"/>
    <w:rsid w:val="009867C0"/>
    <w:rsid w:val="00987298"/>
    <w:rsid w:val="0099412D"/>
    <w:rsid w:val="0099588F"/>
    <w:rsid w:val="00996239"/>
    <w:rsid w:val="00996A59"/>
    <w:rsid w:val="009A03AF"/>
    <w:rsid w:val="009A0763"/>
    <w:rsid w:val="009A119C"/>
    <w:rsid w:val="009A14AF"/>
    <w:rsid w:val="009A1515"/>
    <w:rsid w:val="009A2827"/>
    <w:rsid w:val="009A290A"/>
    <w:rsid w:val="009A3F1B"/>
    <w:rsid w:val="009A4E76"/>
    <w:rsid w:val="009A5812"/>
    <w:rsid w:val="009B2786"/>
    <w:rsid w:val="009B320F"/>
    <w:rsid w:val="009B365C"/>
    <w:rsid w:val="009B7A83"/>
    <w:rsid w:val="009C0A86"/>
    <w:rsid w:val="009C16BC"/>
    <w:rsid w:val="009C1B4B"/>
    <w:rsid w:val="009C30C0"/>
    <w:rsid w:val="009C31F5"/>
    <w:rsid w:val="009C3515"/>
    <w:rsid w:val="009C35CD"/>
    <w:rsid w:val="009C3C16"/>
    <w:rsid w:val="009C45B3"/>
    <w:rsid w:val="009C6683"/>
    <w:rsid w:val="009C6851"/>
    <w:rsid w:val="009C7658"/>
    <w:rsid w:val="009D0419"/>
    <w:rsid w:val="009D06D7"/>
    <w:rsid w:val="009D0874"/>
    <w:rsid w:val="009D1852"/>
    <w:rsid w:val="009D4825"/>
    <w:rsid w:val="009D6857"/>
    <w:rsid w:val="009E0C3C"/>
    <w:rsid w:val="009E1CBB"/>
    <w:rsid w:val="009E2313"/>
    <w:rsid w:val="009E3CE3"/>
    <w:rsid w:val="009E418E"/>
    <w:rsid w:val="009E55E7"/>
    <w:rsid w:val="009F0279"/>
    <w:rsid w:val="009F0896"/>
    <w:rsid w:val="009F0DAC"/>
    <w:rsid w:val="009F20AC"/>
    <w:rsid w:val="009F296C"/>
    <w:rsid w:val="009F3696"/>
    <w:rsid w:val="009F4389"/>
    <w:rsid w:val="009F6BEF"/>
    <w:rsid w:val="009F6E25"/>
    <w:rsid w:val="009F7BCF"/>
    <w:rsid w:val="00A015FE"/>
    <w:rsid w:val="00A0262E"/>
    <w:rsid w:val="00A04D05"/>
    <w:rsid w:val="00A05048"/>
    <w:rsid w:val="00A06211"/>
    <w:rsid w:val="00A0712A"/>
    <w:rsid w:val="00A07774"/>
    <w:rsid w:val="00A10211"/>
    <w:rsid w:val="00A10DAB"/>
    <w:rsid w:val="00A114E5"/>
    <w:rsid w:val="00A13090"/>
    <w:rsid w:val="00A131C2"/>
    <w:rsid w:val="00A14081"/>
    <w:rsid w:val="00A16EE2"/>
    <w:rsid w:val="00A1935E"/>
    <w:rsid w:val="00A202F3"/>
    <w:rsid w:val="00A2069E"/>
    <w:rsid w:val="00A206B5"/>
    <w:rsid w:val="00A21DD3"/>
    <w:rsid w:val="00A2210F"/>
    <w:rsid w:val="00A22B6E"/>
    <w:rsid w:val="00A2751A"/>
    <w:rsid w:val="00A327C3"/>
    <w:rsid w:val="00A3295F"/>
    <w:rsid w:val="00A33658"/>
    <w:rsid w:val="00A338A3"/>
    <w:rsid w:val="00A348EF"/>
    <w:rsid w:val="00A3624A"/>
    <w:rsid w:val="00A36573"/>
    <w:rsid w:val="00A36BB3"/>
    <w:rsid w:val="00A36CBA"/>
    <w:rsid w:val="00A3765F"/>
    <w:rsid w:val="00A40955"/>
    <w:rsid w:val="00A40D06"/>
    <w:rsid w:val="00A41169"/>
    <w:rsid w:val="00A426A0"/>
    <w:rsid w:val="00A42F9D"/>
    <w:rsid w:val="00A46FF7"/>
    <w:rsid w:val="00A47726"/>
    <w:rsid w:val="00A509D7"/>
    <w:rsid w:val="00A51275"/>
    <w:rsid w:val="00A52C4B"/>
    <w:rsid w:val="00A53D8F"/>
    <w:rsid w:val="00A53F75"/>
    <w:rsid w:val="00A560EF"/>
    <w:rsid w:val="00A5658C"/>
    <w:rsid w:val="00A56D3F"/>
    <w:rsid w:val="00A57502"/>
    <w:rsid w:val="00A60BE1"/>
    <w:rsid w:val="00A61B8A"/>
    <w:rsid w:val="00A61C83"/>
    <w:rsid w:val="00A64219"/>
    <w:rsid w:val="00A64308"/>
    <w:rsid w:val="00A6461E"/>
    <w:rsid w:val="00A646D2"/>
    <w:rsid w:val="00A6570C"/>
    <w:rsid w:val="00A6572D"/>
    <w:rsid w:val="00A66B7A"/>
    <w:rsid w:val="00A6709F"/>
    <w:rsid w:val="00A67572"/>
    <w:rsid w:val="00A71F60"/>
    <w:rsid w:val="00A74457"/>
    <w:rsid w:val="00A746E9"/>
    <w:rsid w:val="00A7559B"/>
    <w:rsid w:val="00A75B03"/>
    <w:rsid w:val="00A76C71"/>
    <w:rsid w:val="00A77DB3"/>
    <w:rsid w:val="00A7ED6F"/>
    <w:rsid w:val="00A80A89"/>
    <w:rsid w:val="00A8318F"/>
    <w:rsid w:val="00A86F0C"/>
    <w:rsid w:val="00A86F65"/>
    <w:rsid w:val="00A87499"/>
    <w:rsid w:val="00A90313"/>
    <w:rsid w:val="00A91FE9"/>
    <w:rsid w:val="00A93961"/>
    <w:rsid w:val="00A946B8"/>
    <w:rsid w:val="00A94C6E"/>
    <w:rsid w:val="00A957C6"/>
    <w:rsid w:val="00AA0239"/>
    <w:rsid w:val="00AA2A77"/>
    <w:rsid w:val="00AA3E68"/>
    <w:rsid w:val="00AA4C0F"/>
    <w:rsid w:val="00AA6409"/>
    <w:rsid w:val="00AA6990"/>
    <w:rsid w:val="00AA7473"/>
    <w:rsid w:val="00AA77B9"/>
    <w:rsid w:val="00AB0188"/>
    <w:rsid w:val="00AB10B3"/>
    <w:rsid w:val="00AB1B7F"/>
    <w:rsid w:val="00AB219E"/>
    <w:rsid w:val="00AB23E6"/>
    <w:rsid w:val="00AB5AEB"/>
    <w:rsid w:val="00AB5CD1"/>
    <w:rsid w:val="00AC1365"/>
    <w:rsid w:val="00AC1D91"/>
    <w:rsid w:val="00AC303F"/>
    <w:rsid w:val="00AC34DF"/>
    <w:rsid w:val="00AC36DF"/>
    <w:rsid w:val="00AC4CAD"/>
    <w:rsid w:val="00AC4F94"/>
    <w:rsid w:val="00AC579C"/>
    <w:rsid w:val="00AC7947"/>
    <w:rsid w:val="00AC7FD1"/>
    <w:rsid w:val="00AD03CB"/>
    <w:rsid w:val="00AD1062"/>
    <w:rsid w:val="00AD1AE8"/>
    <w:rsid w:val="00AD2935"/>
    <w:rsid w:val="00AD5EB0"/>
    <w:rsid w:val="00AD645A"/>
    <w:rsid w:val="00AD69D9"/>
    <w:rsid w:val="00AD79E5"/>
    <w:rsid w:val="00AE07F9"/>
    <w:rsid w:val="00AE15CD"/>
    <w:rsid w:val="00AE1CE1"/>
    <w:rsid w:val="00AE3223"/>
    <w:rsid w:val="00AE38B4"/>
    <w:rsid w:val="00AE64F6"/>
    <w:rsid w:val="00AE6D35"/>
    <w:rsid w:val="00AE7253"/>
    <w:rsid w:val="00AE7AF1"/>
    <w:rsid w:val="00AE7DBD"/>
    <w:rsid w:val="00AE7E52"/>
    <w:rsid w:val="00AF0163"/>
    <w:rsid w:val="00AF0373"/>
    <w:rsid w:val="00AF084F"/>
    <w:rsid w:val="00AF124C"/>
    <w:rsid w:val="00AF1F7C"/>
    <w:rsid w:val="00AF4CB5"/>
    <w:rsid w:val="00AF59B3"/>
    <w:rsid w:val="00AF643F"/>
    <w:rsid w:val="00AF7BBD"/>
    <w:rsid w:val="00B008B2"/>
    <w:rsid w:val="00B011FB"/>
    <w:rsid w:val="00B023DB"/>
    <w:rsid w:val="00B02526"/>
    <w:rsid w:val="00B0299F"/>
    <w:rsid w:val="00B037CA"/>
    <w:rsid w:val="00B0419C"/>
    <w:rsid w:val="00B04440"/>
    <w:rsid w:val="00B0452F"/>
    <w:rsid w:val="00B05CCF"/>
    <w:rsid w:val="00B066D7"/>
    <w:rsid w:val="00B06C69"/>
    <w:rsid w:val="00B073A5"/>
    <w:rsid w:val="00B10898"/>
    <w:rsid w:val="00B1126A"/>
    <w:rsid w:val="00B115F4"/>
    <w:rsid w:val="00B11B64"/>
    <w:rsid w:val="00B13273"/>
    <w:rsid w:val="00B13549"/>
    <w:rsid w:val="00B1698D"/>
    <w:rsid w:val="00B17094"/>
    <w:rsid w:val="00B17290"/>
    <w:rsid w:val="00B204C9"/>
    <w:rsid w:val="00B20976"/>
    <w:rsid w:val="00B214E3"/>
    <w:rsid w:val="00B228D8"/>
    <w:rsid w:val="00B23A5A"/>
    <w:rsid w:val="00B24A1E"/>
    <w:rsid w:val="00B25EBA"/>
    <w:rsid w:val="00B26D9E"/>
    <w:rsid w:val="00B27ED5"/>
    <w:rsid w:val="00B30DA0"/>
    <w:rsid w:val="00B313DE"/>
    <w:rsid w:val="00B3373C"/>
    <w:rsid w:val="00B33796"/>
    <w:rsid w:val="00B33D6E"/>
    <w:rsid w:val="00B34E1E"/>
    <w:rsid w:val="00B35092"/>
    <w:rsid w:val="00B3510F"/>
    <w:rsid w:val="00B35150"/>
    <w:rsid w:val="00B361E2"/>
    <w:rsid w:val="00B37F5F"/>
    <w:rsid w:val="00B400FC"/>
    <w:rsid w:val="00B41530"/>
    <w:rsid w:val="00B43B70"/>
    <w:rsid w:val="00B447E8"/>
    <w:rsid w:val="00B45AAA"/>
    <w:rsid w:val="00B46B21"/>
    <w:rsid w:val="00B46BB2"/>
    <w:rsid w:val="00B50E21"/>
    <w:rsid w:val="00B51798"/>
    <w:rsid w:val="00B52421"/>
    <w:rsid w:val="00B52DEA"/>
    <w:rsid w:val="00B52E0C"/>
    <w:rsid w:val="00B533EC"/>
    <w:rsid w:val="00B54E8F"/>
    <w:rsid w:val="00B56829"/>
    <w:rsid w:val="00B56B77"/>
    <w:rsid w:val="00B56DFB"/>
    <w:rsid w:val="00B60652"/>
    <w:rsid w:val="00B6205D"/>
    <w:rsid w:val="00B64025"/>
    <w:rsid w:val="00B64698"/>
    <w:rsid w:val="00B656CB"/>
    <w:rsid w:val="00B66C35"/>
    <w:rsid w:val="00B679E1"/>
    <w:rsid w:val="00B70D3D"/>
    <w:rsid w:val="00B71069"/>
    <w:rsid w:val="00B71160"/>
    <w:rsid w:val="00B712F4"/>
    <w:rsid w:val="00B72031"/>
    <w:rsid w:val="00B72B69"/>
    <w:rsid w:val="00B73633"/>
    <w:rsid w:val="00B737B8"/>
    <w:rsid w:val="00B76DEB"/>
    <w:rsid w:val="00B77155"/>
    <w:rsid w:val="00B7777E"/>
    <w:rsid w:val="00B77C60"/>
    <w:rsid w:val="00B77E23"/>
    <w:rsid w:val="00B803FC"/>
    <w:rsid w:val="00B81090"/>
    <w:rsid w:val="00B81175"/>
    <w:rsid w:val="00B8192A"/>
    <w:rsid w:val="00B823CA"/>
    <w:rsid w:val="00B833F3"/>
    <w:rsid w:val="00B83D8E"/>
    <w:rsid w:val="00B87AFD"/>
    <w:rsid w:val="00B8F872"/>
    <w:rsid w:val="00B91D48"/>
    <w:rsid w:val="00B920D6"/>
    <w:rsid w:val="00B9240A"/>
    <w:rsid w:val="00B925F7"/>
    <w:rsid w:val="00B929D7"/>
    <w:rsid w:val="00B934E9"/>
    <w:rsid w:val="00B94B0E"/>
    <w:rsid w:val="00B96F85"/>
    <w:rsid w:val="00B97818"/>
    <w:rsid w:val="00BA0852"/>
    <w:rsid w:val="00BA14A8"/>
    <w:rsid w:val="00BA2D3D"/>
    <w:rsid w:val="00BA2DEE"/>
    <w:rsid w:val="00BA4920"/>
    <w:rsid w:val="00BA4928"/>
    <w:rsid w:val="00BA53E2"/>
    <w:rsid w:val="00BA5A16"/>
    <w:rsid w:val="00BA7035"/>
    <w:rsid w:val="00BA7DE8"/>
    <w:rsid w:val="00BB2287"/>
    <w:rsid w:val="00BB3DBB"/>
    <w:rsid w:val="00BB6954"/>
    <w:rsid w:val="00BC0035"/>
    <w:rsid w:val="00BC0EBD"/>
    <w:rsid w:val="00BC24A7"/>
    <w:rsid w:val="00BC3246"/>
    <w:rsid w:val="00BC43B6"/>
    <w:rsid w:val="00BC5141"/>
    <w:rsid w:val="00BC5CEE"/>
    <w:rsid w:val="00BC61F2"/>
    <w:rsid w:val="00BC6332"/>
    <w:rsid w:val="00BC7FC1"/>
    <w:rsid w:val="00BD0540"/>
    <w:rsid w:val="00BD0E2C"/>
    <w:rsid w:val="00BD0E8F"/>
    <w:rsid w:val="00BD22C3"/>
    <w:rsid w:val="00BD256F"/>
    <w:rsid w:val="00BD3C5F"/>
    <w:rsid w:val="00BD5674"/>
    <w:rsid w:val="00BE02B0"/>
    <w:rsid w:val="00BE0893"/>
    <w:rsid w:val="00BE1F88"/>
    <w:rsid w:val="00BE31F4"/>
    <w:rsid w:val="00BE4470"/>
    <w:rsid w:val="00BE46F0"/>
    <w:rsid w:val="00BE55E7"/>
    <w:rsid w:val="00BE591A"/>
    <w:rsid w:val="00BE6A53"/>
    <w:rsid w:val="00BE6C39"/>
    <w:rsid w:val="00BE6E41"/>
    <w:rsid w:val="00BF06E4"/>
    <w:rsid w:val="00BF1A56"/>
    <w:rsid w:val="00BF1DA9"/>
    <w:rsid w:val="00BF2B5D"/>
    <w:rsid w:val="00BF4246"/>
    <w:rsid w:val="00BF590D"/>
    <w:rsid w:val="00BF6004"/>
    <w:rsid w:val="00BF7216"/>
    <w:rsid w:val="00BF7890"/>
    <w:rsid w:val="00C000E3"/>
    <w:rsid w:val="00C008FC"/>
    <w:rsid w:val="00C017BC"/>
    <w:rsid w:val="00C0476B"/>
    <w:rsid w:val="00C04989"/>
    <w:rsid w:val="00C0559B"/>
    <w:rsid w:val="00C059A4"/>
    <w:rsid w:val="00C05DB8"/>
    <w:rsid w:val="00C07BB6"/>
    <w:rsid w:val="00C1029C"/>
    <w:rsid w:val="00C1034E"/>
    <w:rsid w:val="00C11247"/>
    <w:rsid w:val="00C137F6"/>
    <w:rsid w:val="00C13CA8"/>
    <w:rsid w:val="00C1503B"/>
    <w:rsid w:val="00C1515E"/>
    <w:rsid w:val="00C15821"/>
    <w:rsid w:val="00C15857"/>
    <w:rsid w:val="00C1660F"/>
    <w:rsid w:val="00C16637"/>
    <w:rsid w:val="00C169F3"/>
    <w:rsid w:val="00C171C6"/>
    <w:rsid w:val="00C17665"/>
    <w:rsid w:val="00C20943"/>
    <w:rsid w:val="00C23F75"/>
    <w:rsid w:val="00C2491C"/>
    <w:rsid w:val="00C26C82"/>
    <w:rsid w:val="00C27E59"/>
    <w:rsid w:val="00C27EB9"/>
    <w:rsid w:val="00C30B55"/>
    <w:rsid w:val="00C30CE6"/>
    <w:rsid w:val="00C32395"/>
    <w:rsid w:val="00C329D6"/>
    <w:rsid w:val="00C32B7D"/>
    <w:rsid w:val="00C3484D"/>
    <w:rsid w:val="00C412AC"/>
    <w:rsid w:val="00C41EA0"/>
    <w:rsid w:val="00C437B2"/>
    <w:rsid w:val="00C43BC8"/>
    <w:rsid w:val="00C442FA"/>
    <w:rsid w:val="00C47CE8"/>
    <w:rsid w:val="00C511E5"/>
    <w:rsid w:val="00C5259F"/>
    <w:rsid w:val="00C52E2E"/>
    <w:rsid w:val="00C53EE8"/>
    <w:rsid w:val="00C552DE"/>
    <w:rsid w:val="00C55784"/>
    <w:rsid w:val="00C55B6B"/>
    <w:rsid w:val="00C57371"/>
    <w:rsid w:val="00C601BB"/>
    <w:rsid w:val="00C60AA9"/>
    <w:rsid w:val="00C61C56"/>
    <w:rsid w:val="00C627D8"/>
    <w:rsid w:val="00C63EBB"/>
    <w:rsid w:val="00C6497B"/>
    <w:rsid w:val="00C64AB8"/>
    <w:rsid w:val="00C667C2"/>
    <w:rsid w:val="00C6725D"/>
    <w:rsid w:val="00C708D3"/>
    <w:rsid w:val="00C72961"/>
    <w:rsid w:val="00C751DD"/>
    <w:rsid w:val="00C7651A"/>
    <w:rsid w:val="00C77307"/>
    <w:rsid w:val="00C834F1"/>
    <w:rsid w:val="00C837F5"/>
    <w:rsid w:val="00C83CBD"/>
    <w:rsid w:val="00C85B41"/>
    <w:rsid w:val="00C8639F"/>
    <w:rsid w:val="00C86EA0"/>
    <w:rsid w:val="00C87299"/>
    <w:rsid w:val="00C9085A"/>
    <w:rsid w:val="00C90C24"/>
    <w:rsid w:val="00C911FA"/>
    <w:rsid w:val="00C91D88"/>
    <w:rsid w:val="00C938EA"/>
    <w:rsid w:val="00C94292"/>
    <w:rsid w:val="00C950A2"/>
    <w:rsid w:val="00C962C8"/>
    <w:rsid w:val="00C9687B"/>
    <w:rsid w:val="00C972DC"/>
    <w:rsid w:val="00C97480"/>
    <w:rsid w:val="00CA2A8E"/>
    <w:rsid w:val="00CA2B9F"/>
    <w:rsid w:val="00CA37ED"/>
    <w:rsid w:val="00CA5F48"/>
    <w:rsid w:val="00CA62EF"/>
    <w:rsid w:val="00CB0A3B"/>
    <w:rsid w:val="00CB34A6"/>
    <w:rsid w:val="00CB42FD"/>
    <w:rsid w:val="00CB4EF7"/>
    <w:rsid w:val="00CB52C1"/>
    <w:rsid w:val="00CB7E2C"/>
    <w:rsid w:val="00CC1EF9"/>
    <w:rsid w:val="00CC1FAD"/>
    <w:rsid w:val="00CC3922"/>
    <w:rsid w:val="00CC44F6"/>
    <w:rsid w:val="00CC5261"/>
    <w:rsid w:val="00CC63BB"/>
    <w:rsid w:val="00CC6672"/>
    <w:rsid w:val="00CC678B"/>
    <w:rsid w:val="00CC6C7C"/>
    <w:rsid w:val="00CD0011"/>
    <w:rsid w:val="00CD0083"/>
    <w:rsid w:val="00CD0462"/>
    <w:rsid w:val="00CD052A"/>
    <w:rsid w:val="00CD186D"/>
    <w:rsid w:val="00CD19D0"/>
    <w:rsid w:val="00CD3257"/>
    <w:rsid w:val="00CD623A"/>
    <w:rsid w:val="00CD733A"/>
    <w:rsid w:val="00CE1114"/>
    <w:rsid w:val="00CE262B"/>
    <w:rsid w:val="00CE2F2F"/>
    <w:rsid w:val="00CE40FB"/>
    <w:rsid w:val="00CE6E1C"/>
    <w:rsid w:val="00CF30BD"/>
    <w:rsid w:val="00CF427A"/>
    <w:rsid w:val="00CF45BE"/>
    <w:rsid w:val="00CF5CA0"/>
    <w:rsid w:val="00CF5D0E"/>
    <w:rsid w:val="00D04AA6"/>
    <w:rsid w:val="00D06C75"/>
    <w:rsid w:val="00D10BCD"/>
    <w:rsid w:val="00D11398"/>
    <w:rsid w:val="00D1528B"/>
    <w:rsid w:val="00D15409"/>
    <w:rsid w:val="00D15C9F"/>
    <w:rsid w:val="00D15F71"/>
    <w:rsid w:val="00D17F37"/>
    <w:rsid w:val="00D204FA"/>
    <w:rsid w:val="00D22BC0"/>
    <w:rsid w:val="00D254D0"/>
    <w:rsid w:val="00D2563B"/>
    <w:rsid w:val="00D27910"/>
    <w:rsid w:val="00D27E61"/>
    <w:rsid w:val="00D2D937"/>
    <w:rsid w:val="00D30289"/>
    <w:rsid w:val="00D30A2E"/>
    <w:rsid w:val="00D315C2"/>
    <w:rsid w:val="00D3405C"/>
    <w:rsid w:val="00D349DC"/>
    <w:rsid w:val="00D34A3D"/>
    <w:rsid w:val="00D35D49"/>
    <w:rsid w:val="00D361FF"/>
    <w:rsid w:val="00D36835"/>
    <w:rsid w:val="00D36985"/>
    <w:rsid w:val="00D3787E"/>
    <w:rsid w:val="00D37927"/>
    <w:rsid w:val="00D40201"/>
    <w:rsid w:val="00D40C33"/>
    <w:rsid w:val="00D40D0B"/>
    <w:rsid w:val="00D40D67"/>
    <w:rsid w:val="00D41769"/>
    <w:rsid w:val="00D43817"/>
    <w:rsid w:val="00D457C2"/>
    <w:rsid w:val="00D45AA2"/>
    <w:rsid w:val="00D46C1A"/>
    <w:rsid w:val="00D46ED4"/>
    <w:rsid w:val="00D470F2"/>
    <w:rsid w:val="00D4760C"/>
    <w:rsid w:val="00D47781"/>
    <w:rsid w:val="00D507DF"/>
    <w:rsid w:val="00D5146B"/>
    <w:rsid w:val="00D52709"/>
    <w:rsid w:val="00D5324B"/>
    <w:rsid w:val="00D53C32"/>
    <w:rsid w:val="00D54370"/>
    <w:rsid w:val="00D55CA4"/>
    <w:rsid w:val="00D62887"/>
    <w:rsid w:val="00D62EEE"/>
    <w:rsid w:val="00D63523"/>
    <w:rsid w:val="00D635FE"/>
    <w:rsid w:val="00D64D86"/>
    <w:rsid w:val="00D64DB7"/>
    <w:rsid w:val="00D652DE"/>
    <w:rsid w:val="00D65583"/>
    <w:rsid w:val="00D66025"/>
    <w:rsid w:val="00D66A2A"/>
    <w:rsid w:val="00D67177"/>
    <w:rsid w:val="00D67DC8"/>
    <w:rsid w:val="00D706BB"/>
    <w:rsid w:val="00D72BF8"/>
    <w:rsid w:val="00D731D5"/>
    <w:rsid w:val="00D73449"/>
    <w:rsid w:val="00D735F0"/>
    <w:rsid w:val="00D740EE"/>
    <w:rsid w:val="00D74199"/>
    <w:rsid w:val="00D75CB0"/>
    <w:rsid w:val="00D76F6B"/>
    <w:rsid w:val="00D7D9B5"/>
    <w:rsid w:val="00D8021B"/>
    <w:rsid w:val="00D82537"/>
    <w:rsid w:val="00D828CB"/>
    <w:rsid w:val="00D85941"/>
    <w:rsid w:val="00D85B99"/>
    <w:rsid w:val="00D90ABE"/>
    <w:rsid w:val="00D91F9A"/>
    <w:rsid w:val="00D92029"/>
    <w:rsid w:val="00D924BF"/>
    <w:rsid w:val="00D94BA2"/>
    <w:rsid w:val="00D950E6"/>
    <w:rsid w:val="00D95D56"/>
    <w:rsid w:val="00D961F7"/>
    <w:rsid w:val="00D9646B"/>
    <w:rsid w:val="00DA023A"/>
    <w:rsid w:val="00DA07C3"/>
    <w:rsid w:val="00DA10F6"/>
    <w:rsid w:val="00DA415D"/>
    <w:rsid w:val="00DA4DB5"/>
    <w:rsid w:val="00DA4EDF"/>
    <w:rsid w:val="00DA63DF"/>
    <w:rsid w:val="00DA696D"/>
    <w:rsid w:val="00DB03FE"/>
    <w:rsid w:val="00DB3F4C"/>
    <w:rsid w:val="00DB477C"/>
    <w:rsid w:val="00DB4DDB"/>
    <w:rsid w:val="00DB6F3B"/>
    <w:rsid w:val="00DB7C0A"/>
    <w:rsid w:val="00DC0218"/>
    <w:rsid w:val="00DC0883"/>
    <w:rsid w:val="00DC0FFD"/>
    <w:rsid w:val="00DC1222"/>
    <w:rsid w:val="00DC180B"/>
    <w:rsid w:val="00DC1A1E"/>
    <w:rsid w:val="00DC1CF8"/>
    <w:rsid w:val="00DC23D8"/>
    <w:rsid w:val="00DD0785"/>
    <w:rsid w:val="00DD0EDB"/>
    <w:rsid w:val="00DD11C8"/>
    <w:rsid w:val="00DD6B0C"/>
    <w:rsid w:val="00DD73FD"/>
    <w:rsid w:val="00DD7826"/>
    <w:rsid w:val="00DE218D"/>
    <w:rsid w:val="00DE2AE6"/>
    <w:rsid w:val="00DE2ECF"/>
    <w:rsid w:val="00DE4B75"/>
    <w:rsid w:val="00DE4D5B"/>
    <w:rsid w:val="00DE4E93"/>
    <w:rsid w:val="00DE54E1"/>
    <w:rsid w:val="00DE7C78"/>
    <w:rsid w:val="00DF0A82"/>
    <w:rsid w:val="00DF1051"/>
    <w:rsid w:val="00DF1B94"/>
    <w:rsid w:val="00DF1FF3"/>
    <w:rsid w:val="00E0023E"/>
    <w:rsid w:val="00E0142E"/>
    <w:rsid w:val="00E02389"/>
    <w:rsid w:val="00E0375D"/>
    <w:rsid w:val="00E0379D"/>
    <w:rsid w:val="00E03F83"/>
    <w:rsid w:val="00E0465B"/>
    <w:rsid w:val="00E04B7A"/>
    <w:rsid w:val="00E05BDC"/>
    <w:rsid w:val="00E0674C"/>
    <w:rsid w:val="00E07E37"/>
    <w:rsid w:val="00E1002A"/>
    <w:rsid w:val="00E11F50"/>
    <w:rsid w:val="00E13626"/>
    <w:rsid w:val="00E1458D"/>
    <w:rsid w:val="00E15B03"/>
    <w:rsid w:val="00E15B57"/>
    <w:rsid w:val="00E20E2A"/>
    <w:rsid w:val="00E22464"/>
    <w:rsid w:val="00E2396B"/>
    <w:rsid w:val="00E27BC9"/>
    <w:rsid w:val="00E27F4A"/>
    <w:rsid w:val="00E305C1"/>
    <w:rsid w:val="00E3237B"/>
    <w:rsid w:val="00E3375B"/>
    <w:rsid w:val="00E3487E"/>
    <w:rsid w:val="00E34E21"/>
    <w:rsid w:val="00E35315"/>
    <w:rsid w:val="00E35FDB"/>
    <w:rsid w:val="00E373C1"/>
    <w:rsid w:val="00E41224"/>
    <w:rsid w:val="00E429C3"/>
    <w:rsid w:val="00E43436"/>
    <w:rsid w:val="00E435DE"/>
    <w:rsid w:val="00E4384B"/>
    <w:rsid w:val="00E453E4"/>
    <w:rsid w:val="00E47964"/>
    <w:rsid w:val="00E50DEE"/>
    <w:rsid w:val="00E53E2C"/>
    <w:rsid w:val="00E55F67"/>
    <w:rsid w:val="00E601C6"/>
    <w:rsid w:val="00E60D9E"/>
    <w:rsid w:val="00E61F69"/>
    <w:rsid w:val="00E642F4"/>
    <w:rsid w:val="00E64611"/>
    <w:rsid w:val="00E66640"/>
    <w:rsid w:val="00E673AE"/>
    <w:rsid w:val="00E722E5"/>
    <w:rsid w:val="00E73425"/>
    <w:rsid w:val="00E738C8"/>
    <w:rsid w:val="00E73AC9"/>
    <w:rsid w:val="00E74AC8"/>
    <w:rsid w:val="00E7610E"/>
    <w:rsid w:val="00E76386"/>
    <w:rsid w:val="00E76B2B"/>
    <w:rsid w:val="00E77D1B"/>
    <w:rsid w:val="00E8045A"/>
    <w:rsid w:val="00E833E6"/>
    <w:rsid w:val="00E83E99"/>
    <w:rsid w:val="00E842E9"/>
    <w:rsid w:val="00E84A4B"/>
    <w:rsid w:val="00E857E4"/>
    <w:rsid w:val="00E86A41"/>
    <w:rsid w:val="00E86D48"/>
    <w:rsid w:val="00E91065"/>
    <w:rsid w:val="00E91C87"/>
    <w:rsid w:val="00E93262"/>
    <w:rsid w:val="00E936FC"/>
    <w:rsid w:val="00E94833"/>
    <w:rsid w:val="00E955F4"/>
    <w:rsid w:val="00E97F68"/>
    <w:rsid w:val="00EA0C08"/>
    <w:rsid w:val="00EA1834"/>
    <w:rsid w:val="00EA233F"/>
    <w:rsid w:val="00EA2D16"/>
    <w:rsid w:val="00EA3309"/>
    <w:rsid w:val="00EA36ED"/>
    <w:rsid w:val="00EA563B"/>
    <w:rsid w:val="00EB0217"/>
    <w:rsid w:val="00EB1EDD"/>
    <w:rsid w:val="00EB206C"/>
    <w:rsid w:val="00EB2488"/>
    <w:rsid w:val="00EB36C9"/>
    <w:rsid w:val="00EB4295"/>
    <w:rsid w:val="00EB53B4"/>
    <w:rsid w:val="00EB5C5C"/>
    <w:rsid w:val="00EB60F1"/>
    <w:rsid w:val="00EB7953"/>
    <w:rsid w:val="00EC08D1"/>
    <w:rsid w:val="00EC19A1"/>
    <w:rsid w:val="00EC1BDA"/>
    <w:rsid w:val="00EC374A"/>
    <w:rsid w:val="00EC3F5C"/>
    <w:rsid w:val="00EC44E6"/>
    <w:rsid w:val="00EC4908"/>
    <w:rsid w:val="00EC4CF3"/>
    <w:rsid w:val="00EC4FC4"/>
    <w:rsid w:val="00EC557B"/>
    <w:rsid w:val="00EC6265"/>
    <w:rsid w:val="00EC7B62"/>
    <w:rsid w:val="00EC7E28"/>
    <w:rsid w:val="00ED1465"/>
    <w:rsid w:val="00ED2371"/>
    <w:rsid w:val="00ED33FE"/>
    <w:rsid w:val="00ED389A"/>
    <w:rsid w:val="00ED3A12"/>
    <w:rsid w:val="00ED5D57"/>
    <w:rsid w:val="00ED664C"/>
    <w:rsid w:val="00EE36E6"/>
    <w:rsid w:val="00EE3EF3"/>
    <w:rsid w:val="00EE4919"/>
    <w:rsid w:val="00EE4E8A"/>
    <w:rsid w:val="00EE503E"/>
    <w:rsid w:val="00EE61C6"/>
    <w:rsid w:val="00EE7332"/>
    <w:rsid w:val="00EF05A6"/>
    <w:rsid w:val="00EF0B2A"/>
    <w:rsid w:val="00EF2CEB"/>
    <w:rsid w:val="00EF3464"/>
    <w:rsid w:val="00EF4A2D"/>
    <w:rsid w:val="00EF5C00"/>
    <w:rsid w:val="00EF7927"/>
    <w:rsid w:val="00F02779"/>
    <w:rsid w:val="00F03D45"/>
    <w:rsid w:val="00F050F3"/>
    <w:rsid w:val="00F05183"/>
    <w:rsid w:val="00F058FC"/>
    <w:rsid w:val="00F05CEF"/>
    <w:rsid w:val="00F06D07"/>
    <w:rsid w:val="00F076C7"/>
    <w:rsid w:val="00F113E7"/>
    <w:rsid w:val="00F134BA"/>
    <w:rsid w:val="00F13878"/>
    <w:rsid w:val="00F14182"/>
    <w:rsid w:val="00F14582"/>
    <w:rsid w:val="00F14956"/>
    <w:rsid w:val="00F14A49"/>
    <w:rsid w:val="00F14AA6"/>
    <w:rsid w:val="00F14B5F"/>
    <w:rsid w:val="00F16B6D"/>
    <w:rsid w:val="00F17057"/>
    <w:rsid w:val="00F17326"/>
    <w:rsid w:val="00F174E5"/>
    <w:rsid w:val="00F179E2"/>
    <w:rsid w:val="00F20AE4"/>
    <w:rsid w:val="00F229D0"/>
    <w:rsid w:val="00F24A6D"/>
    <w:rsid w:val="00F24C26"/>
    <w:rsid w:val="00F2772E"/>
    <w:rsid w:val="00F27C09"/>
    <w:rsid w:val="00F30B80"/>
    <w:rsid w:val="00F31F17"/>
    <w:rsid w:val="00F31F40"/>
    <w:rsid w:val="00F33F64"/>
    <w:rsid w:val="00F344DA"/>
    <w:rsid w:val="00F34B9F"/>
    <w:rsid w:val="00F34E83"/>
    <w:rsid w:val="00F34EB9"/>
    <w:rsid w:val="00F35486"/>
    <w:rsid w:val="00F377B1"/>
    <w:rsid w:val="00F37B36"/>
    <w:rsid w:val="00F37F8C"/>
    <w:rsid w:val="00F37FF4"/>
    <w:rsid w:val="00F4197D"/>
    <w:rsid w:val="00F41D3C"/>
    <w:rsid w:val="00F4292B"/>
    <w:rsid w:val="00F44141"/>
    <w:rsid w:val="00F442FA"/>
    <w:rsid w:val="00F4496C"/>
    <w:rsid w:val="00F454CD"/>
    <w:rsid w:val="00F47789"/>
    <w:rsid w:val="00F50069"/>
    <w:rsid w:val="00F500F9"/>
    <w:rsid w:val="00F51018"/>
    <w:rsid w:val="00F512AB"/>
    <w:rsid w:val="00F528A3"/>
    <w:rsid w:val="00F52DE1"/>
    <w:rsid w:val="00F530E2"/>
    <w:rsid w:val="00F5451D"/>
    <w:rsid w:val="00F55187"/>
    <w:rsid w:val="00F560E2"/>
    <w:rsid w:val="00F5638C"/>
    <w:rsid w:val="00F60456"/>
    <w:rsid w:val="00F6075D"/>
    <w:rsid w:val="00F60915"/>
    <w:rsid w:val="00F609D0"/>
    <w:rsid w:val="00F630E8"/>
    <w:rsid w:val="00F64BAD"/>
    <w:rsid w:val="00F65F7F"/>
    <w:rsid w:val="00F6644F"/>
    <w:rsid w:val="00F66F90"/>
    <w:rsid w:val="00F67483"/>
    <w:rsid w:val="00F67EFF"/>
    <w:rsid w:val="00F702D6"/>
    <w:rsid w:val="00F706A6"/>
    <w:rsid w:val="00F706CD"/>
    <w:rsid w:val="00F7131E"/>
    <w:rsid w:val="00F73CDB"/>
    <w:rsid w:val="00F7456D"/>
    <w:rsid w:val="00F75C3D"/>
    <w:rsid w:val="00F7637C"/>
    <w:rsid w:val="00F769CD"/>
    <w:rsid w:val="00F77B85"/>
    <w:rsid w:val="00F7DC83"/>
    <w:rsid w:val="00F80753"/>
    <w:rsid w:val="00F81630"/>
    <w:rsid w:val="00F83E08"/>
    <w:rsid w:val="00F84EB8"/>
    <w:rsid w:val="00F86618"/>
    <w:rsid w:val="00F873F1"/>
    <w:rsid w:val="00F928DF"/>
    <w:rsid w:val="00F92A2A"/>
    <w:rsid w:val="00F9404D"/>
    <w:rsid w:val="00F94497"/>
    <w:rsid w:val="00F95A75"/>
    <w:rsid w:val="00F960A3"/>
    <w:rsid w:val="00F96623"/>
    <w:rsid w:val="00F9735F"/>
    <w:rsid w:val="00FA0768"/>
    <w:rsid w:val="00FA11DF"/>
    <w:rsid w:val="00FA1573"/>
    <w:rsid w:val="00FA372E"/>
    <w:rsid w:val="00FA3840"/>
    <w:rsid w:val="00FA3A87"/>
    <w:rsid w:val="00FA4810"/>
    <w:rsid w:val="00FA745C"/>
    <w:rsid w:val="00FB1581"/>
    <w:rsid w:val="00FB21C2"/>
    <w:rsid w:val="00FB2504"/>
    <w:rsid w:val="00FB27A8"/>
    <w:rsid w:val="00FB3919"/>
    <w:rsid w:val="00FB484F"/>
    <w:rsid w:val="00FB530F"/>
    <w:rsid w:val="00FB6FC8"/>
    <w:rsid w:val="00FC0160"/>
    <w:rsid w:val="00FC0B9E"/>
    <w:rsid w:val="00FC3A07"/>
    <w:rsid w:val="00FC5AC3"/>
    <w:rsid w:val="00FD00A6"/>
    <w:rsid w:val="00FD0356"/>
    <w:rsid w:val="00FD16DF"/>
    <w:rsid w:val="00FD236C"/>
    <w:rsid w:val="00FD2C19"/>
    <w:rsid w:val="00FD3D52"/>
    <w:rsid w:val="00FD3FB4"/>
    <w:rsid w:val="00FD5010"/>
    <w:rsid w:val="00FD5B4A"/>
    <w:rsid w:val="00FD66FA"/>
    <w:rsid w:val="00FD67CA"/>
    <w:rsid w:val="00FD7558"/>
    <w:rsid w:val="00FD7C1F"/>
    <w:rsid w:val="00FD7CD0"/>
    <w:rsid w:val="00FE0496"/>
    <w:rsid w:val="00FE09D0"/>
    <w:rsid w:val="00FE1BE7"/>
    <w:rsid w:val="00FE20C1"/>
    <w:rsid w:val="00FE394E"/>
    <w:rsid w:val="00FE54A8"/>
    <w:rsid w:val="00FE5645"/>
    <w:rsid w:val="00FE57E7"/>
    <w:rsid w:val="00FE70C0"/>
    <w:rsid w:val="00FF056C"/>
    <w:rsid w:val="00FF0C0B"/>
    <w:rsid w:val="00FF0D3D"/>
    <w:rsid w:val="00FF1BF6"/>
    <w:rsid w:val="00FF2219"/>
    <w:rsid w:val="00FF3B4C"/>
    <w:rsid w:val="00FF461D"/>
    <w:rsid w:val="00FF505D"/>
    <w:rsid w:val="00FF5CBA"/>
    <w:rsid w:val="00FF666B"/>
    <w:rsid w:val="00FF670E"/>
    <w:rsid w:val="00FF69C2"/>
    <w:rsid w:val="00FF7657"/>
    <w:rsid w:val="00FF78D5"/>
    <w:rsid w:val="00FF7B8A"/>
    <w:rsid w:val="011D2E8D"/>
    <w:rsid w:val="01287DF3"/>
    <w:rsid w:val="0141DFF0"/>
    <w:rsid w:val="01585495"/>
    <w:rsid w:val="0168C4B5"/>
    <w:rsid w:val="017473C0"/>
    <w:rsid w:val="01770720"/>
    <w:rsid w:val="0177820E"/>
    <w:rsid w:val="01796AAC"/>
    <w:rsid w:val="018D9C1E"/>
    <w:rsid w:val="018DDC0B"/>
    <w:rsid w:val="01937DC2"/>
    <w:rsid w:val="0194EA88"/>
    <w:rsid w:val="019A5C1D"/>
    <w:rsid w:val="019DB11D"/>
    <w:rsid w:val="019F8762"/>
    <w:rsid w:val="01A4F679"/>
    <w:rsid w:val="01A7D777"/>
    <w:rsid w:val="01C1A2BB"/>
    <w:rsid w:val="01C50463"/>
    <w:rsid w:val="01C62BF3"/>
    <w:rsid w:val="01CC6491"/>
    <w:rsid w:val="01D38933"/>
    <w:rsid w:val="01D85DBD"/>
    <w:rsid w:val="01F70263"/>
    <w:rsid w:val="020CFA17"/>
    <w:rsid w:val="020E7836"/>
    <w:rsid w:val="02121305"/>
    <w:rsid w:val="0227DB5A"/>
    <w:rsid w:val="022BB2F9"/>
    <w:rsid w:val="0235FC94"/>
    <w:rsid w:val="024222BD"/>
    <w:rsid w:val="0246D700"/>
    <w:rsid w:val="024F12A5"/>
    <w:rsid w:val="026C2EE8"/>
    <w:rsid w:val="0274E86E"/>
    <w:rsid w:val="02A4DB48"/>
    <w:rsid w:val="02A5E1A8"/>
    <w:rsid w:val="02B1FCFD"/>
    <w:rsid w:val="02BFDF3D"/>
    <w:rsid w:val="02C3788E"/>
    <w:rsid w:val="02C50309"/>
    <w:rsid w:val="02CE4A3E"/>
    <w:rsid w:val="02D63D2D"/>
    <w:rsid w:val="02DA2AF7"/>
    <w:rsid w:val="02E5BB9C"/>
    <w:rsid w:val="02ED4513"/>
    <w:rsid w:val="02F3E033"/>
    <w:rsid w:val="02F48711"/>
    <w:rsid w:val="02FAEDE3"/>
    <w:rsid w:val="0309808E"/>
    <w:rsid w:val="030C905C"/>
    <w:rsid w:val="03155E8D"/>
    <w:rsid w:val="0315F2F5"/>
    <w:rsid w:val="0339AFD6"/>
    <w:rsid w:val="0348B456"/>
    <w:rsid w:val="036B9943"/>
    <w:rsid w:val="0375296E"/>
    <w:rsid w:val="03778801"/>
    <w:rsid w:val="03796181"/>
    <w:rsid w:val="037DCCE5"/>
    <w:rsid w:val="0381DD04"/>
    <w:rsid w:val="0394B071"/>
    <w:rsid w:val="039AEA0D"/>
    <w:rsid w:val="03A384EB"/>
    <w:rsid w:val="03A3DB5D"/>
    <w:rsid w:val="03A8457B"/>
    <w:rsid w:val="03A9439F"/>
    <w:rsid w:val="03AE8592"/>
    <w:rsid w:val="03B8F71F"/>
    <w:rsid w:val="03C3B1C4"/>
    <w:rsid w:val="03D35EF9"/>
    <w:rsid w:val="03DC0041"/>
    <w:rsid w:val="03ED3C6A"/>
    <w:rsid w:val="0403B406"/>
    <w:rsid w:val="0407284A"/>
    <w:rsid w:val="0408A8B3"/>
    <w:rsid w:val="04288B36"/>
    <w:rsid w:val="04315695"/>
    <w:rsid w:val="0433FB65"/>
    <w:rsid w:val="044649DD"/>
    <w:rsid w:val="044E8C81"/>
    <w:rsid w:val="04540DE2"/>
    <w:rsid w:val="045D49F6"/>
    <w:rsid w:val="047588A3"/>
    <w:rsid w:val="0485901D"/>
    <w:rsid w:val="0486FCE3"/>
    <w:rsid w:val="04890C15"/>
    <w:rsid w:val="04955C83"/>
    <w:rsid w:val="04ABAFAE"/>
    <w:rsid w:val="04AF047B"/>
    <w:rsid w:val="04C7DC43"/>
    <w:rsid w:val="04C8B6BF"/>
    <w:rsid w:val="04C95487"/>
    <w:rsid w:val="04CE6A90"/>
    <w:rsid w:val="04D1FF43"/>
    <w:rsid w:val="04DCDDB9"/>
    <w:rsid w:val="04DD0D47"/>
    <w:rsid w:val="04ED9135"/>
    <w:rsid w:val="04F09F86"/>
    <w:rsid w:val="04F4C1BD"/>
    <w:rsid w:val="04F64F66"/>
    <w:rsid w:val="0501BDBE"/>
    <w:rsid w:val="0502886A"/>
    <w:rsid w:val="050E6563"/>
    <w:rsid w:val="051872A5"/>
    <w:rsid w:val="0532A7DC"/>
    <w:rsid w:val="0539AB91"/>
    <w:rsid w:val="05400FBA"/>
    <w:rsid w:val="056F2CE8"/>
    <w:rsid w:val="056F68A6"/>
    <w:rsid w:val="05793168"/>
    <w:rsid w:val="058E69E6"/>
    <w:rsid w:val="059954F4"/>
    <w:rsid w:val="059AF83D"/>
    <w:rsid w:val="05A24E05"/>
    <w:rsid w:val="05A751C3"/>
    <w:rsid w:val="05A89D14"/>
    <w:rsid w:val="05B1F198"/>
    <w:rsid w:val="05B28FD1"/>
    <w:rsid w:val="05C930D9"/>
    <w:rsid w:val="05C9FC56"/>
    <w:rsid w:val="05CC9B81"/>
    <w:rsid w:val="05DD4A14"/>
    <w:rsid w:val="05DEDEB7"/>
    <w:rsid w:val="05DEE330"/>
    <w:rsid w:val="05E06E58"/>
    <w:rsid w:val="05FB6F29"/>
    <w:rsid w:val="05FC8F08"/>
    <w:rsid w:val="05FD8B27"/>
    <w:rsid w:val="06078F93"/>
    <w:rsid w:val="060F9F58"/>
    <w:rsid w:val="0615E27D"/>
    <w:rsid w:val="061F8900"/>
    <w:rsid w:val="06210457"/>
    <w:rsid w:val="062798C5"/>
    <w:rsid w:val="06286365"/>
    <w:rsid w:val="06338DD5"/>
    <w:rsid w:val="065AD11F"/>
    <w:rsid w:val="06623638"/>
    <w:rsid w:val="06699A5C"/>
    <w:rsid w:val="066C7880"/>
    <w:rsid w:val="066E14BE"/>
    <w:rsid w:val="06772452"/>
    <w:rsid w:val="067A0597"/>
    <w:rsid w:val="067E3EC9"/>
    <w:rsid w:val="0683FE0D"/>
    <w:rsid w:val="0686F9BD"/>
    <w:rsid w:val="0687C569"/>
    <w:rsid w:val="068F4715"/>
    <w:rsid w:val="06949508"/>
    <w:rsid w:val="06987EF3"/>
    <w:rsid w:val="06A50CB0"/>
    <w:rsid w:val="06A58567"/>
    <w:rsid w:val="06A9664C"/>
    <w:rsid w:val="06ADD48A"/>
    <w:rsid w:val="06C7ABBA"/>
    <w:rsid w:val="06DAEA84"/>
    <w:rsid w:val="06E60C09"/>
    <w:rsid w:val="06EF7484"/>
    <w:rsid w:val="06FABB0E"/>
    <w:rsid w:val="06FADD4D"/>
    <w:rsid w:val="07095B6B"/>
    <w:rsid w:val="07101AFC"/>
    <w:rsid w:val="07104D3C"/>
    <w:rsid w:val="07149998"/>
    <w:rsid w:val="0716B941"/>
    <w:rsid w:val="074DF5AA"/>
    <w:rsid w:val="07541C03"/>
    <w:rsid w:val="0757CDA9"/>
    <w:rsid w:val="0758D95F"/>
    <w:rsid w:val="0758F3F0"/>
    <w:rsid w:val="075DE5B6"/>
    <w:rsid w:val="0763F8AB"/>
    <w:rsid w:val="0764EA32"/>
    <w:rsid w:val="078210F7"/>
    <w:rsid w:val="07875ABB"/>
    <w:rsid w:val="07998F19"/>
    <w:rsid w:val="079CC01F"/>
    <w:rsid w:val="079CE545"/>
    <w:rsid w:val="079DC209"/>
    <w:rsid w:val="07A189F5"/>
    <w:rsid w:val="07C8D0B1"/>
    <w:rsid w:val="07D0D107"/>
    <w:rsid w:val="07D4128C"/>
    <w:rsid w:val="07D7BFF4"/>
    <w:rsid w:val="07D975FA"/>
    <w:rsid w:val="07DB2719"/>
    <w:rsid w:val="07DD16AA"/>
    <w:rsid w:val="07E009F2"/>
    <w:rsid w:val="07E477EA"/>
    <w:rsid w:val="07EF6924"/>
    <w:rsid w:val="07FA20C9"/>
    <w:rsid w:val="0803A954"/>
    <w:rsid w:val="080B5CAF"/>
    <w:rsid w:val="0814D239"/>
    <w:rsid w:val="08280715"/>
    <w:rsid w:val="082D5EE8"/>
    <w:rsid w:val="082FAFFF"/>
    <w:rsid w:val="0830B465"/>
    <w:rsid w:val="08401C40"/>
    <w:rsid w:val="08454AC0"/>
    <w:rsid w:val="086D6A59"/>
    <w:rsid w:val="086F6E2A"/>
    <w:rsid w:val="08833D30"/>
    <w:rsid w:val="0893BDA2"/>
    <w:rsid w:val="0895CD52"/>
    <w:rsid w:val="089A7C34"/>
    <w:rsid w:val="089D0C9C"/>
    <w:rsid w:val="08A12C3C"/>
    <w:rsid w:val="08A7E980"/>
    <w:rsid w:val="08B94E7F"/>
    <w:rsid w:val="08C5D0EC"/>
    <w:rsid w:val="08D56460"/>
    <w:rsid w:val="08EA7434"/>
    <w:rsid w:val="09000195"/>
    <w:rsid w:val="091427AA"/>
    <w:rsid w:val="0914E5C3"/>
    <w:rsid w:val="0919AB20"/>
    <w:rsid w:val="091A75C0"/>
    <w:rsid w:val="091E2DC1"/>
    <w:rsid w:val="092A1524"/>
    <w:rsid w:val="0932B043"/>
    <w:rsid w:val="0935A09C"/>
    <w:rsid w:val="09361C0B"/>
    <w:rsid w:val="094720E3"/>
    <w:rsid w:val="09477342"/>
    <w:rsid w:val="0948DFE1"/>
    <w:rsid w:val="0952292B"/>
    <w:rsid w:val="0957A24A"/>
    <w:rsid w:val="0967E936"/>
    <w:rsid w:val="0969B9C0"/>
    <w:rsid w:val="096D56AF"/>
    <w:rsid w:val="09705124"/>
    <w:rsid w:val="09797878"/>
    <w:rsid w:val="097BFD50"/>
    <w:rsid w:val="09803266"/>
    <w:rsid w:val="098293F3"/>
    <w:rsid w:val="0982C67E"/>
    <w:rsid w:val="09848F52"/>
    <w:rsid w:val="09957618"/>
    <w:rsid w:val="09A4966F"/>
    <w:rsid w:val="09AD14A7"/>
    <w:rsid w:val="09AE10C6"/>
    <w:rsid w:val="09C057C8"/>
    <w:rsid w:val="09C39D9E"/>
    <w:rsid w:val="09D81E64"/>
    <w:rsid w:val="09D979E5"/>
    <w:rsid w:val="09E9E3C0"/>
    <w:rsid w:val="09EA50E1"/>
    <w:rsid w:val="09F8CA2C"/>
    <w:rsid w:val="0A11BFB8"/>
    <w:rsid w:val="0A14B415"/>
    <w:rsid w:val="0A1AFA8C"/>
    <w:rsid w:val="0A1DDFF3"/>
    <w:rsid w:val="0A212B47"/>
    <w:rsid w:val="0A23FA79"/>
    <w:rsid w:val="0A31501A"/>
    <w:rsid w:val="0A32815B"/>
    <w:rsid w:val="0A350A47"/>
    <w:rsid w:val="0A355446"/>
    <w:rsid w:val="0A3DD52B"/>
    <w:rsid w:val="0A49E004"/>
    <w:rsid w:val="0A4B064B"/>
    <w:rsid w:val="0A4F41D8"/>
    <w:rsid w:val="0A588F18"/>
    <w:rsid w:val="0A60517B"/>
    <w:rsid w:val="0A61A14D"/>
    <w:rsid w:val="0A6E3744"/>
    <w:rsid w:val="0A7A1494"/>
    <w:rsid w:val="0A894923"/>
    <w:rsid w:val="0A8C382C"/>
    <w:rsid w:val="0A97F76D"/>
    <w:rsid w:val="0A9B5B7E"/>
    <w:rsid w:val="0AA6E1B9"/>
    <w:rsid w:val="0AB9B8ED"/>
    <w:rsid w:val="0AC9850F"/>
    <w:rsid w:val="0AD1DBDC"/>
    <w:rsid w:val="0ADF6189"/>
    <w:rsid w:val="0AF37D8B"/>
    <w:rsid w:val="0AF38204"/>
    <w:rsid w:val="0B085348"/>
    <w:rsid w:val="0B141FF4"/>
    <w:rsid w:val="0B14C399"/>
    <w:rsid w:val="0B2B075A"/>
    <w:rsid w:val="0B3014BC"/>
    <w:rsid w:val="0B3EBC18"/>
    <w:rsid w:val="0B4CAF41"/>
    <w:rsid w:val="0B5B6A60"/>
    <w:rsid w:val="0B618085"/>
    <w:rsid w:val="0B693B3A"/>
    <w:rsid w:val="0B7D3D11"/>
    <w:rsid w:val="0B809BC3"/>
    <w:rsid w:val="0B85DB90"/>
    <w:rsid w:val="0B8867DE"/>
    <w:rsid w:val="0B933E97"/>
    <w:rsid w:val="0BA71864"/>
    <w:rsid w:val="0BAB60DA"/>
    <w:rsid w:val="0BB446DE"/>
    <w:rsid w:val="0BB7C291"/>
    <w:rsid w:val="0BC52334"/>
    <w:rsid w:val="0BCB802A"/>
    <w:rsid w:val="0BCE58B4"/>
    <w:rsid w:val="0BD2C636"/>
    <w:rsid w:val="0BE82242"/>
    <w:rsid w:val="0BFE5E01"/>
    <w:rsid w:val="0C05290D"/>
    <w:rsid w:val="0C123371"/>
    <w:rsid w:val="0C18DA04"/>
    <w:rsid w:val="0C19EFBB"/>
    <w:rsid w:val="0C27AE7E"/>
    <w:rsid w:val="0C2AD97A"/>
    <w:rsid w:val="0C302C7B"/>
    <w:rsid w:val="0C3B1512"/>
    <w:rsid w:val="0C61D79A"/>
    <w:rsid w:val="0C6C1D08"/>
    <w:rsid w:val="0C70E4C7"/>
    <w:rsid w:val="0C76D848"/>
    <w:rsid w:val="0C839728"/>
    <w:rsid w:val="0C8CD98D"/>
    <w:rsid w:val="0C96FF2C"/>
    <w:rsid w:val="0C9C9577"/>
    <w:rsid w:val="0C9D660E"/>
    <w:rsid w:val="0CB7E91E"/>
    <w:rsid w:val="0CB9DA90"/>
    <w:rsid w:val="0CBADB8C"/>
    <w:rsid w:val="0CBFD743"/>
    <w:rsid w:val="0CC37E93"/>
    <w:rsid w:val="0CD671CC"/>
    <w:rsid w:val="0CDD5EAB"/>
    <w:rsid w:val="0D036BC1"/>
    <w:rsid w:val="0D0842BF"/>
    <w:rsid w:val="0D1133FF"/>
    <w:rsid w:val="0D1ACA62"/>
    <w:rsid w:val="0D49DDFE"/>
    <w:rsid w:val="0D4A1C8F"/>
    <w:rsid w:val="0D60B91A"/>
    <w:rsid w:val="0D65839C"/>
    <w:rsid w:val="0D663423"/>
    <w:rsid w:val="0D67EC6A"/>
    <w:rsid w:val="0D6990E9"/>
    <w:rsid w:val="0D6D481A"/>
    <w:rsid w:val="0D78AB7A"/>
    <w:rsid w:val="0D7E4A87"/>
    <w:rsid w:val="0D9508D3"/>
    <w:rsid w:val="0DA0D4F9"/>
    <w:rsid w:val="0DA6B57D"/>
    <w:rsid w:val="0DAF5272"/>
    <w:rsid w:val="0DBB0E23"/>
    <w:rsid w:val="0DBCDD2E"/>
    <w:rsid w:val="0DC02959"/>
    <w:rsid w:val="0DC37B91"/>
    <w:rsid w:val="0DCC49E9"/>
    <w:rsid w:val="0DDAB021"/>
    <w:rsid w:val="0DE1378E"/>
    <w:rsid w:val="0DE3F1B7"/>
    <w:rsid w:val="0DEF9F06"/>
    <w:rsid w:val="0DF109A0"/>
    <w:rsid w:val="0DF5A046"/>
    <w:rsid w:val="0E064027"/>
    <w:rsid w:val="0E071F02"/>
    <w:rsid w:val="0E0B9F84"/>
    <w:rsid w:val="0E218863"/>
    <w:rsid w:val="0E261C36"/>
    <w:rsid w:val="0E4001CF"/>
    <w:rsid w:val="0E43207D"/>
    <w:rsid w:val="0E48AC30"/>
    <w:rsid w:val="0E5290A2"/>
    <w:rsid w:val="0E556726"/>
    <w:rsid w:val="0E61C06E"/>
    <w:rsid w:val="0E6D9CAA"/>
    <w:rsid w:val="0E70D610"/>
    <w:rsid w:val="0E779ED4"/>
    <w:rsid w:val="0E7D99EA"/>
    <w:rsid w:val="0EA407A3"/>
    <w:rsid w:val="0EA5353F"/>
    <w:rsid w:val="0EACAF3A"/>
    <w:rsid w:val="0EB7358F"/>
    <w:rsid w:val="0EB90BB8"/>
    <w:rsid w:val="0EB9E5E1"/>
    <w:rsid w:val="0EBBE19E"/>
    <w:rsid w:val="0EBF4EDD"/>
    <w:rsid w:val="0ED04ABC"/>
    <w:rsid w:val="0EDD7451"/>
    <w:rsid w:val="0EDEA516"/>
    <w:rsid w:val="0EE6093A"/>
    <w:rsid w:val="0EE8F7A2"/>
    <w:rsid w:val="0EE9FC03"/>
    <w:rsid w:val="0EF0849E"/>
    <w:rsid w:val="0EF804E2"/>
    <w:rsid w:val="0EFAE078"/>
    <w:rsid w:val="0F1B2B17"/>
    <w:rsid w:val="0F1BE150"/>
    <w:rsid w:val="0F2FB675"/>
    <w:rsid w:val="0F340443"/>
    <w:rsid w:val="0F3DCC3C"/>
    <w:rsid w:val="0F4FC6C4"/>
    <w:rsid w:val="0F536D0A"/>
    <w:rsid w:val="0F70EEF2"/>
    <w:rsid w:val="0F710317"/>
    <w:rsid w:val="0F75A983"/>
    <w:rsid w:val="0F8B068A"/>
    <w:rsid w:val="0F8D6F45"/>
    <w:rsid w:val="0F8DA240"/>
    <w:rsid w:val="0F9DFC36"/>
    <w:rsid w:val="0FA27384"/>
    <w:rsid w:val="0FACD3AA"/>
    <w:rsid w:val="0FB48705"/>
    <w:rsid w:val="0FB4CB16"/>
    <w:rsid w:val="0FBF66CA"/>
    <w:rsid w:val="0FC36F7E"/>
    <w:rsid w:val="0FCE85A3"/>
    <w:rsid w:val="0FD8892D"/>
    <w:rsid w:val="0FD99E5B"/>
    <w:rsid w:val="0FDB3125"/>
    <w:rsid w:val="0FE8EB8C"/>
    <w:rsid w:val="0FED52EB"/>
    <w:rsid w:val="0FF0A641"/>
    <w:rsid w:val="0FFAC055"/>
    <w:rsid w:val="10140E55"/>
    <w:rsid w:val="101BD729"/>
    <w:rsid w:val="101C83FD"/>
    <w:rsid w:val="1021944E"/>
    <w:rsid w:val="10228314"/>
    <w:rsid w:val="10241196"/>
    <w:rsid w:val="10359D30"/>
    <w:rsid w:val="10395B4E"/>
    <w:rsid w:val="103A750B"/>
    <w:rsid w:val="103E64D7"/>
    <w:rsid w:val="105F8AC1"/>
    <w:rsid w:val="1060E6C8"/>
    <w:rsid w:val="1065B2A5"/>
    <w:rsid w:val="10677A03"/>
    <w:rsid w:val="106D8DAB"/>
    <w:rsid w:val="107909D4"/>
    <w:rsid w:val="108CB5B1"/>
    <w:rsid w:val="1092E29C"/>
    <w:rsid w:val="1098C7D8"/>
    <w:rsid w:val="109F201C"/>
    <w:rsid w:val="10B84C22"/>
    <w:rsid w:val="10D60412"/>
    <w:rsid w:val="10D99EE1"/>
    <w:rsid w:val="10DF2EFA"/>
    <w:rsid w:val="10E1B161"/>
    <w:rsid w:val="10E7B2A1"/>
    <w:rsid w:val="10F4D7F0"/>
    <w:rsid w:val="10F501FB"/>
    <w:rsid w:val="10F85282"/>
    <w:rsid w:val="10FD6012"/>
    <w:rsid w:val="110FB448"/>
    <w:rsid w:val="1112442D"/>
    <w:rsid w:val="1121FF7D"/>
    <w:rsid w:val="11242ABC"/>
    <w:rsid w:val="112D85BD"/>
    <w:rsid w:val="11330A4F"/>
    <w:rsid w:val="1137892D"/>
    <w:rsid w:val="113F86EC"/>
    <w:rsid w:val="114D6469"/>
    <w:rsid w:val="11511E96"/>
    <w:rsid w:val="11579905"/>
    <w:rsid w:val="115C92AF"/>
    <w:rsid w:val="1162E86B"/>
    <w:rsid w:val="116A1422"/>
    <w:rsid w:val="116D79CB"/>
    <w:rsid w:val="11725CCB"/>
    <w:rsid w:val="117E17B0"/>
    <w:rsid w:val="1185AD50"/>
    <w:rsid w:val="118F8590"/>
    <w:rsid w:val="1196AB20"/>
    <w:rsid w:val="1198787B"/>
    <w:rsid w:val="11A446A4"/>
    <w:rsid w:val="11A947EA"/>
    <w:rsid w:val="11AA504C"/>
    <w:rsid w:val="11AB7A3D"/>
    <w:rsid w:val="11B6A206"/>
    <w:rsid w:val="11B6C5C6"/>
    <w:rsid w:val="11B9C5B6"/>
    <w:rsid w:val="11BAB7F3"/>
    <w:rsid w:val="11BFC7C8"/>
    <w:rsid w:val="11C70A49"/>
    <w:rsid w:val="11C83D1D"/>
    <w:rsid w:val="11CF5500"/>
    <w:rsid w:val="11D0B771"/>
    <w:rsid w:val="11D7EEBE"/>
    <w:rsid w:val="11E73BEF"/>
    <w:rsid w:val="11FF355C"/>
    <w:rsid w:val="12031641"/>
    <w:rsid w:val="1207DB9E"/>
    <w:rsid w:val="120D4F61"/>
    <w:rsid w:val="120DF3AB"/>
    <w:rsid w:val="1214DA35"/>
    <w:rsid w:val="12298385"/>
    <w:rsid w:val="1230421B"/>
    <w:rsid w:val="1248A6C3"/>
    <w:rsid w:val="124DF8D4"/>
    <w:rsid w:val="12606835"/>
    <w:rsid w:val="1262CB10"/>
    <w:rsid w:val="126F4A56"/>
    <w:rsid w:val="1291746C"/>
    <w:rsid w:val="12A132DF"/>
    <w:rsid w:val="12A69960"/>
    <w:rsid w:val="12A6A0BA"/>
    <w:rsid w:val="12A86CA5"/>
    <w:rsid w:val="12ADBEF8"/>
    <w:rsid w:val="12AE29DF"/>
    <w:rsid w:val="12AE8846"/>
    <w:rsid w:val="12B17925"/>
    <w:rsid w:val="12B17D9E"/>
    <w:rsid w:val="12C4AB8A"/>
    <w:rsid w:val="12CC66EF"/>
    <w:rsid w:val="12D50580"/>
    <w:rsid w:val="12D98097"/>
    <w:rsid w:val="12DEC861"/>
    <w:rsid w:val="12E623B1"/>
    <w:rsid w:val="12EEBB2A"/>
    <w:rsid w:val="12F0616C"/>
    <w:rsid w:val="130792CC"/>
    <w:rsid w:val="1307C388"/>
    <w:rsid w:val="130AF92D"/>
    <w:rsid w:val="1310A7A5"/>
    <w:rsid w:val="13165FB4"/>
    <w:rsid w:val="1319FC6F"/>
    <w:rsid w:val="131C619A"/>
    <w:rsid w:val="13202969"/>
    <w:rsid w:val="1327AF8B"/>
    <w:rsid w:val="1334B1E5"/>
    <w:rsid w:val="1342EB4E"/>
    <w:rsid w:val="1346412D"/>
    <w:rsid w:val="1349A852"/>
    <w:rsid w:val="134B7D82"/>
    <w:rsid w:val="1352A4C1"/>
    <w:rsid w:val="135377EB"/>
    <w:rsid w:val="13568854"/>
    <w:rsid w:val="13577A72"/>
    <w:rsid w:val="136EE462"/>
    <w:rsid w:val="1379FB89"/>
    <w:rsid w:val="137C7242"/>
    <w:rsid w:val="13831ECE"/>
    <w:rsid w:val="13853619"/>
    <w:rsid w:val="138C1831"/>
    <w:rsid w:val="1395E1EF"/>
    <w:rsid w:val="13B1F279"/>
    <w:rsid w:val="13B237F5"/>
    <w:rsid w:val="13B48DAC"/>
    <w:rsid w:val="13C71A4E"/>
    <w:rsid w:val="13CC0639"/>
    <w:rsid w:val="13CFFC3A"/>
    <w:rsid w:val="13DDEF63"/>
    <w:rsid w:val="13E47724"/>
    <w:rsid w:val="13E51C61"/>
    <w:rsid w:val="13E71456"/>
    <w:rsid w:val="13EB795D"/>
    <w:rsid w:val="13ED661D"/>
    <w:rsid w:val="1404F721"/>
    <w:rsid w:val="141238B9"/>
    <w:rsid w:val="14166AB9"/>
    <w:rsid w:val="141CD496"/>
    <w:rsid w:val="14209650"/>
    <w:rsid w:val="1421C9E2"/>
    <w:rsid w:val="142804C7"/>
    <w:rsid w:val="14380878"/>
    <w:rsid w:val="14385886"/>
    <w:rsid w:val="143EF65C"/>
    <w:rsid w:val="14494D77"/>
    <w:rsid w:val="146090AB"/>
    <w:rsid w:val="1462A7C6"/>
    <w:rsid w:val="146B4B50"/>
    <w:rsid w:val="146E5D2B"/>
    <w:rsid w:val="1478BCE9"/>
    <w:rsid w:val="147BD5E6"/>
    <w:rsid w:val="147C3EA1"/>
    <w:rsid w:val="14857AC3"/>
    <w:rsid w:val="14879163"/>
    <w:rsid w:val="149548E2"/>
    <w:rsid w:val="14995950"/>
    <w:rsid w:val="149ACB0C"/>
    <w:rsid w:val="14ADED1C"/>
    <w:rsid w:val="14C2C9CC"/>
    <w:rsid w:val="14CACB76"/>
    <w:rsid w:val="14D36AFF"/>
    <w:rsid w:val="14DC7C11"/>
    <w:rsid w:val="14F258B5"/>
    <w:rsid w:val="14F6F7F0"/>
    <w:rsid w:val="150A0D64"/>
    <w:rsid w:val="151D9C0F"/>
    <w:rsid w:val="1543A8FA"/>
    <w:rsid w:val="15442E65"/>
    <w:rsid w:val="1549FB10"/>
    <w:rsid w:val="154C7AF7"/>
    <w:rsid w:val="155FC622"/>
    <w:rsid w:val="15650F00"/>
    <w:rsid w:val="15674B65"/>
    <w:rsid w:val="1567AE3A"/>
    <w:rsid w:val="158040F1"/>
    <w:rsid w:val="1580D697"/>
    <w:rsid w:val="158366E8"/>
    <w:rsid w:val="1587A1B9"/>
    <w:rsid w:val="158A4CA4"/>
    <w:rsid w:val="159A4DDD"/>
    <w:rsid w:val="159ECA9C"/>
    <w:rsid w:val="159FBF56"/>
    <w:rsid w:val="159FD153"/>
    <w:rsid w:val="15A542B1"/>
    <w:rsid w:val="15ABEB60"/>
    <w:rsid w:val="15AC481F"/>
    <w:rsid w:val="15BBE5EF"/>
    <w:rsid w:val="15BE794A"/>
    <w:rsid w:val="15CA3171"/>
    <w:rsid w:val="15D7882F"/>
    <w:rsid w:val="15DF5AB1"/>
    <w:rsid w:val="15E0AA08"/>
    <w:rsid w:val="15E1C397"/>
    <w:rsid w:val="15F0419D"/>
    <w:rsid w:val="15F4B1EA"/>
    <w:rsid w:val="15FA9838"/>
    <w:rsid w:val="15FAB965"/>
    <w:rsid w:val="15FC4D06"/>
    <w:rsid w:val="16008055"/>
    <w:rsid w:val="1622283C"/>
    <w:rsid w:val="16246CDE"/>
    <w:rsid w:val="16321063"/>
    <w:rsid w:val="16349B8F"/>
    <w:rsid w:val="163A6035"/>
    <w:rsid w:val="163D75AF"/>
    <w:rsid w:val="1641B77A"/>
    <w:rsid w:val="1647EE9E"/>
    <w:rsid w:val="1659A19E"/>
    <w:rsid w:val="165F6476"/>
    <w:rsid w:val="1662360E"/>
    <w:rsid w:val="16687933"/>
    <w:rsid w:val="1676B242"/>
    <w:rsid w:val="1679D556"/>
    <w:rsid w:val="1679E55F"/>
    <w:rsid w:val="168344D2"/>
    <w:rsid w:val="168955EF"/>
    <w:rsid w:val="16926514"/>
    <w:rsid w:val="16988FFB"/>
    <w:rsid w:val="16A22AD4"/>
    <w:rsid w:val="16A43488"/>
    <w:rsid w:val="16A59E48"/>
    <w:rsid w:val="16AC5C00"/>
    <w:rsid w:val="16B81D5C"/>
    <w:rsid w:val="16BC693F"/>
    <w:rsid w:val="16BFF10A"/>
    <w:rsid w:val="16C46D79"/>
    <w:rsid w:val="16CF2FF5"/>
    <w:rsid w:val="16CF55E4"/>
    <w:rsid w:val="16CF5DD9"/>
    <w:rsid w:val="16D0D57F"/>
    <w:rsid w:val="16DC2B10"/>
    <w:rsid w:val="16F56CC4"/>
    <w:rsid w:val="16F678EF"/>
    <w:rsid w:val="16F847AD"/>
    <w:rsid w:val="16FB9683"/>
    <w:rsid w:val="17085AD5"/>
    <w:rsid w:val="170A11FD"/>
    <w:rsid w:val="170EC039"/>
    <w:rsid w:val="171866BC"/>
    <w:rsid w:val="1719E213"/>
    <w:rsid w:val="17323BDD"/>
    <w:rsid w:val="173D582C"/>
    <w:rsid w:val="17426FE1"/>
    <w:rsid w:val="17504122"/>
    <w:rsid w:val="17565C43"/>
    <w:rsid w:val="176ACF44"/>
    <w:rsid w:val="176CA854"/>
    <w:rsid w:val="1772829F"/>
    <w:rsid w:val="1777695E"/>
    <w:rsid w:val="17815E73"/>
    <w:rsid w:val="178CD52B"/>
    <w:rsid w:val="179484D8"/>
    <w:rsid w:val="17962FB7"/>
    <w:rsid w:val="179DEA6C"/>
    <w:rsid w:val="17A86CAD"/>
    <w:rsid w:val="17AC0C56"/>
    <w:rsid w:val="17AC70B0"/>
    <w:rsid w:val="17B7A935"/>
    <w:rsid w:val="17B8A6CE"/>
    <w:rsid w:val="17BA3B1A"/>
    <w:rsid w:val="17BC4AAB"/>
    <w:rsid w:val="17C25953"/>
    <w:rsid w:val="17D5AE24"/>
    <w:rsid w:val="17D6941A"/>
    <w:rsid w:val="17D97DB3"/>
    <w:rsid w:val="17FADAC8"/>
    <w:rsid w:val="1815E0EF"/>
    <w:rsid w:val="1820EB5C"/>
    <w:rsid w:val="182D492F"/>
    <w:rsid w:val="18381702"/>
    <w:rsid w:val="18381B7B"/>
    <w:rsid w:val="18514F0D"/>
    <w:rsid w:val="185668F6"/>
    <w:rsid w:val="18572D20"/>
    <w:rsid w:val="18604A28"/>
    <w:rsid w:val="186915A9"/>
    <w:rsid w:val="18708034"/>
    <w:rsid w:val="1875ECD2"/>
    <w:rsid w:val="187A3CA2"/>
    <w:rsid w:val="187DDBB8"/>
    <w:rsid w:val="189AF4D7"/>
    <w:rsid w:val="189F4EFC"/>
    <w:rsid w:val="18A4366B"/>
    <w:rsid w:val="18A6C584"/>
    <w:rsid w:val="18A8B43C"/>
    <w:rsid w:val="18BD3D0F"/>
    <w:rsid w:val="18C5952E"/>
    <w:rsid w:val="18CE338B"/>
    <w:rsid w:val="18D02932"/>
    <w:rsid w:val="18D77714"/>
    <w:rsid w:val="18DB96B4"/>
    <w:rsid w:val="18DFFB17"/>
    <w:rsid w:val="18E47119"/>
    <w:rsid w:val="18E82554"/>
    <w:rsid w:val="18EC7F8F"/>
    <w:rsid w:val="18F32511"/>
    <w:rsid w:val="1900AABC"/>
    <w:rsid w:val="19143A97"/>
    <w:rsid w:val="19193A4B"/>
    <w:rsid w:val="191AEB55"/>
    <w:rsid w:val="191F3B22"/>
    <w:rsid w:val="1935602F"/>
    <w:rsid w:val="1937960F"/>
    <w:rsid w:val="1947A3F4"/>
    <w:rsid w:val="195272F0"/>
    <w:rsid w:val="19537AA2"/>
    <w:rsid w:val="19544869"/>
    <w:rsid w:val="1964CD0A"/>
    <w:rsid w:val="196AEFF5"/>
    <w:rsid w:val="197170D9"/>
    <w:rsid w:val="199A09F8"/>
    <w:rsid w:val="19A53789"/>
    <w:rsid w:val="19A6E1D0"/>
    <w:rsid w:val="19AC3A4C"/>
    <w:rsid w:val="19AF1289"/>
    <w:rsid w:val="19BD305F"/>
    <w:rsid w:val="19C18F83"/>
    <w:rsid w:val="19CE2445"/>
    <w:rsid w:val="19E5BE2B"/>
    <w:rsid w:val="19F23E3D"/>
    <w:rsid w:val="19F8B946"/>
    <w:rsid w:val="1A04843B"/>
    <w:rsid w:val="1A07ABF8"/>
    <w:rsid w:val="1A1288DC"/>
    <w:rsid w:val="1A14F878"/>
    <w:rsid w:val="1A22DBA7"/>
    <w:rsid w:val="1A25B6C8"/>
    <w:rsid w:val="1A388315"/>
    <w:rsid w:val="1A3B147F"/>
    <w:rsid w:val="1A483C8D"/>
    <w:rsid w:val="1A57B29C"/>
    <w:rsid w:val="1A584A6B"/>
    <w:rsid w:val="1A5BF01F"/>
    <w:rsid w:val="1A6BF993"/>
    <w:rsid w:val="1A7370CE"/>
    <w:rsid w:val="1A7C8074"/>
    <w:rsid w:val="1AA3C57F"/>
    <w:rsid w:val="1AACB6C4"/>
    <w:rsid w:val="1AACF368"/>
    <w:rsid w:val="1AB8D190"/>
    <w:rsid w:val="1AB9D1FB"/>
    <w:rsid w:val="1ABEE053"/>
    <w:rsid w:val="1AC6A2A4"/>
    <w:rsid w:val="1ACCF663"/>
    <w:rsid w:val="1AD0D9E1"/>
    <w:rsid w:val="1ADFD48D"/>
    <w:rsid w:val="1AE6C02C"/>
    <w:rsid w:val="1AF1A7E8"/>
    <w:rsid w:val="1B062016"/>
    <w:rsid w:val="1B0A5775"/>
    <w:rsid w:val="1B203EF9"/>
    <w:rsid w:val="1B270AF5"/>
    <w:rsid w:val="1B273FF7"/>
    <w:rsid w:val="1B2A295D"/>
    <w:rsid w:val="1B324C93"/>
    <w:rsid w:val="1B36B2E7"/>
    <w:rsid w:val="1B4071F1"/>
    <w:rsid w:val="1B41862F"/>
    <w:rsid w:val="1B4CFF86"/>
    <w:rsid w:val="1B549E2E"/>
    <w:rsid w:val="1B563909"/>
    <w:rsid w:val="1B5E8369"/>
    <w:rsid w:val="1B6A6DF0"/>
    <w:rsid w:val="1B6C9913"/>
    <w:rsid w:val="1B6F24C5"/>
    <w:rsid w:val="1B792690"/>
    <w:rsid w:val="1B7ECF75"/>
    <w:rsid w:val="1B8719B9"/>
    <w:rsid w:val="1B8D1683"/>
    <w:rsid w:val="1B8EF237"/>
    <w:rsid w:val="1BA1ED3E"/>
    <w:rsid w:val="1BA41E69"/>
    <w:rsid w:val="1BBD0203"/>
    <w:rsid w:val="1BCE70C5"/>
    <w:rsid w:val="1BD6EFBE"/>
    <w:rsid w:val="1BE182DC"/>
    <w:rsid w:val="1BE9C0F9"/>
    <w:rsid w:val="1BF90968"/>
    <w:rsid w:val="1BF9ED07"/>
    <w:rsid w:val="1C00E404"/>
    <w:rsid w:val="1C03CB6E"/>
    <w:rsid w:val="1C074911"/>
    <w:rsid w:val="1C0A5D5A"/>
    <w:rsid w:val="1C0CCBD6"/>
    <w:rsid w:val="1C0F69E0"/>
    <w:rsid w:val="1C199013"/>
    <w:rsid w:val="1C1E09C5"/>
    <w:rsid w:val="1C3E6BDE"/>
    <w:rsid w:val="1C40F50A"/>
    <w:rsid w:val="1C44854B"/>
    <w:rsid w:val="1C458CFD"/>
    <w:rsid w:val="1C4BE9FA"/>
    <w:rsid w:val="1C50329A"/>
    <w:rsid w:val="1C66D3BB"/>
    <w:rsid w:val="1C700346"/>
    <w:rsid w:val="1C76B1F2"/>
    <w:rsid w:val="1C7BAF72"/>
    <w:rsid w:val="1C8BCE1D"/>
    <w:rsid w:val="1C99DA23"/>
    <w:rsid w:val="1C9E4168"/>
    <w:rsid w:val="1CA2281A"/>
    <w:rsid w:val="1CA3DD13"/>
    <w:rsid w:val="1CC61A3E"/>
    <w:rsid w:val="1CD169A4"/>
    <w:rsid w:val="1CDF0FE0"/>
    <w:rsid w:val="1CE3DB0E"/>
    <w:rsid w:val="1CE57077"/>
    <w:rsid w:val="1CE7BA2E"/>
    <w:rsid w:val="1CE84672"/>
    <w:rsid w:val="1D06C2C8"/>
    <w:rsid w:val="1D07BEE7"/>
    <w:rsid w:val="1D089CF8"/>
    <w:rsid w:val="1D11AB89"/>
    <w:rsid w:val="1D2546FF"/>
    <w:rsid w:val="1D2B6FD5"/>
    <w:rsid w:val="1D36C21D"/>
    <w:rsid w:val="1D3F38AA"/>
    <w:rsid w:val="1D466FF7"/>
    <w:rsid w:val="1D4DDB7B"/>
    <w:rsid w:val="1D658329"/>
    <w:rsid w:val="1D6F17A4"/>
    <w:rsid w:val="1D85D84F"/>
    <w:rsid w:val="1D8AD0EF"/>
    <w:rsid w:val="1DA2C3DC"/>
    <w:rsid w:val="1DA80926"/>
    <w:rsid w:val="1DB40E93"/>
    <w:rsid w:val="1DC277FE"/>
    <w:rsid w:val="1DCE87D6"/>
    <w:rsid w:val="1DCF4BFB"/>
    <w:rsid w:val="1DD3208C"/>
    <w:rsid w:val="1DD9806D"/>
    <w:rsid w:val="1DDB3AB9"/>
    <w:rsid w:val="1DE3BA43"/>
    <w:rsid w:val="1DEEF20E"/>
    <w:rsid w:val="1DF54077"/>
    <w:rsid w:val="1E0A775D"/>
    <w:rsid w:val="1E183801"/>
    <w:rsid w:val="1E1FDC98"/>
    <w:rsid w:val="1E1FFA5E"/>
    <w:rsid w:val="1E3AE828"/>
    <w:rsid w:val="1E41406C"/>
    <w:rsid w:val="1E452696"/>
    <w:rsid w:val="1E4651D6"/>
    <w:rsid w:val="1E4CA749"/>
    <w:rsid w:val="1E4F08AA"/>
    <w:rsid w:val="1E58D793"/>
    <w:rsid w:val="1E5E6158"/>
    <w:rsid w:val="1E5EE0B9"/>
    <w:rsid w:val="1E602609"/>
    <w:rsid w:val="1E7120C8"/>
    <w:rsid w:val="1E76A4DB"/>
    <w:rsid w:val="1E792C14"/>
    <w:rsid w:val="1E810492"/>
    <w:rsid w:val="1EA0C07E"/>
    <w:rsid w:val="1EA8B56D"/>
    <w:rsid w:val="1EB778C6"/>
    <w:rsid w:val="1EC30C69"/>
    <w:rsid w:val="1EC39D34"/>
    <w:rsid w:val="1EC48B76"/>
    <w:rsid w:val="1EC64639"/>
    <w:rsid w:val="1ED22117"/>
    <w:rsid w:val="1EDC6D27"/>
    <w:rsid w:val="1EDE4FDC"/>
    <w:rsid w:val="1EE0E709"/>
    <w:rsid w:val="1EE4DD25"/>
    <w:rsid w:val="1EF0E3C3"/>
    <w:rsid w:val="1EF2F181"/>
    <w:rsid w:val="1EF37630"/>
    <w:rsid w:val="1EFE9CE8"/>
    <w:rsid w:val="1EFFB3B0"/>
    <w:rsid w:val="1F06019F"/>
    <w:rsid w:val="1F0BA26E"/>
    <w:rsid w:val="1F17AD1D"/>
    <w:rsid w:val="1F1C8F66"/>
    <w:rsid w:val="1F308593"/>
    <w:rsid w:val="1F359B87"/>
    <w:rsid w:val="1F36B480"/>
    <w:rsid w:val="1F3FC28E"/>
    <w:rsid w:val="1F409C12"/>
    <w:rsid w:val="1F424C95"/>
    <w:rsid w:val="1F46D329"/>
    <w:rsid w:val="1F4D445D"/>
    <w:rsid w:val="1F55958F"/>
    <w:rsid w:val="1F84EBF2"/>
    <w:rsid w:val="1F87B911"/>
    <w:rsid w:val="1F891FD1"/>
    <w:rsid w:val="1F9227F2"/>
    <w:rsid w:val="1FAA3158"/>
    <w:rsid w:val="1FB5A96C"/>
    <w:rsid w:val="1FB7B0EA"/>
    <w:rsid w:val="1FC2BB1A"/>
    <w:rsid w:val="1FCE32B1"/>
    <w:rsid w:val="1FD171A6"/>
    <w:rsid w:val="1FD782D2"/>
    <w:rsid w:val="1FE4B963"/>
    <w:rsid w:val="1FEC5930"/>
    <w:rsid w:val="1FEEF17D"/>
    <w:rsid w:val="1FF359D6"/>
    <w:rsid w:val="1FF6BE6A"/>
    <w:rsid w:val="1FF6E063"/>
    <w:rsid w:val="1FF73F2E"/>
    <w:rsid w:val="1FF8D523"/>
    <w:rsid w:val="2010F3B6"/>
    <w:rsid w:val="201B1750"/>
    <w:rsid w:val="20315B11"/>
    <w:rsid w:val="20387803"/>
    <w:rsid w:val="20479315"/>
    <w:rsid w:val="2047F8CE"/>
    <w:rsid w:val="20579A19"/>
    <w:rsid w:val="2058FFC2"/>
    <w:rsid w:val="2066CE3B"/>
    <w:rsid w:val="20689986"/>
    <w:rsid w:val="2070B349"/>
    <w:rsid w:val="2087B630"/>
    <w:rsid w:val="20919EEC"/>
    <w:rsid w:val="2091BEA0"/>
    <w:rsid w:val="209F3731"/>
    <w:rsid w:val="20A91CE8"/>
    <w:rsid w:val="20BADA09"/>
    <w:rsid w:val="20C3DE08"/>
    <w:rsid w:val="20C6E632"/>
    <w:rsid w:val="20CD4D14"/>
    <w:rsid w:val="20CD5E2A"/>
    <w:rsid w:val="20D0AFC9"/>
    <w:rsid w:val="20D6A84A"/>
    <w:rsid w:val="20D8C19D"/>
    <w:rsid w:val="20DE1CF6"/>
    <w:rsid w:val="20F4CB8D"/>
    <w:rsid w:val="210965F4"/>
    <w:rsid w:val="2111EEF3"/>
    <w:rsid w:val="21164511"/>
    <w:rsid w:val="21186607"/>
    <w:rsid w:val="21280271"/>
    <w:rsid w:val="212B0810"/>
    <w:rsid w:val="214CAEA5"/>
    <w:rsid w:val="215EC2D6"/>
    <w:rsid w:val="21633323"/>
    <w:rsid w:val="21708832"/>
    <w:rsid w:val="21763F16"/>
    <w:rsid w:val="217AA3FF"/>
    <w:rsid w:val="218D0F03"/>
    <w:rsid w:val="2190A975"/>
    <w:rsid w:val="21A11D30"/>
    <w:rsid w:val="21A46FA2"/>
    <w:rsid w:val="21A8E16E"/>
    <w:rsid w:val="21AA186D"/>
    <w:rsid w:val="21BC0DEF"/>
    <w:rsid w:val="21C7F72D"/>
    <w:rsid w:val="21CEE1CE"/>
    <w:rsid w:val="21F0EEA5"/>
    <w:rsid w:val="21F848E3"/>
    <w:rsid w:val="21F9A113"/>
    <w:rsid w:val="21FDB4C9"/>
    <w:rsid w:val="220053E9"/>
    <w:rsid w:val="220174C1"/>
    <w:rsid w:val="2209C1D9"/>
    <w:rsid w:val="221F41A8"/>
    <w:rsid w:val="2221263E"/>
    <w:rsid w:val="22316C68"/>
    <w:rsid w:val="223B2985"/>
    <w:rsid w:val="224449E7"/>
    <w:rsid w:val="22458FDD"/>
    <w:rsid w:val="22462FED"/>
    <w:rsid w:val="22485E23"/>
    <w:rsid w:val="2252218E"/>
    <w:rsid w:val="2255DB4F"/>
    <w:rsid w:val="225A3F83"/>
    <w:rsid w:val="225B8AAB"/>
    <w:rsid w:val="226B9584"/>
    <w:rsid w:val="226DB734"/>
    <w:rsid w:val="227216B1"/>
    <w:rsid w:val="22783CD4"/>
    <w:rsid w:val="227B322C"/>
    <w:rsid w:val="227FF9EF"/>
    <w:rsid w:val="2285B402"/>
    <w:rsid w:val="228E5CC4"/>
    <w:rsid w:val="22A0BD16"/>
    <w:rsid w:val="22B30A77"/>
    <w:rsid w:val="22B570AA"/>
    <w:rsid w:val="22C5608A"/>
    <w:rsid w:val="22CEC9D4"/>
    <w:rsid w:val="22D9507D"/>
    <w:rsid w:val="22E1BA02"/>
    <w:rsid w:val="22F20023"/>
    <w:rsid w:val="22F46467"/>
    <w:rsid w:val="22FD6AFA"/>
    <w:rsid w:val="230BBCE5"/>
    <w:rsid w:val="230D29AB"/>
    <w:rsid w:val="231AF1E9"/>
    <w:rsid w:val="23223F75"/>
    <w:rsid w:val="232C1FC7"/>
    <w:rsid w:val="232E5898"/>
    <w:rsid w:val="233B88EE"/>
    <w:rsid w:val="233D0A07"/>
    <w:rsid w:val="23420235"/>
    <w:rsid w:val="23451553"/>
    <w:rsid w:val="234FE47B"/>
    <w:rsid w:val="235C49A3"/>
    <w:rsid w:val="235FAD87"/>
    <w:rsid w:val="23655BEE"/>
    <w:rsid w:val="236D3531"/>
    <w:rsid w:val="2372360F"/>
    <w:rsid w:val="2373DCCA"/>
    <w:rsid w:val="237A6880"/>
    <w:rsid w:val="2383D3CE"/>
    <w:rsid w:val="238ACF75"/>
    <w:rsid w:val="238FBEC8"/>
    <w:rsid w:val="23959FB9"/>
    <w:rsid w:val="239F7E76"/>
    <w:rsid w:val="23A41D59"/>
    <w:rsid w:val="23A69CB4"/>
    <w:rsid w:val="23AE52F0"/>
    <w:rsid w:val="23B593B8"/>
    <w:rsid w:val="23B5E2A1"/>
    <w:rsid w:val="23C34C6D"/>
    <w:rsid w:val="23C76175"/>
    <w:rsid w:val="23DD9C01"/>
    <w:rsid w:val="23E1E0B0"/>
    <w:rsid w:val="23EA9C97"/>
    <w:rsid w:val="23F95CF0"/>
    <w:rsid w:val="23FA9AEE"/>
    <w:rsid w:val="24012287"/>
    <w:rsid w:val="24035044"/>
    <w:rsid w:val="240B434C"/>
    <w:rsid w:val="240DE5B6"/>
    <w:rsid w:val="240EA5C8"/>
    <w:rsid w:val="240ECD76"/>
    <w:rsid w:val="240FFE11"/>
    <w:rsid w:val="242C9613"/>
    <w:rsid w:val="243EC100"/>
    <w:rsid w:val="24462F84"/>
    <w:rsid w:val="2450D531"/>
    <w:rsid w:val="246AF17C"/>
    <w:rsid w:val="246D1650"/>
    <w:rsid w:val="246FE48B"/>
    <w:rsid w:val="2476E776"/>
    <w:rsid w:val="247D00B9"/>
    <w:rsid w:val="248217A8"/>
    <w:rsid w:val="2483B7EF"/>
    <w:rsid w:val="24844766"/>
    <w:rsid w:val="248757D4"/>
    <w:rsid w:val="248B2673"/>
    <w:rsid w:val="2490B593"/>
    <w:rsid w:val="249B15AD"/>
    <w:rsid w:val="24A60AD8"/>
    <w:rsid w:val="24B518EA"/>
    <w:rsid w:val="24BFF80A"/>
    <w:rsid w:val="24C0F429"/>
    <w:rsid w:val="24C2C9A2"/>
    <w:rsid w:val="24C5B8AC"/>
    <w:rsid w:val="24D7B556"/>
    <w:rsid w:val="24DA68EA"/>
    <w:rsid w:val="24E593C9"/>
    <w:rsid w:val="24EFC724"/>
    <w:rsid w:val="24F81E50"/>
    <w:rsid w:val="25088B31"/>
    <w:rsid w:val="250A8318"/>
    <w:rsid w:val="250DB190"/>
    <w:rsid w:val="2513B8C2"/>
    <w:rsid w:val="251841FA"/>
    <w:rsid w:val="2521D3E4"/>
    <w:rsid w:val="25259F3A"/>
    <w:rsid w:val="2539D686"/>
    <w:rsid w:val="2549186A"/>
    <w:rsid w:val="254E491B"/>
    <w:rsid w:val="254E9100"/>
    <w:rsid w:val="25577015"/>
    <w:rsid w:val="255A8C74"/>
    <w:rsid w:val="2568D94D"/>
    <w:rsid w:val="2568EE69"/>
    <w:rsid w:val="2575A14C"/>
    <w:rsid w:val="2576E1EE"/>
    <w:rsid w:val="257C7789"/>
    <w:rsid w:val="258A06AD"/>
    <w:rsid w:val="258CE499"/>
    <w:rsid w:val="258D3814"/>
    <w:rsid w:val="259B5039"/>
    <w:rsid w:val="259F1B8F"/>
    <w:rsid w:val="25A1417B"/>
    <w:rsid w:val="25A3BE27"/>
    <w:rsid w:val="25A9FC5B"/>
    <w:rsid w:val="25B68E2D"/>
    <w:rsid w:val="25B772E5"/>
    <w:rsid w:val="25BE44EF"/>
    <w:rsid w:val="25D23601"/>
    <w:rsid w:val="25D4B233"/>
    <w:rsid w:val="25D6B647"/>
    <w:rsid w:val="25DB370F"/>
    <w:rsid w:val="25DBEDA0"/>
    <w:rsid w:val="25DDF5F8"/>
    <w:rsid w:val="25E3165F"/>
    <w:rsid w:val="25E4127E"/>
    <w:rsid w:val="25EA6AC2"/>
    <w:rsid w:val="25FDCF40"/>
    <w:rsid w:val="2611F544"/>
    <w:rsid w:val="2612E28F"/>
    <w:rsid w:val="2617233B"/>
    <w:rsid w:val="26205299"/>
    <w:rsid w:val="2621FA70"/>
    <w:rsid w:val="2622ECE7"/>
    <w:rsid w:val="262A79A0"/>
    <w:rsid w:val="262C40FE"/>
    <w:rsid w:val="26307D71"/>
    <w:rsid w:val="26359526"/>
    <w:rsid w:val="2637C89E"/>
    <w:rsid w:val="263EE263"/>
    <w:rsid w:val="26440E51"/>
    <w:rsid w:val="2647C961"/>
    <w:rsid w:val="264A0612"/>
    <w:rsid w:val="26639E61"/>
    <w:rsid w:val="2668C246"/>
    <w:rsid w:val="267E21C9"/>
    <w:rsid w:val="268ABD54"/>
    <w:rsid w:val="2692D2C5"/>
    <w:rsid w:val="2693D46C"/>
    <w:rsid w:val="269C693C"/>
    <w:rsid w:val="269CA086"/>
    <w:rsid w:val="26A9D6D1"/>
    <w:rsid w:val="26C18F95"/>
    <w:rsid w:val="26C5C8D6"/>
    <w:rsid w:val="26C6CFAA"/>
    <w:rsid w:val="26C7D422"/>
    <w:rsid w:val="26D3F30B"/>
    <w:rsid w:val="26D72FCF"/>
    <w:rsid w:val="26DE8518"/>
    <w:rsid w:val="26EAB442"/>
    <w:rsid w:val="26EB9401"/>
    <w:rsid w:val="26F92B40"/>
    <w:rsid w:val="26FA5B82"/>
    <w:rsid w:val="26FD55A7"/>
    <w:rsid w:val="26FD7D9B"/>
    <w:rsid w:val="26FEBFE5"/>
    <w:rsid w:val="27009B99"/>
    <w:rsid w:val="27047D3C"/>
    <w:rsid w:val="270B3FF7"/>
    <w:rsid w:val="270E94F7"/>
    <w:rsid w:val="27174263"/>
    <w:rsid w:val="27209AB4"/>
    <w:rsid w:val="27275904"/>
    <w:rsid w:val="272A5A85"/>
    <w:rsid w:val="272E1648"/>
    <w:rsid w:val="272EAE17"/>
    <w:rsid w:val="2731543E"/>
    <w:rsid w:val="2734596D"/>
    <w:rsid w:val="273796AC"/>
    <w:rsid w:val="273E824C"/>
    <w:rsid w:val="274D5E7A"/>
    <w:rsid w:val="27500415"/>
    <w:rsid w:val="2752D431"/>
    <w:rsid w:val="27593E51"/>
    <w:rsid w:val="275BECAF"/>
    <w:rsid w:val="275C54A8"/>
    <w:rsid w:val="276D665D"/>
    <w:rsid w:val="277B7EE9"/>
    <w:rsid w:val="279A8BB9"/>
    <w:rsid w:val="279B18AA"/>
    <w:rsid w:val="27A623E9"/>
    <w:rsid w:val="27AB5656"/>
    <w:rsid w:val="27CC4D76"/>
    <w:rsid w:val="27D93894"/>
    <w:rsid w:val="27E1F142"/>
    <w:rsid w:val="27E69EF8"/>
    <w:rsid w:val="27EA30AB"/>
    <w:rsid w:val="27EC09BB"/>
    <w:rsid w:val="27F2D7C1"/>
    <w:rsid w:val="27F6B523"/>
    <w:rsid w:val="27F991E8"/>
    <w:rsid w:val="27FDC5B5"/>
    <w:rsid w:val="282553E7"/>
    <w:rsid w:val="284B45D4"/>
    <w:rsid w:val="28512279"/>
    <w:rsid w:val="28549E71"/>
    <w:rsid w:val="285D5FF6"/>
    <w:rsid w:val="285DEB58"/>
    <w:rsid w:val="28650FFA"/>
    <w:rsid w:val="286A88AC"/>
    <w:rsid w:val="28879818"/>
    <w:rsid w:val="289386CF"/>
    <w:rsid w:val="289495BD"/>
    <w:rsid w:val="289BBB24"/>
    <w:rsid w:val="28A01FEC"/>
    <w:rsid w:val="28AC3B57"/>
    <w:rsid w:val="28ADC9EF"/>
    <w:rsid w:val="28B34E02"/>
    <w:rsid w:val="28B4F130"/>
    <w:rsid w:val="28CB9EDD"/>
    <w:rsid w:val="28CE88DE"/>
    <w:rsid w:val="28D624D9"/>
    <w:rsid w:val="28DC7D1D"/>
    <w:rsid w:val="28E36470"/>
    <w:rsid w:val="28F4640C"/>
    <w:rsid w:val="28FC9D2A"/>
    <w:rsid w:val="2901DE6B"/>
    <w:rsid w:val="290C5D79"/>
    <w:rsid w:val="291BF0A9"/>
    <w:rsid w:val="291CBE70"/>
    <w:rsid w:val="292CDBE2"/>
    <w:rsid w:val="2931B7C6"/>
    <w:rsid w:val="29365C1A"/>
    <w:rsid w:val="294AF65F"/>
    <w:rsid w:val="294E3B69"/>
    <w:rsid w:val="294FA12E"/>
    <w:rsid w:val="295D3A69"/>
    <w:rsid w:val="2969B4C1"/>
    <w:rsid w:val="296A30E5"/>
    <w:rsid w:val="29731A5E"/>
    <w:rsid w:val="297A796C"/>
    <w:rsid w:val="299415C6"/>
    <w:rsid w:val="2998BBAD"/>
    <w:rsid w:val="29A06308"/>
    <w:rsid w:val="29A8A6A7"/>
    <w:rsid w:val="29B2E9CE"/>
    <w:rsid w:val="29B85B63"/>
    <w:rsid w:val="29BA34CF"/>
    <w:rsid w:val="29BBB063"/>
    <w:rsid w:val="29C93004"/>
    <w:rsid w:val="29CEB1A2"/>
    <w:rsid w:val="29D47470"/>
    <w:rsid w:val="29D9818A"/>
    <w:rsid w:val="29E7AD4D"/>
    <w:rsid w:val="29F3A5DA"/>
    <w:rsid w:val="29FBBB49"/>
    <w:rsid w:val="2A05E8D1"/>
    <w:rsid w:val="2A0AB3BD"/>
    <w:rsid w:val="2A0F1C24"/>
    <w:rsid w:val="2A205B74"/>
    <w:rsid w:val="2A2334C3"/>
    <w:rsid w:val="2A2A543A"/>
    <w:rsid w:val="2A3216C5"/>
    <w:rsid w:val="2A382210"/>
    <w:rsid w:val="2A392DC6"/>
    <w:rsid w:val="2A418A8B"/>
    <w:rsid w:val="2A541313"/>
    <w:rsid w:val="2A610BDC"/>
    <w:rsid w:val="2A768491"/>
    <w:rsid w:val="2A7A23A7"/>
    <w:rsid w:val="2A84B7EB"/>
    <w:rsid w:val="2A8B62C2"/>
    <w:rsid w:val="2A8C2971"/>
    <w:rsid w:val="2A8C7C45"/>
    <w:rsid w:val="2A98551B"/>
    <w:rsid w:val="2A9F06CC"/>
    <w:rsid w:val="2AA3A48F"/>
    <w:rsid w:val="2AA6D8EB"/>
    <w:rsid w:val="2AA9C171"/>
    <w:rsid w:val="2AA9E3B0"/>
    <w:rsid w:val="2AAA276A"/>
    <w:rsid w:val="2AAAEF66"/>
    <w:rsid w:val="2ADF34A6"/>
    <w:rsid w:val="2AEAA757"/>
    <w:rsid w:val="2AEBB870"/>
    <w:rsid w:val="2AF56B93"/>
    <w:rsid w:val="2AFBF728"/>
    <w:rsid w:val="2B033EBF"/>
    <w:rsid w:val="2B2A7883"/>
    <w:rsid w:val="2B2CA4D9"/>
    <w:rsid w:val="2B352954"/>
    <w:rsid w:val="2B3C3369"/>
    <w:rsid w:val="2B4134CC"/>
    <w:rsid w:val="2B438FAF"/>
    <w:rsid w:val="2B46040B"/>
    <w:rsid w:val="2B4A74B7"/>
    <w:rsid w:val="2B55BF5B"/>
    <w:rsid w:val="2B55EEC5"/>
    <w:rsid w:val="2B5AF3A6"/>
    <w:rsid w:val="2B6222E3"/>
    <w:rsid w:val="2B62781A"/>
    <w:rsid w:val="2B6493D5"/>
    <w:rsid w:val="2B6962AA"/>
    <w:rsid w:val="2B81843F"/>
    <w:rsid w:val="2B85CAD1"/>
    <w:rsid w:val="2B9062C8"/>
    <w:rsid w:val="2B923247"/>
    <w:rsid w:val="2BA340CB"/>
    <w:rsid w:val="2BAAAF1C"/>
    <w:rsid w:val="2BB5FF5C"/>
    <w:rsid w:val="2BC2CA45"/>
    <w:rsid w:val="2BCC3237"/>
    <w:rsid w:val="2C11234F"/>
    <w:rsid w:val="2C187E98"/>
    <w:rsid w:val="2C2AC647"/>
    <w:rsid w:val="2C39F29F"/>
    <w:rsid w:val="2C3FBB4B"/>
    <w:rsid w:val="2C40B76A"/>
    <w:rsid w:val="2C476828"/>
    <w:rsid w:val="2C652CB9"/>
    <w:rsid w:val="2C66FBCA"/>
    <w:rsid w:val="2C757AF5"/>
    <w:rsid w:val="2C7C18C2"/>
    <w:rsid w:val="2C7F1147"/>
    <w:rsid w:val="2C80702C"/>
    <w:rsid w:val="2C998949"/>
    <w:rsid w:val="2CB98930"/>
    <w:rsid w:val="2CC9D7CA"/>
    <w:rsid w:val="2CCE1357"/>
    <w:rsid w:val="2CDCDECF"/>
    <w:rsid w:val="2CE436D1"/>
    <w:rsid w:val="2CE8EBEC"/>
    <w:rsid w:val="2CE9DDC1"/>
    <w:rsid w:val="2D0026CD"/>
    <w:rsid w:val="2D1566F7"/>
    <w:rsid w:val="2D187E23"/>
    <w:rsid w:val="2D1CB662"/>
    <w:rsid w:val="2D1FB100"/>
    <w:rsid w:val="2D20C7C7"/>
    <w:rsid w:val="2D2475F8"/>
    <w:rsid w:val="2D27D5AD"/>
    <w:rsid w:val="2D3030C9"/>
    <w:rsid w:val="2D3084F4"/>
    <w:rsid w:val="2D30D119"/>
    <w:rsid w:val="2D3BF9C7"/>
    <w:rsid w:val="2D3C66E8"/>
    <w:rsid w:val="2D3F3880"/>
    <w:rsid w:val="2D45B767"/>
    <w:rsid w:val="2D66CA1C"/>
    <w:rsid w:val="2D80DA6F"/>
    <w:rsid w:val="2D8DFB7B"/>
    <w:rsid w:val="2D949B73"/>
    <w:rsid w:val="2D95C431"/>
    <w:rsid w:val="2D9E14B0"/>
    <w:rsid w:val="2DA20E18"/>
    <w:rsid w:val="2DAA758E"/>
    <w:rsid w:val="2DB3CD39"/>
    <w:rsid w:val="2DC3F904"/>
    <w:rsid w:val="2DC85D10"/>
    <w:rsid w:val="2DCAFFDE"/>
    <w:rsid w:val="2DCD908F"/>
    <w:rsid w:val="2DD3C1A9"/>
    <w:rsid w:val="2DDE4E33"/>
    <w:rsid w:val="2DE0C209"/>
    <w:rsid w:val="2DE46B37"/>
    <w:rsid w:val="2DECB703"/>
    <w:rsid w:val="2E13CF08"/>
    <w:rsid w:val="2E224903"/>
    <w:rsid w:val="2E30A33A"/>
    <w:rsid w:val="2E33E1C3"/>
    <w:rsid w:val="2E433D99"/>
    <w:rsid w:val="2E459392"/>
    <w:rsid w:val="2E5132C6"/>
    <w:rsid w:val="2E5710B2"/>
    <w:rsid w:val="2E61D073"/>
    <w:rsid w:val="2E61D4AF"/>
    <w:rsid w:val="2E6245EF"/>
    <w:rsid w:val="2E6DCCE4"/>
    <w:rsid w:val="2E72030B"/>
    <w:rsid w:val="2E74BEC4"/>
    <w:rsid w:val="2E897322"/>
    <w:rsid w:val="2E8D51D8"/>
    <w:rsid w:val="2E91EF8A"/>
    <w:rsid w:val="2E974078"/>
    <w:rsid w:val="2EB0CEBE"/>
    <w:rsid w:val="2ED3870B"/>
    <w:rsid w:val="2EE134FE"/>
    <w:rsid w:val="2EE150FB"/>
    <w:rsid w:val="2EF847AE"/>
    <w:rsid w:val="2F1F5B65"/>
    <w:rsid w:val="2F1F7A7E"/>
    <w:rsid w:val="2F38AACA"/>
    <w:rsid w:val="2F527DE7"/>
    <w:rsid w:val="2F537A06"/>
    <w:rsid w:val="2F5C30DA"/>
    <w:rsid w:val="2F5DD382"/>
    <w:rsid w:val="2F5F2FC5"/>
    <w:rsid w:val="2F621877"/>
    <w:rsid w:val="2F631350"/>
    <w:rsid w:val="2F67DE29"/>
    <w:rsid w:val="2F67FFF6"/>
    <w:rsid w:val="2F6AF00B"/>
    <w:rsid w:val="2F6B5F15"/>
    <w:rsid w:val="2F7D2701"/>
    <w:rsid w:val="2F80BF7B"/>
    <w:rsid w:val="2F8A4B19"/>
    <w:rsid w:val="2F8A9E8F"/>
    <w:rsid w:val="2FBBEA25"/>
    <w:rsid w:val="2FC1B93F"/>
    <w:rsid w:val="2FCBADF2"/>
    <w:rsid w:val="2FD11BC6"/>
    <w:rsid w:val="2FD8BD75"/>
    <w:rsid w:val="2FEF7C15"/>
    <w:rsid w:val="2FF3B9D7"/>
    <w:rsid w:val="2FFAF4BB"/>
    <w:rsid w:val="2FFDC8C7"/>
    <w:rsid w:val="3010DDFD"/>
    <w:rsid w:val="30126710"/>
    <w:rsid w:val="30148C11"/>
    <w:rsid w:val="301B0EC5"/>
    <w:rsid w:val="30295FE8"/>
    <w:rsid w:val="3033EB23"/>
    <w:rsid w:val="303D17B4"/>
    <w:rsid w:val="3049D58A"/>
    <w:rsid w:val="30607F4A"/>
    <w:rsid w:val="30617086"/>
    <w:rsid w:val="3064E2E2"/>
    <w:rsid w:val="30894309"/>
    <w:rsid w:val="308EAFA7"/>
    <w:rsid w:val="30942073"/>
    <w:rsid w:val="309470E0"/>
    <w:rsid w:val="30949798"/>
    <w:rsid w:val="30AA076C"/>
    <w:rsid w:val="30AA9133"/>
    <w:rsid w:val="30AEE200"/>
    <w:rsid w:val="30B48AFE"/>
    <w:rsid w:val="30B8E1A2"/>
    <w:rsid w:val="30BC8B69"/>
    <w:rsid w:val="30C17BDE"/>
    <w:rsid w:val="30D0608E"/>
    <w:rsid w:val="30D10D4F"/>
    <w:rsid w:val="30D2AA45"/>
    <w:rsid w:val="30E01BDE"/>
    <w:rsid w:val="30EB0C10"/>
    <w:rsid w:val="30ECFC93"/>
    <w:rsid w:val="30F917E8"/>
    <w:rsid w:val="30F93249"/>
    <w:rsid w:val="310D5382"/>
    <w:rsid w:val="3125F41E"/>
    <w:rsid w:val="3134B50E"/>
    <w:rsid w:val="31404A0D"/>
    <w:rsid w:val="314C596B"/>
    <w:rsid w:val="3153E86A"/>
    <w:rsid w:val="3166F085"/>
    <w:rsid w:val="319AC237"/>
    <w:rsid w:val="31A328A4"/>
    <w:rsid w:val="31A91E27"/>
    <w:rsid w:val="31AD91CD"/>
    <w:rsid w:val="31AE3771"/>
    <w:rsid w:val="31B052D0"/>
    <w:rsid w:val="31B73EC8"/>
    <w:rsid w:val="31C1A2DC"/>
    <w:rsid w:val="31C6797E"/>
    <w:rsid w:val="31CF7CE0"/>
    <w:rsid w:val="31CFAFF1"/>
    <w:rsid w:val="31D37E90"/>
    <w:rsid w:val="31F394AA"/>
    <w:rsid w:val="31F61DAA"/>
    <w:rsid w:val="31FE8634"/>
    <w:rsid w:val="3203A7A0"/>
    <w:rsid w:val="3207C478"/>
    <w:rsid w:val="32094B96"/>
    <w:rsid w:val="320988A3"/>
    <w:rsid w:val="320B21BF"/>
    <w:rsid w:val="32234DFD"/>
    <w:rsid w:val="3242EFFB"/>
    <w:rsid w:val="324AE49E"/>
    <w:rsid w:val="3263BEB9"/>
    <w:rsid w:val="326BD6E0"/>
    <w:rsid w:val="326D4820"/>
    <w:rsid w:val="32724178"/>
    <w:rsid w:val="3279C130"/>
    <w:rsid w:val="328495E3"/>
    <w:rsid w:val="32873FDB"/>
    <w:rsid w:val="329825A2"/>
    <w:rsid w:val="329A13FB"/>
    <w:rsid w:val="32A2DAA6"/>
    <w:rsid w:val="32A6C318"/>
    <w:rsid w:val="32A7A9BA"/>
    <w:rsid w:val="32AF57AD"/>
    <w:rsid w:val="32B2B7F4"/>
    <w:rsid w:val="32C8A6A9"/>
    <w:rsid w:val="32CD54FB"/>
    <w:rsid w:val="32D99EAD"/>
    <w:rsid w:val="32E75FCC"/>
    <w:rsid w:val="32F0C050"/>
    <w:rsid w:val="32FEE9B1"/>
    <w:rsid w:val="330002B7"/>
    <w:rsid w:val="3306E11D"/>
    <w:rsid w:val="331578E0"/>
    <w:rsid w:val="331EAA05"/>
    <w:rsid w:val="33398443"/>
    <w:rsid w:val="3346275D"/>
    <w:rsid w:val="334D6740"/>
    <w:rsid w:val="33535010"/>
    <w:rsid w:val="33616D7B"/>
    <w:rsid w:val="3368AAB6"/>
    <w:rsid w:val="336C46EE"/>
    <w:rsid w:val="3378D58E"/>
    <w:rsid w:val="33826778"/>
    <w:rsid w:val="3384405B"/>
    <w:rsid w:val="338632CE"/>
    <w:rsid w:val="338FE5C1"/>
    <w:rsid w:val="339B17E7"/>
    <w:rsid w:val="33AB812E"/>
    <w:rsid w:val="33C1639C"/>
    <w:rsid w:val="33C5DA21"/>
    <w:rsid w:val="33DF0EEE"/>
    <w:rsid w:val="33E71D05"/>
    <w:rsid w:val="33ED03AA"/>
    <w:rsid w:val="33F0C57C"/>
    <w:rsid w:val="33FC6A2F"/>
    <w:rsid w:val="33FEFE61"/>
    <w:rsid w:val="34042FEF"/>
    <w:rsid w:val="340C4096"/>
    <w:rsid w:val="340C7142"/>
    <w:rsid w:val="340EA125"/>
    <w:rsid w:val="34171971"/>
    <w:rsid w:val="341ED883"/>
    <w:rsid w:val="3424FA7C"/>
    <w:rsid w:val="34260907"/>
    <w:rsid w:val="34270E5A"/>
    <w:rsid w:val="342C09E5"/>
    <w:rsid w:val="3439C8A8"/>
    <w:rsid w:val="3442B39F"/>
    <w:rsid w:val="3444A612"/>
    <w:rsid w:val="3445ADC4"/>
    <w:rsid w:val="3446035D"/>
    <w:rsid w:val="34566533"/>
    <w:rsid w:val="345D6A7E"/>
    <w:rsid w:val="346E80DF"/>
    <w:rsid w:val="346FB121"/>
    <w:rsid w:val="34741584"/>
    <w:rsid w:val="3480E62D"/>
    <w:rsid w:val="348198BC"/>
    <w:rsid w:val="3496509A"/>
    <w:rsid w:val="34985C32"/>
    <w:rsid w:val="34A3349D"/>
    <w:rsid w:val="34A73525"/>
    <w:rsid w:val="34A7E7FD"/>
    <w:rsid w:val="34A85504"/>
    <w:rsid w:val="34A95123"/>
    <w:rsid w:val="34CDB124"/>
    <w:rsid w:val="34E521BA"/>
    <w:rsid w:val="34E5328F"/>
    <w:rsid w:val="34EB594E"/>
    <w:rsid w:val="34FA4453"/>
    <w:rsid w:val="34FB23C4"/>
    <w:rsid w:val="35164516"/>
    <w:rsid w:val="353288C8"/>
    <w:rsid w:val="35552C48"/>
    <w:rsid w:val="3559F1A5"/>
    <w:rsid w:val="355F5379"/>
    <w:rsid w:val="3564F530"/>
    <w:rsid w:val="35659DAA"/>
    <w:rsid w:val="3585F845"/>
    <w:rsid w:val="359176FB"/>
    <w:rsid w:val="3594835B"/>
    <w:rsid w:val="35A6A349"/>
    <w:rsid w:val="35AD1C2D"/>
    <w:rsid w:val="35B00BC4"/>
    <w:rsid w:val="35CB6788"/>
    <w:rsid w:val="35D1B4BD"/>
    <w:rsid w:val="35D3D39C"/>
    <w:rsid w:val="35DED362"/>
    <w:rsid w:val="35DF1C41"/>
    <w:rsid w:val="35F1E639"/>
    <w:rsid w:val="35F2102E"/>
    <w:rsid w:val="35FE5AEA"/>
    <w:rsid w:val="360393A5"/>
    <w:rsid w:val="360C212F"/>
    <w:rsid w:val="360D8805"/>
    <w:rsid w:val="361864E9"/>
    <w:rsid w:val="361D691D"/>
    <w:rsid w:val="361F7974"/>
    <w:rsid w:val="3627A677"/>
    <w:rsid w:val="36287E7E"/>
    <w:rsid w:val="36315FA4"/>
    <w:rsid w:val="3640D131"/>
    <w:rsid w:val="36427773"/>
    <w:rsid w:val="3645B74C"/>
    <w:rsid w:val="3658967B"/>
    <w:rsid w:val="365E5949"/>
    <w:rsid w:val="36662243"/>
    <w:rsid w:val="366E2FCD"/>
    <w:rsid w:val="3679C592"/>
    <w:rsid w:val="3686C7EC"/>
    <w:rsid w:val="368831BB"/>
    <w:rsid w:val="368B0AB9"/>
    <w:rsid w:val="36934E7C"/>
    <w:rsid w:val="36985734"/>
    <w:rsid w:val="369BBE59"/>
    <w:rsid w:val="36B72A05"/>
    <w:rsid w:val="36BB49A5"/>
    <w:rsid w:val="36C27FA3"/>
    <w:rsid w:val="36DBF41B"/>
    <w:rsid w:val="36DCEE65"/>
    <w:rsid w:val="36E76FFC"/>
    <w:rsid w:val="36EB183C"/>
    <w:rsid w:val="36EB51CB"/>
    <w:rsid w:val="36FC199A"/>
    <w:rsid w:val="370B3410"/>
    <w:rsid w:val="37141307"/>
    <w:rsid w:val="3714E931"/>
    <w:rsid w:val="37182108"/>
    <w:rsid w:val="37193055"/>
    <w:rsid w:val="371AE253"/>
    <w:rsid w:val="372109F8"/>
    <w:rsid w:val="373A1CAA"/>
    <w:rsid w:val="3740CACD"/>
    <w:rsid w:val="3750079E"/>
    <w:rsid w:val="37531C08"/>
    <w:rsid w:val="37590CA8"/>
    <w:rsid w:val="375F22B3"/>
    <w:rsid w:val="3761C37C"/>
    <w:rsid w:val="37631A73"/>
    <w:rsid w:val="376880C0"/>
    <w:rsid w:val="376B0AF1"/>
    <w:rsid w:val="376CFFB4"/>
    <w:rsid w:val="376EC3E5"/>
    <w:rsid w:val="3771FAE0"/>
    <w:rsid w:val="3777AA66"/>
    <w:rsid w:val="3778BF78"/>
    <w:rsid w:val="37994780"/>
    <w:rsid w:val="37A14B1B"/>
    <w:rsid w:val="37A267FA"/>
    <w:rsid w:val="37A7BA38"/>
    <w:rsid w:val="37ABA186"/>
    <w:rsid w:val="37BC001F"/>
    <w:rsid w:val="37BD6157"/>
    <w:rsid w:val="37CB5BF1"/>
    <w:rsid w:val="37D3DC4A"/>
    <w:rsid w:val="37DD24AC"/>
    <w:rsid w:val="37E30B45"/>
    <w:rsid w:val="37E75EE9"/>
    <w:rsid w:val="37E82406"/>
    <w:rsid w:val="37F2198E"/>
    <w:rsid w:val="37FAE050"/>
    <w:rsid w:val="37FDEE18"/>
    <w:rsid w:val="3800D893"/>
    <w:rsid w:val="380A77A2"/>
    <w:rsid w:val="381569C6"/>
    <w:rsid w:val="381C1720"/>
    <w:rsid w:val="381ECE55"/>
    <w:rsid w:val="38273E8B"/>
    <w:rsid w:val="3829C450"/>
    <w:rsid w:val="3834CDB8"/>
    <w:rsid w:val="384077ED"/>
    <w:rsid w:val="38584FA1"/>
    <w:rsid w:val="38587451"/>
    <w:rsid w:val="385F35B5"/>
    <w:rsid w:val="3861FB35"/>
    <w:rsid w:val="3863FD6D"/>
    <w:rsid w:val="38780215"/>
    <w:rsid w:val="387C4A58"/>
    <w:rsid w:val="38916BA4"/>
    <w:rsid w:val="38A10546"/>
    <w:rsid w:val="38A4AB23"/>
    <w:rsid w:val="38A6F372"/>
    <w:rsid w:val="38AA7B00"/>
    <w:rsid w:val="38B08CD2"/>
    <w:rsid w:val="38BF3F24"/>
    <w:rsid w:val="38DA8A64"/>
    <w:rsid w:val="38E07B30"/>
    <w:rsid w:val="38E4EF38"/>
    <w:rsid w:val="38E83149"/>
    <w:rsid w:val="38F0E0A3"/>
    <w:rsid w:val="38F7F324"/>
    <w:rsid w:val="38FE4A83"/>
    <w:rsid w:val="38FF991A"/>
    <w:rsid w:val="3901DD72"/>
    <w:rsid w:val="39081C33"/>
    <w:rsid w:val="3929FA1B"/>
    <w:rsid w:val="392AF493"/>
    <w:rsid w:val="3935DDB1"/>
    <w:rsid w:val="393B9A60"/>
    <w:rsid w:val="393FFEC3"/>
    <w:rsid w:val="394A2571"/>
    <w:rsid w:val="395EBF9D"/>
    <w:rsid w:val="3964FF45"/>
    <w:rsid w:val="396FFAF8"/>
    <w:rsid w:val="39743E43"/>
    <w:rsid w:val="397D05A7"/>
    <w:rsid w:val="3981A660"/>
    <w:rsid w:val="398CCFB4"/>
    <w:rsid w:val="3992CD01"/>
    <w:rsid w:val="39939F44"/>
    <w:rsid w:val="3995654D"/>
    <w:rsid w:val="399BED62"/>
    <w:rsid w:val="39B414CB"/>
    <w:rsid w:val="39BC6FD4"/>
    <w:rsid w:val="39C1CD59"/>
    <w:rsid w:val="39C78D4D"/>
    <w:rsid w:val="39CB65F2"/>
    <w:rsid w:val="39D17485"/>
    <w:rsid w:val="39FE7207"/>
    <w:rsid w:val="39FF5358"/>
    <w:rsid w:val="39FFD343"/>
    <w:rsid w:val="3A0B42B0"/>
    <w:rsid w:val="3A0DF388"/>
    <w:rsid w:val="3A166B74"/>
    <w:rsid w:val="3A168287"/>
    <w:rsid w:val="3A19799F"/>
    <w:rsid w:val="3A1C17EC"/>
    <w:rsid w:val="3A22EB86"/>
    <w:rsid w:val="3A2C3B1D"/>
    <w:rsid w:val="3A2D186C"/>
    <w:rsid w:val="3A39FB0E"/>
    <w:rsid w:val="3A3DD451"/>
    <w:rsid w:val="3A4052B1"/>
    <w:rsid w:val="3A4FB637"/>
    <w:rsid w:val="3A4FED6E"/>
    <w:rsid w:val="3A53D5D7"/>
    <w:rsid w:val="3A6AD1D3"/>
    <w:rsid w:val="3A6BF81A"/>
    <w:rsid w:val="3A6ECDE2"/>
    <w:rsid w:val="3A749DD8"/>
    <w:rsid w:val="3A7ECA08"/>
    <w:rsid w:val="3A935D76"/>
    <w:rsid w:val="3A9FBCDB"/>
    <w:rsid w:val="3AA93BE8"/>
    <w:rsid w:val="3AB2C439"/>
    <w:rsid w:val="3AB32FCC"/>
    <w:rsid w:val="3AC498A6"/>
    <w:rsid w:val="3AD3747A"/>
    <w:rsid w:val="3AD9F303"/>
    <w:rsid w:val="3AE32BEB"/>
    <w:rsid w:val="3AF00073"/>
    <w:rsid w:val="3AFC145A"/>
    <w:rsid w:val="3B0DEF3C"/>
    <w:rsid w:val="3B0FB495"/>
    <w:rsid w:val="3B144102"/>
    <w:rsid w:val="3B149480"/>
    <w:rsid w:val="3B177EF8"/>
    <w:rsid w:val="3B178A45"/>
    <w:rsid w:val="3B28AA21"/>
    <w:rsid w:val="3B2A6B5E"/>
    <w:rsid w:val="3B2AC36A"/>
    <w:rsid w:val="3B3C7927"/>
    <w:rsid w:val="3B41D16B"/>
    <w:rsid w:val="3B421864"/>
    <w:rsid w:val="3B4ACCB9"/>
    <w:rsid w:val="3B56AAD5"/>
    <w:rsid w:val="3B5DFD4E"/>
    <w:rsid w:val="3B6217B6"/>
    <w:rsid w:val="3B68CE08"/>
    <w:rsid w:val="3B7F5F36"/>
    <w:rsid w:val="3B8A100A"/>
    <w:rsid w:val="3B8EBAC8"/>
    <w:rsid w:val="3B97E488"/>
    <w:rsid w:val="3BA12DE9"/>
    <w:rsid w:val="3BADAEA4"/>
    <w:rsid w:val="3BB0096C"/>
    <w:rsid w:val="3BC9D61E"/>
    <w:rsid w:val="3BCB2DB4"/>
    <w:rsid w:val="3BCC52A9"/>
    <w:rsid w:val="3BF27300"/>
    <w:rsid w:val="3BF8DB8B"/>
    <w:rsid w:val="3BFBA49D"/>
    <w:rsid w:val="3C1460CD"/>
    <w:rsid w:val="3C238313"/>
    <w:rsid w:val="3C25B890"/>
    <w:rsid w:val="3C261ADC"/>
    <w:rsid w:val="3C2A0833"/>
    <w:rsid w:val="3C32111E"/>
    <w:rsid w:val="3C35A962"/>
    <w:rsid w:val="3C3D1196"/>
    <w:rsid w:val="3C4CF465"/>
    <w:rsid w:val="3C570248"/>
    <w:rsid w:val="3C5D532D"/>
    <w:rsid w:val="3C674CBD"/>
    <w:rsid w:val="3C726A34"/>
    <w:rsid w:val="3C7A5904"/>
    <w:rsid w:val="3C82DC97"/>
    <w:rsid w:val="3C8AC5ED"/>
    <w:rsid w:val="3C8DFFBD"/>
    <w:rsid w:val="3CAC9010"/>
    <w:rsid w:val="3CB0FD42"/>
    <w:rsid w:val="3CBFEE80"/>
    <w:rsid w:val="3CC5B788"/>
    <w:rsid w:val="3CDDE8C5"/>
    <w:rsid w:val="3CE50F6D"/>
    <w:rsid w:val="3D118DFD"/>
    <w:rsid w:val="3D14FDE1"/>
    <w:rsid w:val="3D37D432"/>
    <w:rsid w:val="3D47BDDA"/>
    <w:rsid w:val="3D4EBE23"/>
    <w:rsid w:val="3D5EBB3C"/>
    <w:rsid w:val="3D611BFC"/>
    <w:rsid w:val="3D62001C"/>
    <w:rsid w:val="3D67D6BF"/>
    <w:rsid w:val="3D769A8B"/>
    <w:rsid w:val="3D76E16C"/>
    <w:rsid w:val="3D77CCCF"/>
    <w:rsid w:val="3D85387A"/>
    <w:rsid w:val="3D884A9B"/>
    <w:rsid w:val="3D9C77FA"/>
    <w:rsid w:val="3D9F3C56"/>
    <w:rsid w:val="3DB6AB01"/>
    <w:rsid w:val="3DB7BF85"/>
    <w:rsid w:val="3DBB77B8"/>
    <w:rsid w:val="3DBE7441"/>
    <w:rsid w:val="3DC26115"/>
    <w:rsid w:val="3DC586D5"/>
    <w:rsid w:val="3DD3563A"/>
    <w:rsid w:val="3DE4E006"/>
    <w:rsid w:val="3DEF8A32"/>
    <w:rsid w:val="3E0681B5"/>
    <w:rsid w:val="3E06C5E8"/>
    <w:rsid w:val="3E0AD639"/>
    <w:rsid w:val="3E17A95E"/>
    <w:rsid w:val="3E202BCF"/>
    <w:rsid w:val="3E241DDD"/>
    <w:rsid w:val="3E2A6916"/>
    <w:rsid w:val="3E2F32FD"/>
    <w:rsid w:val="3E3D5B86"/>
    <w:rsid w:val="3E4F2246"/>
    <w:rsid w:val="3E4FCC62"/>
    <w:rsid w:val="3E6D6AEA"/>
    <w:rsid w:val="3E7A4B9F"/>
    <w:rsid w:val="3E7C3F64"/>
    <w:rsid w:val="3E8F360F"/>
    <w:rsid w:val="3E97C3F9"/>
    <w:rsid w:val="3E9E8230"/>
    <w:rsid w:val="3E9F9004"/>
    <w:rsid w:val="3EA6D579"/>
    <w:rsid w:val="3EACF04E"/>
    <w:rsid w:val="3EAE6327"/>
    <w:rsid w:val="3EBD275C"/>
    <w:rsid w:val="3EBD400F"/>
    <w:rsid w:val="3EBE6504"/>
    <w:rsid w:val="3EC9790F"/>
    <w:rsid w:val="3EDEE75A"/>
    <w:rsid w:val="3EE0EA75"/>
    <w:rsid w:val="3EE37E89"/>
    <w:rsid w:val="3EE60A97"/>
    <w:rsid w:val="3EFA8B9D"/>
    <w:rsid w:val="3EFC3626"/>
    <w:rsid w:val="3F106371"/>
    <w:rsid w:val="3F161B63"/>
    <w:rsid w:val="3F237B1E"/>
    <w:rsid w:val="3F381DFC"/>
    <w:rsid w:val="3F46788F"/>
    <w:rsid w:val="3F4D9027"/>
    <w:rsid w:val="3F4EEB9A"/>
    <w:rsid w:val="3F5379DC"/>
    <w:rsid w:val="3F54DCCF"/>
    <w:rsid w:val="3F57431A"/>
    <w:rsid w:val="3F595F18"/>
    <w:rsid w:val="3F5F13B7"/>
    <w:rsid w:val="3F6A7109"/>
    <w:rsid w:val="3F85FE87"/>
    <w:rsid w:val="3F88CE8A"/>
    <w:rsid w:val="3F88E043"/>
    <w:rsid w:val="3F9081E5"/>
    <w:rsid w:val="3F9C12E8"/>
    <w:rsid w:val="3FA248A1"/>
    <w:rsid w:val="3FB8E9C2"/>
    <w:rsid w:val="3FCDC579"/>
    <w:rsid w:val="3FD3E2A2"/>
    <w:rsid w:val="3FDA12BA"/>
    <w:rsid w:val="3FE07DBF"/>
    <w:rsid w:val="3FE296BD"/>
    <w:rsid w:val="40096FAA"/>
    <w:rsid w:val="40157818"/>
    <w:rsid w:val="4017D25C"/>
    <w:rsid w:val="401CF85C"/>
    <w:rsid w:val="401FF7BA"/>
    <w:rsid w:val="40237FAB"/>
    <w:rsid w:val="4028791F"/>
    <w:rsid w:val="404B4875"/>
    <w:rsid w:val="40538F0F"/>
    <w:rsid w:val="40628BC2"/>
    <w:rsid w:val="40775D06"/>
    <w:rsid w:val="40793BC9"/>
    <w:rsid w:val="407A8717"/>
    <w:rsid w:val="407D2A2E"/>
    <w:rsid w:val="407F3CE1"/>
    <w:rsid w:val="407F48E4"/>
    <w:rsid w:val="4082A03E"/>
    <w:rsid w:val="408B64EB"/>
    <w:rsid w:val="408D1A0E"/>
    <w:rsid w:val="408FEC40"/>
    <w:rsid w:val="40943029"/>
    <w:rsid w:val="409885FE"/>
    <w:rsid w:val="40AEC3E1"/>
    <w:rsid w:val="40B36EC9"/>
    <w:rsid w:val="40B9036E"/>
    <w:rsid w:val="40C011EB"/>
    <w:rsid w:val="40C4B561"/>
    <w:rsid w:val="40C5F51E"/>
    <w:rsid w:val="40E3FE1A"/>
    <w:rsid w:val="40E48BD3"/>
    <w:rsid w:val="40EABBFB"/>
    <w:rsid w:val="40F8285A"/>
    <w:rsid w:val="40FA1F2D"/>
    <w:rsid w:val="41142B7A"/>
    <w:rsid w:val="41148E05"/>
    <w:rsid w:val="41152482"/>
    <w:rsid w:val="4117EC08"/>
    <w:rsid w:val="412D50C0"/>
    <w:rsid w:val="413246D3"/>
    <w:rsid w:val="413788D6"/>
    <w:rsid w:val="4141FDF5"/>
    <w:rsid w:val="414254D5"/>
    <w:rsid w:val="4147567E"/>
    <w:rsid w:val="41525F5C"/>
    <w:rsid w:val="415F7D45"/>
    <w:rsid w:val="416730A0"/>
    <w:rsid w:val="416737FA"/>
    <w:rsid w:val="4172D484"/>
    <w:rsid w:val="4180DA75"/>
    <w:rsid w:val="418F701F"/>
    <w:rsid w:val="41910E97"/>
    <w:rsid w:val="4197E83B"/>
    <w:rsid w:val="419DFD4E"/>
    <w:rsid w:val="41A11EB1"/>
    <w:rsid w:val="41AE0067"/>
    <w:rsid w:val="41AF526A"/>
    <w:rsid w:val="41B0775F"/>
    <w:rsid w:val="41B24670"/>
    <w:rsid w:val="41B411EB"/>
    <w:rsid w:val="41C05B6B"/>
    <w:rsid w:val="41C61BC1"/>
    <w:rsid w:val="41C7C20D"/>
    <w:rsid w:val="41C93E4A"/>
    <w:rsid w:val="41D31A99"/>
    <w:rsid w:val="41FCAE2C"/>
    <w:rsid w:val="42098ECD"/>
    <w:rsid w:val="4213A8CF"/>
    <w:rsid w:val="42152270"/>
    <w:rsid w:val="42185C40"/>
    <w:rsid w:val="422803ED"/>
    <w:rsid w:val="422B918C"/>
    <w:rsid w:val="4236FE18"/>
    <w:rsid w:val="42379DDD"/>
    <w:rsid w:val="423AD78C"/>
    <w:rsid w:val="4243B60E"/>
    <w:rsid w:val="42458C37"/>
    <w:rsid w:val="424FDBA1"/>
    <w:rsid w:val="42515910"/>
    <w:rsid w:val="4251C9B7"/>
    <w:rsid w:val="425433DA"/>
    <w:rsid w:val="425DB875"/>
    <w:rsid w:val="425DCBAD"/>
    <w:rsid w:val="4269C324"/>
    <w:rsid w:val="4270B9B4"/>
    <w:rsid w:val="42757F11"/>
    <w:rsid w:val="4281BDF7"/>
    <w:rsid w:val="42868C5C"/>
    <w:rsid w:val="4287B18E"/>
    <w:rsid w:val="428A7867"/>
    <w:rsid w:val="428B601A"/>
    <w:rsid w:val="428B9AB5"/>
    <w:rsid w:val="428D787E"/>
    <w:rsid w:val="429BD540"/>
    <w:rsid w:val="429D1DE6"/>
    <w:rsid w:val="429F8236"/>
    <w:rsid w:val="42A34733"/>
    <w:rsid w:val="42CC2515"/>
    <w:rsid w:val="42D71B93"/>
    <w:rsid w:val="42DB35D8"/>
    <w:rsid w:val="42DB8D46"/>
    <w:rsid w:val="42E8C755"/>
    <w:rsid w:val="42EA19D3"/>
    <w:rsid w:val="42EDFDE2"/>
    <w:rsid w:val="42EE7E39"/>
    <w:rsid w:val="42F107B7"/>
    <w:rsid w:val="4308E898"/>
    <w:rsid w:val="43178709"/>
    <w:rsid w:val="4320EA2F"/>
    <w:rsid w:val="432998D9"/>
    <w:rsid w:val="4333F07D"/>
    <w:rsid w:val="4334CFB6"/>
    <w:rsid w:val="433FB2C7"/>
    <w:rsid w:val="43457063"/>
    <w:rsid w:val="4348F66A"/>
    <w:rsid w:val="434CF778"/>
    <w:rsid w:val="436309BD"/>
    <w:rsid w:val="4366C133"/>
    <w:rsid w:val="436BC091"/>
    <w:rsid w:val="436DB3E9"/>
    <w:rsid w:val="4370729B"/>
    <w:rsid w:val="43837118"/>
    <w:rsid w:val="43898E22"/>
    <w:rsid w:val="438A9859"/>
    <w:rsid w:val="438D1BB8"/>
    <w:rsid w:val="4390DE38"/>
    <w:rsid w:val="4399A91C"/>
    <w:rsid w:val="43A3CDFE"/>
    <w:rsid w:val="43A8AE7C"/>
    <w:rsid w:val="43A9AB8B"/>
    <w:rsid w:val="43C80B66"/>
    <w:rsid w:val="43DAC203"/>
    <w:rsid w:val="43DC5359"/>
    <w:rsid w:val="43E3D4A7"/>
    <w:rsid w:val="43F9C856"/>
    <w:rsid w:val="43FBCE14"/>
    <w:rsid w:val="4406A060"/>
    <w:rsid w:val="4407E62E"/>
    <w:rsid w:val="44086F98"/>
    <w:rsid w:val="440E569C"/>
    <w:rsid w:val="44156249"/>
    <w:rsid w:val="44186FCE"/>
    <w:rsid w:val="441D8CF2"/>
    <w:rsid w:val="444471B7"/>
    <w:rsid w:val="4448C187"/>
    <w:rsid w:val="444B491A"/>
    <w:rsid w:val="44601CDA"/>
    <w:rsid w:val="44606893"/>
    <w:rsid w:val="44642739"/>
    <w:rsid w:val="446453BC"/>
    <w:rsid w:val="447143C2"/>
    <w:rsid w:val="44786B65"/>
    <w:rsid w:val="447B4534"/>
    <w:rsid w:val="447D1E17"/>
    <w:rsid w:val="4489DF88"/>
    <w:rsid w:val="449FF1F1"/>
    <w:rsid w:val="44AA6BD5"/>
    <w:rsid w:val="44AB6B4C"/>
    <w:rsid w:val="44B5492A"/>
    <w:rsid w:val="44C513A4"/>
    <w:rsid w:val="44C7F550"/>
    <w:rsid w:val="44CCC9E0"/>
    <w:rsid w:val="44CD517E"/>
    <w:rsid w:val="44D498FC"/>
    <w:rsid w:val="44E63BB0"/>
    <w:rsid w:val="44E9C874"/>
    <w:rsid w:val="44EED1B5"/>
    <w:rsid w:val="4502EC55"/>
    <w:rsid w:val="450DC939"/>
    <w:rsid w:val="452B98FE"/>
    <w:rsid w:val="4541EDFC"/>
    <w:rsid w:val="45538AC8"/>
    <w:rsid w:val="456CF340"/>
    <w:rsid w:val="456F2B61"/>
    <w:rsid w:val="45713BCA"/>
    <w:rsid w:val="457593D7"/>
    <w:rsid w:val="4580968F"/>
    <w:rsid w:val="45916CBF"/>
    <w:rsid w:val="459303AB"/>
    <w:rsid w:val="45965FEE"/>
    <w:rsid w:val="45A49808"/>
    <w:rsid w:val="45B7102F"/>
    <w:rsid w:val="45BCEB01"/>
    <w:rsid w:val="45BDAB8B"/>
    <w:rsid w:val="45C256A6"/>
    <w:rsid w:val="45D513FE"/>
    <w:rsid w:val="45DB9FC3"/>
    <w:rsid w:val="45EA5688"/>
    <w:rsid w:val="45F0E9B2"/>
    <w:rsid w:val="460094E0"/>
    <w:rsid w:val="46034A38"/>
    <w:rsid w:val="46070376"/>
    <w:rsid w:val="460D9E83"/>
    <w:rsid w:val="461BAB34"/>
    <w:rsid w:val="46201BE0"/>
    <w:rsid w:val="46214572"/>
    <w:rsid w:val="4632D240"/>
    <w:rsid w:val="463E744A"/>
    <w:rsid w:val="4641F5B3"/>
    <w:rsid w:val="4644162A"/>
    <w:rsid w:val="46551C18"/>
    <w:rsid w:val="465880F2"/>
    <w:rsid w:val="466BC63F"/>
    <w:rsid w:val="466C7078"/>
    <w:rsid w:val="466D07F0"/>
    <w:rsid w:val="4672FBD0"/>
    <w:rsid w:val="468BBB77"/>
    <w:rsid w:val="468C3E19"/>
    <w:rsid w:val="468F200E"/>
    <w:rsid w:val="46994CF4"/>
    <w:rsid w:val="469CB7DB"/>
    <w:rsid w:val="46B622E9"/>
    <w:rsid w:val="46C90301"/>
    <w:rsid w:val="46C9F568"/>
    <w:rsid w:val="46CC7E87"/>
    <w:rsid w:val="46CE79AF"/>
    <w:rsid w:val="46D90F2B"/>
    <w:rsid w:val="46F8AE42"/>
    <w:rsid w:val="47062953"/>
    <w:rsid w:val="472049F0"/>
    <w:rsid w:val="473D6DB8"/>
    <w:rsid w:val="473DA9AA"/>
    <w:rsid w:val="473DC63A"/>
    <w:rsid w:val="47416850"/>
    <w:rsid w:val="4747DE46"/>
    <w:rsid w:val="474B72F7"/>
    <w:rsid w:val="47561755"/>
    <w:rsid w:val="4759E201"/>
    <w:rsid w:val="475A6D73"/>
    <w:rsid w:val="475B5D52"/>
    <w:rsid w:val="475D771C"/>
    <w:rsid w:val="4760BBCF"/>
    <w:rsid w:val="4763561D"/>
    <w:rsid w:val="476CA499"/>
    <w:rsid w:val="4775CB77"/>
    <w:rsid w:val="4777148D"/>
    <w:rsid w:val="478D2FE7"/>
    <w:rsid w:val="47974F9E"/>
    <w:rsid w:val="479C2DF4"/>
    <w:rsid w:val="479C9DC1"/>
    <w:rsid w:val="47A2EB38"/>
    <w:rsid w:val="47A48021"/>
    <w:rsid w:val="47ADD4CF"/>
    <w:rsid w:val="47B941FD"/>
    <w:rsid w:val="47C4CFCA"/>
    <w:rsid w:val="47C8AA35"/>
    <w:rsid w:val="47CB235D"/>
    <w:rsid w:val="47D349E7"/>
    <w:rsid w:val="47D5CDF6"/>
    <w:rsid w:val="47D96DDB"/>
    <w:rsid w:val="47E4C041"/>
    <w:rsid w:val="47E96D41"/>
    <w:rsid w:val="47F94726"/>
    <w:rsid w:val="480E32B4"/>
    <w:rsid w:val="48130A30"/>
    <w:rsid w:val="4814DFA9"/>
    <w:rsid w:val="481CD678"/>
    <w:rsid w:val="482089FD"/>
    <w:rsid w:val="4824986C"/>
    <w:rsid w:val="482D0BE7"/>
    <w:rsid w:val="4841DD2B"/>
    <w:rsid w:val="4845CFF4"/>
    <w:rsid w:val="4856B8CF"/>
    <w:rsid w:val="485AA138"/>
    <w:rsid w:val="485CEC9D"/>
    <w:rsid w:val="485F059B"/>
    <w:rsid w:val="4865CEC9"/>
    <w:rsid w:val="48679683"/>
    <w:rsid w:val="487B71DE"/>
    <w:rsid w:val="488BCF9C"/>
    <w:rsid w:val="488DEA07"/>
    <w:rsid w:val="4894413A"/>
    <w:rsid w:val="489F375D"/>
    <w:rsid w:val="48B12625"/>
    <w:rsid w:val="48B2D57D"/>
    <w:rsid w:val="48B371F4"/>
    <w:rsid w:val="48BE4ED8"/>
    <w:rsid w:val="48DF5D9C"/>
    <w:rsid w:val="48E4E578"/>
    <w:rsid w:val="48F23547"/>
    <w:rsid w:val="4900506F"/>
    <w:rsid w:val="490C5F6A"/>
    <w:rsid w:val="49144782"/>
    <w:rsid w:val="4917808E"/>
    <w:rsid w:val="492686DE"/>
    <w:rsid w:val="49280967"/>
    <w:rsid w:val="492E6D20"/>
    <w:rsid w:val="492FEE39"/>
    <w:rsid w:val="4934080E"/>
    <w:rsid w:val="494A4907"/>
    <w:rsid w:val="4959A1B5"/>
    <w:rsid w:val="496EF446"/>
    <w:rsid w:val="497042A7"/>
    <w:rsid w:val="497370F2"/>
    <w:rsid w:val="4978C869"/>
    <w:rsid w:val="49990EC8"/>
    <w:rsid w:val="499A83F8"/>
    <w:rsid w:val="499D0CBB"/>
    <w:rsid w:val="49B25338"/>
    <w:rsid w:val="49BE3E93"/>
    <w:rsid w:val="49D31E0A"/>
    <w:rsid w:val="49D52B21"/>
    <w:rsid w:val="49DC6F8B"/>
    <w:rsid w:val="49DE81AE"/>
    <w:rsid w:val="49DFE87B"/>
    <w:rsid w:val="49ECE064"/>
    <w:rsid w:val="49EDE8C6"/>
    <w:rsid w:val="49EEB68D"/>
    <w:rsid w:val="49FA5068"/>
    <w:rsid w:val="49FAAEBE"/>
    <w:rsid w:val="49FC464F"/>
    <w:rsid w:val="4A19EA29"/>
    <w:rsid w:val="4A1BB40F"/>
    <w:rsid w:val="4A1F153C"/>
    <w:rsid w:val="4A219A01"/>
    <w:rsid w:val="4A260912"/>
    <w:rsid w:val="4A28966D"/>
    <w:rsid w:val="4A2CE63D"/>
    <w:rsid w:val="4A4C7189"/>
    <w:rsid w:val="4A4F6BAE"/>
    <w:rsid w:val="4A53F1CD"/>
    <w:rsid w:val="4A67DDD2"/>
    <w:rsid w:val="4A68F7A6"/>
    <w:rsid w:val="4A796F0B"/>
    <w:rsid w:val="4A84CF6D"/>
    <w:rsid w:val="4A87891A"/>
    <w:rsid w:val="4A948066"/>
    <w:rsid w:val="4AACF287"/>
    <w:rsid w:val="4AAE02B6"/>
    <w:rsid w:val="4AAE3AF6"/>
    <w:rsid w:val="4AB0E9C9"/>
    <w:rsid w:val="4ABF24F5"/>
    <w:rsid w:val="4AC266EF"/>
    <w:rsid w:val="4AD54587"/>
    <w:rsid w:val="4ADEC9A8"/>
    <w:rsid w:val="4AF2B88F"/>
    <w:rsid w:val="4AF33D8C"/>
    <w:rsid w:val="4B073F36"/>
    <w:rsid w:val="4B0F4930"/>
    <w:rsid w:val="4B19EE1D"/>
    <w:rsid w:val="4B23A36E"/>
    <w:rsid w:val="4B3437E3"/>
    <w:rsid w:val="4B4EAB7A"/>
    <w:rsid w:val="4B5423A9"/>
    <w:rsid w:val="4B54401F"/>
    <w:rsid w:val="4B643FAE"/>
    <w:rsid w:val="4B64AD00"/>
    <w:rsid w:val="4B69C79C"/>
    <w:rsid w:val="4B9AD41F"/>
    <w:rsid w:val="4B9DAD10"/>
    <w:rsid w:val="4B9F23D6"/>
    <w:rsid w:val="4BB16CE9"/>
    <w:rsid w:val="4BB1B0D0"/>
    <w:rsid w:val="4BB5C307"/>
    <w:rsid w:val="4BBB26E3"/>
    <w:rsid w:val="4BC194EF"/>
    <w:rsid w:val="4BC658B7"/>
    <w:rsid w:val="4BC6EBEC"/>
    <w:rsid w:val="4BE5AE7A"/>
    <w:rsid w:val="4BF321F1"/>
    <w:rsid w:val="4BF66F4D"/>
    <w:rsid w:val="4BFD1DE0"/>
    <w:rsid w:val="4C0274AB"/>
    <w:rsid w:val="4C070737"/>
    <w:rsid w:val="4C0A5C37"/>
    <w:rsid w:val="4C327C52"/>
    <w:rsid w:val="4C3A8BAD"/>
    <w:rsid w:val="4C453273"/>
    <w:rsid w:val="4C491C47"/>
    <w:rsid w:val="4C4B5932"/>
    <w:rsid w:val="4C4BE844"/>
    <w:rsid w:val="4C51A78E"/>
    <w:rsid w:val="4C6C7B96"/>
    <w:rsid w:val="4C712F1A"/>
    <w:rsid w:val="4C72752B"/>
    <w:rsid w:val="4C7F57D1"/>
    <w:rsid w:val="4CA2151E"/>
    <w:rsid w:val="4CA76BD4"/>
    <w:rsid w:val="4CD71F3E"/>
    <w:rsid w:val="4CE2BADB"/>
    <w:rsid w:val="4D17C898"/>
    <w:rsid w:val="4D1DD3A3"/>
    <w:rsid w:val="4D20C7A9"/>
    <w:rsid w:val="4D24F210"/>
    <w:rsid w:val="4D2F9965"/>
    <w:rsid w:val="4D39C2E7"/>
    <w:rsid w:val="4D39C354"/>
    <w:rsid w:val="4D427908"/>
    <w:rsid w:val="4D4728FE"/>
    <w:rsid w:val="4D4D925A"/>
    <w:rsid w:val="4D67E5BA"/>
    <w:rsid w:val="4D6AED5C"/>
    <w:rsid w:val="4D72A880"/>
    <w:rsid w:val="4D7881CF"/>
    <w:rsid w:val="4D8BACF0"/>
    <w:rsid w:val="4D9D07D7"/>
    <w:rsid w:val="4DB55F70"/>
    <w:rsid w:val="4DC794FE"/>
    <w:rsid w:val="4DCC39AE"/>
    <w:rsid w:val="4DD490DA"/>
    <w:rsid w:val="4DDC8846"/>
    <w:rsid w:val="4DE36554"/>
    <w:rsid w:val="4DFBF9B7"/>
    <w:rsid w:val="4DFE2A19"/>
    <w:rsid w:val="4E0F3BB3"/>
    <w:rsid w:val="4E1BCC1F"/>
    <w:rsid w:val="4E227F87"/>
    <w:rsid w:val="4E3D3200"/>
    <w:rsid w:val="4E49B711"/>
    <w:rsid w:val="4E5CFF72"/>
    <w:rsid w:val="4E6BCB1C"/>
    <w:rsid w:val="4E6D2571"/>
    <w:rsid w:val="4E6D9918"/>
    <w:rsid w:val="4E7A3117"/>
    <w:rsid w:val="4E8142B8"/>
    <w:rsid w:val="4E8BC46B"/>
    <w:rsid w:val="4E9A63C9"/>
    <w:rsid w:val="4EA6CD9A"/>
    <w:rsid w:val="4EA7D562"/>
    <w:rsid w:val="4EAE90DD"/>
    <w:rsid w:val="4EB05A74"/>
    <w:rsid w:val="4EB06C16"/>
    <w:rsid w:val="4EBF88E9"/>
    <w:rsid w:val="4EDA41CA"/>
    <w:rsid w:val="4EDC14E2"/>
    <w:rsid w:val="4EDDBDC2"/>
    <w:rsid w:val="4EE3364A"/>
    <w:rsid w:val="4EE55E2F"/>
    <w:rsid w:val="4EF48706"/>
    <w:rsid w:val="4EFBA544"/>
    <w:rsid w:val="4EFC1795"/>
    <w:rsid w:val="4F044878"/>
    <w:rsid w:val="4F082A55"/>
    <w:rsid w:val="4F212FF6"/>
    <w:rsid w:val="4F24FBD3"/>
    <w:rsid w:val="4F257356"/>
    <w:rsid w:val="4F2B5BD5"/>
    <w:rsid w:val="4F4C246E"/>
    <w:rsid w:val="4F5258B3"/>
    <w:rsid w:val="4F557E09"/>
    <w:rsid w:val="4F64C1F5"/>
    <w:rsid w:val="4F752199"/>
    <w:rsid w:val="4F79EE16"/>
    <w:rsid w:val="4F7CDC4E"/>
    <w:rsid w:val="4F838906"/>
    <w:rsid w:val="4F8DE454"/>
    <w:rsid w:val="4F93D99C"/>
    <w:rsid w:val="4F9B3814"/>
    <w:rsid w:val="4F9D3EF0"/>
    <w:rsid w:val="4FA7EA12"/>
    <w:rsid w:val="4FB2F2F0"/>
    <w:rsid w:val="4FBE09FF"/>
    <w:rsid w:val="4FC1D008"/>
    <w:rsid w:val="4FC4B00E"/>
    <w:rsid w:val="4FC7E1D5"/>
    <w:rsid w:val="4FCAF3B7"/>
    <w:rsid w:val="4FCF9651"/>
    <w:rsid w:val="4FD0717F"/>
    <w:rsid w:val="4FD1007B"/>
    <w:rsid w:val="4FD28633"/>
    <w:rsid w:val="4FDB56C9"/>
    <w:rsid w:val="4FDD2AAD"/>
    <w:rsid w:val="500A98F2"/>
    <w:rsid w:val="500EF91F"/>
    <w:rsid w:val="5011F934"/>
    <w:rsid w:val="5019EC85"/>
    <w:rsid w:val="501B4044"/>
    <w:rsid w:val="503394DD"/>
    <w:rsid w:val="5036D656"/>
    <w:rsid w:val="50572AB5"/>
    <w:rsid w:val="505BFFD3"/>
    <w:rsid w:val="507A5947"/>
    <w:rsid w:val="507C4A72"/>
    <w:rsid w:val="507D1016"/>
    <w:rsid w:val="50893385"/>
    <w:rsid w:val="50913312"/>
    <w:rsid w:val="509E91A5"/>
    <w:rsid w:val="50A2E112"/>
    <w:rsid w:val="50AD459B"/>
    <w:rsid w:val="50AF1282"/>
    <w:rsid w:val="50B2E80B"/>
    <w:rsid w:val="50B418AE"/>
    <w:rsid w:val="50B6E7E5"/>
    <w:rsid w:val="50BD3B42"/>
    <w:rsid w:val="50BE1F32"/>
    <w:rsid w:val="50BE4C09"/>
    <w:rsid w:val="50C20C01"/>
    <w:rsid w:val="50C6B5B6"/>
    <w:rsid w:val="50CE5690"/>
    <w:rsid w:val="50D14D48"/>
    <w:rsid w:val="50D23F39"/>
    <w:rsid w:val="50DA056E"/>
    <w:rsid w:val="50F22A0C"/>
    <w:rsid w:val="50F4241F"/>
    <w:rsid w:val="50FC093B"/>
    <w:rsid w:val="50FC8B95"/>
    <w:rsid w:val="51034FEF"/>
    <w:rsid w:val="511130DC"/>
    <w:rsid w:val="51195057"/>
    <w:rsid w:val="511F5967"/>
    <w:rsid w:val="511F6F92"/>
    <w:rsid w:val="51289506"/>
    <w:rsid w:val="513489A5"/>
    <w:rsid w:val="513BC96C"/>
    <w:rsid w:val="515978CA"/>
    <w:rsid w:val="516EB969"/>
    <w:rsid w:val="5177418B"/>
    <w:rsid w:val="518C0E12"/>
    <w:rsid w:val="51966953"/>
    <w:rsid w:val="51A3D914"/>
    <w:rsid w:val="51AB9C76"/>
    <w:rsid w:val="51B29763"/>
    <w:rsid w:val="51BA89B9"/>
    <w:rsid w:val="51C76C43"/>
    <w:rsid w:val="51D1C0C3"/>
    <w:rsid w:val="51D8C719"/>
    <w:rsid w:val="51E2E826"/>
    <w:rsid w:val="51E7D07F"/>
    <w:rsid w:val="51F171CC"/>
    <w:rsid w:val="51F4A2B8"/>
    <w:rsid w:val="51FE6BD6"/>
    <w:rsid w:val="520D5D29"/>
    <w:rsid w:val="52186FB9"/>
    <w:rsid w:val="521BC000"/>
    <w:rsid w:val="52328C4F"/>
    <w:rsid w:val="5232AB50"/>
    <w:rsid w:val="52334B05"/>
    <w:rsid w:val="523C9ADE"/>
    <w:rsid w:val="5242B081"/>
    <w:rsid w:val="52446B0E"/>
    <w:rsid w:val="52479064"/>
    <w:rsid w:val="524B4472"/>
    <w:rsid w:val="5250B60B"/>
    <w:rsid w:val="52516218"/>
    <w:rsid w:val="5254FA42"/>
    <w:rsid w:val="5256A10A"/>
    <w:rsid w:val="52572D0C"/>
    <w:rsid w:val="5258EA2C"/>
    <w:rsid w:val="52637A96"/>
    <w:rsid w:val="527E867B"/>
    <w:rsid w:val="5280F8C8"/>
    <w:rsid w:val="52925CF8"/>
    <w:rsid w:val="52A43E50"/>
    <w:rsid w:val="52A5054B"/>
    <w:rsid w:val="52A9551B"/>
    <w:rsid w:val="52AF4E93"/>
    <w:rsid w:val="52BBA04D"/>
    <w:rsid w:val="52BD0612"/>
    <w:rsid w:val="52C31775"/>
    <w:rsid w:val="52C4988E"/>
    <w:rsid w:val="52CBDA8C"/>
    <w:rsid w:val="52CF3D08"/>
    <w:rsid w:val="52D81155"/>
    <w:rsid w:val="52E61089"/>
    <w:rsid w:val="52E694AB"/>
    <w:rsid w:val="530603A8"/>
    <w:rsid w:val="530E002C"/>
    <w:rsid w:val="531139FC"/>
    <w:rsid w:val="532D5D74"/>
    <w:rsid w:val="5341921C"/>
    <w:rsid w:val="5347BC77"/>
    <w:rsid w:val="534FDECE"/>
    <w:rsid w:val="5350DB03"/>
    <w:rsid w:val="53517BC4"/>
    <w:rsid w:val="53746743"/>
    <w:rsid w:val="53852DD5"/>
    <w:rsid w:val="53907319"/>
    <w:rsid w:val="539EE0D1"/>
    <w:rsid w:val="53AD6AEC"/>
    <w:rsid w:val="53B0318D"/>
    <w:rsid w:val="53B79061"/>
    <w:rsid w:val="53C53A08"/>
    <w:rsid w:val="53C8AE62"/>
    <w:rsid w:val="53D15BEB"/>
    <w:rsid w:val="53D26A18"/>
    <w:rsid w:val="53D28AB1"/>
    <w:rsid w:val="53D5FD22"/>
    <w:rsid w:val="53E26B24"/>
    <w:rsid w:val="53EEE60F"/>
    <w:rsid w:val="53F4CAD1"/>
    <w:rsid w:val="53F9481C"/>
    <w:rsid w:val="540A30F7"/>
    <w:rsid w:val="540B80A7"/>
    <w:rsid w:val="54216748"/>
    <w:rsid w:val="542C4EC7"/>
    <w:rsid w:val="542CADD2"/>
    <w:rsid w:val="54393700"/>
    <w:rsid w:val="543D517A"/>
    <w:rsid w:val="5444EA2B"/>
    <w:rsid w:val="5448C114"/>
    <w:rsid w:val="544AF7F8"/>
    <w:rsid w:val="5464E1FB"/>
    <w:rsid w:val="546634CB"/>
    <w:rsid w:val="546E578C"/>
    <w:rsid w:val="5471CC95"/>
    <w:rsid w:val="54780A25"/>
    <w:rsid w:val="547DB663"/>
    <w:rsid w:val="548156DF"/>
    <w:rsid w:val="54978A11"/>
    <w:rsid w:val="54A4A9BE"/>
    <w:rsid w:val="54AB0202"/>
    <w:rsid w:val="54B1BA60"/>
    <w:rsid w:val="54B6F0C0"/>
    <w:rsid w:val="54BEB048"/>
    <w:rsid w:val="54C1B69A"/>
    <w:rsid w:val="54C6C183"/>
    <w:rsid w:val="54CFB4CD"/>
    <w:rsid w:val="54E2EDAA"/>
    <w:rsid w:val="54EB080C"/>
    <w:rsid w:val="54F403EB"/>
    <w:rsid w:val="54F57900"/>
    <w:rsid w:val="550DF378"/>
    <w:rsid w:val="5521C5F8"/>
    <w:rsid w:val="5523BA32"/>
    <w:rsid w:val="55259497"/>
    <w:rsid w:val="554594EA"/>
    <w:rsid w:val="554833B1"/>
    <w:rsid w:val="55536619"/>
    <w:rsid w:val="5553FC0E"/>
    <w:rsid w:val="555B82A1"/>
    <w:rsid w:val="555CB4A9"/>
    <w:rsid w:val="555D37C6"/>
    <w:rsid w:val="556383C7"/>
    <w:rsid w:val="55756404"/>
    <w:rsid w:val="557C96D8"/>
    <w:rsid w:val="559A3FCF"/>
    <w:rsid w:val="55A160EE"/>
    <w:rsid w:val="55A201D0"/>
    <w:rsid w:val="55B70BA4"/>
    <w:rsid w:val="55BDECE7"/>
    <w:rsid w:val="55C65C70"/>
    <w:rsid w:val="55CD50B6"/>
    <w:rsid w:val="55DB9D38"/>
    <w:rsid w:val="55E256CF"/>
    <w:rsid w:val="55E47E4A"/>
    <w:rsid w:val="55EA1683"/>
    <w:rsid w:val="55EA3BA9"/>
    <w:rsid w:val="55EC54A7"/>
    <w:rsid w:val="55F1E55F"/>
    <w:rsid w:val="55F350A6"/>
    <w:rsid w:val="55F4F0AD"/>
    <w:rsid w:val="55F7C3DD"/>
    <w:rsid w:val="55FD904D"/>
    <w:rsid w:val="5603FEE3"/>
    <w:rsid w:val="560BA0BB"/>
    <w:rsid w:val="560EF827"/>
    <w:rsid w:val="561B5293"/>
    <w:rsid w:val="561E356D"/>
    <w:rsid w:val="5621EE2F"/>
    <w:rsid w:val="562D3D95"/>
    <w:rsid w:val="563975D3"/>
    <w:rsid w:val="56414468"/>
    <w:rsid w:val="5645ACEF"/>
    <w:rsid w:val="5652669A"/>
    <w:rsid w:val="5656DBC5"/>
    <w:rsid w:val="5662DCE5"/>
    <w:rsid w:val="5664C397"/>
    <w:rsid w:val="56678EE7"/>
    <w:rsid w:val="566F69F5"/>
    <w:rsid w:val="567E914B"/>
    <w:rsid w:val="56841F59"/>
    <w:rsid w:val="5689E510"/>
    <w:rsid w:val="568D3A35"/>
    <w:rsid w:val="56AAC7EB"/>
    <w:rsid w:val="56B2BC78"/>
    <w:rsid w:val="56B74C63"/>
    <w:rsid w:val="56BD5B0B"/>
    <w:rsid w:val="56CA7C0D"/>
    <w:rsid w:val="56CCFB03"/>
    <w:rsid w:val="56E35566"/>
    <w:rsid w:val="56E37817"/>
    <w:rsid w:val="56FA9D10"/>
    <w:rsid w:val="56FD9735"/>
    <w:rsid w:val="570353E4"/>
    <w:rsid w:val="5703AE6D"/>
    <w:rsid w:val="57080A8F"/>
    <w:rsid w:val="5709894D"/>
    <w:rsid w:val="5711B9B9"/>
    <w:rsid w:val="57140588"/>
    <w:rsid w:val="571966D9"/>
    <w:rsid w:val="571E4BEF"/>
    <w:rsid w:val="5722DAF3"/>
    <w:rsid w:val="57389820"/>
    <w:rsid w:val="573BF7C7"/>
    <w:rsid w:val="57416043"/>
    <w:rsid w:val="57474EB4"/>
    <w:rsid w:val="574DF9D4"/>
    <w:rsid w:val="57554B3C"/>
    <w:rsid w:val="576D542A"/>
    <w:rsid w:val="57781422"/>
    <w:rsid w:val="578E0BD9"/>
    <w:rsid w:val="57992E09"/>
    <w:rsid w:val="579960AE"/>
    <w:rsid w:val="579C7E90"/>
    <w:rsid w:val="579D145D"/>
    <w:rsid w:val="57B412F6"/>
    <w:rsid w:val="57C316DB"/>
    <w:rsid w:val="57C62B8B"/>
    <w:rsid w:val="57CFF6F0"/>
    <w:rsid w:val="57DB3C7C"/>
    <w:rsid w:val="57DD55B0"/>
    <w:rsid w:val="57E10593"/>
    <w:rsid w:val="57E4756F"/>
    <w:rsid w:val="57E8CF0B"/>
    <w:rsid w:val="57EB51AC"/>
    <w:rsid w:val="57F54AA4"/>
    <w:rsid w:val="57FE2AE7"/>
    <w:rsid w:val="58071479"/>
    <w:rsid w:val="580E4030"/>
    <w:rsid w:val="58134CB7"/>
    <w:rsid w:val="581361A4"/>
    <w:rsid w:val="5814A29C"/>
    <w:rsid w:val="581EE05A"/>
    <w:rsid w:val="5837A745"/>
    <w:rsid w:val="5840AA7D"/>
    <w:rsid w:val="5856CCDF"/>
    <w:rsid w:val="585AC964"/>
    <w:rsid w:val="585F184E"/>
    <w:rsid w:val="587E279D"/>
    <w:rsid w:val="5880079B"/>
    <w:rsid w:val="588588FC"/>
    <w:rsid w:val="588F1628"/>
    <w:rsid w:val="58985CAF"/>
    <w:rsid w:val="589BDB05"/>
    <w:rsid w:val="589EE3FB"/>
    <w:rsid w:val="58A29E37"/>
    <w:rsid w:val="58A4CD0E"/>
    <w:rsid w:val="58B34534"/>
    <w:rsid w:val="58CE5F97"/>
    <w:rsid w:val="58D5325E"/>
    <w:rsid w:val="58D553FB"/>
    <w:rsid w:val="58DD2AC8"/>
    <w:rsid w:val="58DD30A4"/>
    <w:rsid w:val="58E0F2B4"/>
    <w:rsid w:val="58E38D02"/>
    <w:rsid w:val="58F224E2"/>
    <w:rsid w:val="58F8316F"/>
    <w:rsid w:val="58F89711"/>
    <w:rsid w:val="59117D5D"/>
    <w:rsid w:val="5911BE73"/>
    <w:rsid w:val="591728B3"/>
    <w:rsid w:val="592A8E23"/>
    <w:rsid w:val="59340384"/>
    <w:rsid w:val="5935A07A"/>
    <w:rsid w:val="593CADD2"/>
    <w:rsid w:val="5943FC40"/>
    <w:rsid w:val="59488205"/>
    <w:rsid w:val="594AC56E"/>
    <w:rsid w:val="59531AA9"/>
    <w:rsid w:val="59543AF8"/>
    <w:rsid w:val="5954C802"/>
    <w:rsid w:val="595F9E0C"/>
    <w:rsid w:val="59646F48"/>
    <w:rsid w:val="596694EF"/>
    <w:rsid w:val="5967F6C1"/>
    <w:rsid w:val="59732CEE"/>
    <w:rsid w:val="5976EB41"/>
    <w:rsid w:val="59825370"/>
    <w:rsid w:val="598D2B98"/>
    <w:rsid w:val="598EE05F"/>
    <w:rsid w:val="59948D7A"/>
    <w:rsid w:val="59A9C651"/>
    <w:rsid w:val="59A9FAD2"/>
    <w:rsid w:val="59ACD318"/>
    <w:rsid w:val="59ACE599"/>
    <w:rsid w:val="59AED6E9"/>
    <w:rsid w:val="59B3BBD0"/>
    <w:rsid w:val="59B5453F"/>
    <w:rsid w:val="59B8384A"/>
    <w:rsid w:val="59BC8E68"/>
    <w:rsid w:val="59C20829"/>
    <w:rsid w:val="59CB12EB"/>
    <w:rsid w:val="59CBDB99"/>
    <w:rsid w:val="59D58A72"/>
    <w:rsid w:val="59E514D7"/>
    <w:rsid w:val="59EB9A99"/>
    <w:rsid w:val="59ECEB09"/>
    <w:rsid w:val="59ED671B"/>
    <w:rsid w:val="59F0CDE8"/>
    <w:rsid w:val="5A06B70A"/>
    <w:rsid w:val="5A2393E7"/>
    <w:rsid w:val="5A4A8045"/>
    <w:rsid w:val="5A50B7E6"/>
    <w:rsid w:val="5A5913DF"/>
    <w:rsid w:val="5A59AEC3"/>
    <w:rsid w:val="5A6A353E"/>
    <w:rsid w:val="5A6EA26F"/>
    <w:rsid w:val="5A7BF42B"/>
    <w:rsid w:val="5A96FE59"/>
    <w:rsid w:val="5AA55A5C"/>
    <w:rsid w:val="5AAFF11A"/>
    <w:rsid w:val="5AB393D0"/>
    <w:rsid w:val="5AB7E665"/>
    <w:rsid w:val="5ABBDD7C"/>
    <w:rsid w:val="5ABCBB8B"/>
    <w:rsid w:val="5ABF0714"/>
    <w:rsid w:val="5AC5AC9B"/>
    <w:rsid w:val="5ACAD57F"/>
    <w:rsid w:val="5ACFC934"/>
    <w:rsid w:val="5AD10170"/>
    <w:rsid w:val="5AD6FF06"/>
    <w:rsid w:val="5AD77006"/>
    <w:rsid w:val="5ADE5044"/>
    <w:rsid w:val="5AEB5D87"/>
    <w:rsid w:val="5AF77DF1"/>
    <w:rsid w:val="5B0E2E7F"/>
    <w:rsid w:val="5B1AB1A8"/>
    <w:rsid w:val="5B36630E"/>
    <w:rsid w:val="5B3974F0"/>
    <w:rsid w:val="5B471D9E"/>
    <w:rsid w:val="5B4A69E1"/>
    <w:rsid w:val="5B4E511E"/>
    <w:rsid w:val="5B5BB2C1"/>
    <w:rsid w:val="5B67E612"/>
    <w:rsid w:val="5B848366"/>
    <w:rsid w:val="5B8A6F0A"/>
    <w:rsid w:val="5B8E6DA1"/>
    <w:rsid w:val="5B9334F2"/>
    <w:rsid w:val="5B9B2AA9"/>
    <w:rsid w:val="5BA1A1B1"/>
    <w:rsid w:val="5BAD9B5E"/>
    <w:rsid w:val="5BB1AF40"/>
    <w:rsid w:val="5BB61374"/>
    <w:rsid w:val="5BC275EF"/>
    <w:rsid w:val="5BD195A1"/>
    <w:rsid w:val="5BD71733"/>
    <w:rsid w:val="5BE06FD2"/>
    <w:rsid w:val="5BE37B14"/>
    <w:rsid w:val="5BF7E834"/>
    <w:rsid w:val="5C0C3862"/>
    <w:rsid w:val="5C14D166"/>
    <w:rsid w:val="5C1ADC4A"/>
    <w:rsid w:val="5C1C572F"/>
    <w:rsid w:val="5C29D9CA"/>
    <w:rsid w:val="5C3BBCAD"/>
    <w:rsid w:val="5C3CD7C9"/>
    <w:rsid w:val="5C453C2E"/>
    <w:rsid w:val="5C54B137"/>
    <w:rsid w:val="5C60B2E5"/>
    <w:rsid w:val="5C61660C"/>
    <w:rsid w:val="5C696A82"/>
    <w:rsid w:val="5C71975A"/>
    <w:rsid w:val="5C87F3B8"/>
    <w:rsid w:val="5C8C2ADF"/>
    <w:rsid w:val="5C9214CA"/>
    <w:rsid w:val="5C969D9E"/>
    <w:rsid w:val="5C98DDF8"/>
    <w:rsid w:val="5CA10667"/>
    <w:rsid w:val="5CA2F94B"/>
    <w:rsid w:val="5CA30ADE"/>
    <w:rsid w:val="5CAEA0C3"/>
    <w:rsid w:val="5CB2D317"/>
    <w:rsid w:val="5CBFCDAF"/>
    <w:rsid w:val="5CC6544A"/>
    <w:rsid w:val="5CCBEA9E"/>
    <w:rsid w:val="5CCCAB69"/>
    <w:rsid w:val="5CD4E0AD"/>
    <w:rsid w:val="5CD63C71"/>
    <w:rsid w:val="5CE37D29"/>
    <w:rsid w:val="5CFB699A"/>
    <w:rsid w:val="5D21189C"/>
    <w:rsid w:val="5D2BBCEC"/>
    <w:rsid w:val="5D310BC0"/>
    <w:rsid w:val="5D377FF1"/>
    <w:rsid w:val="5D3EF7A3"/>
    <w:rsid w:val="5D416474"/>
    <w:rsid w:val="5D4BA2A4"/>
    <w:rsid w:val="5D4D3D48"/>
    <w:rsid w:val="5D5C85BA"/>
    <w:rsid w:val="5D5D58B7"/>
    <w:rsid w:val="5D668BC0"/>
    <w:rsid w:val="5D72551E"/>
    <w:rsid w:val="5D83ACC5"/>
    <w:rsid w:val="5DA52F03"/>
    <w:rsid w:val="5DACA922"/>
    <w:rsid w:val="5DB6119D"/>
    <w:rsid w:val="5DEAEF40"/>
    <w:rsid w:val="5DFF4002"/>
    <w:rsid w:val="5E0A641E"/>
    <w:rsid w:val="5E130D79"/>
    <w:rsid w:val="5E16AEAD"/>
    <w:rsid w:val="5E1CC81A"/>
    <w:rsid w:val="5E27DDE1"/>
    <w:rsid w:val="5E287569"/>
    <w:rsid w:val="5E3688A5"/>
    <w:rsid w:val="5E3D9855"/>
    <w:rsid w:val="5E3F4F26"/>
    <w:rsid w:val="5E4059B1"/>
    <w:rsid w:val="5E40C297"/>
    <w:rsid w:val="5E4167BA"/>
    <w:rsid w:val="5E44E3B2"/>
    <w:rsid w:val="5E509CBE"/>
    <w:rsid w:val="5E590835"/>
    <w:rsid w:val="5E5EE1D9"/>
    <w:rsid w:val="5E61CA9C"/>
    <w:rsid w:val="5E659D66"/>
    <w:rsid w:val="5E687BCA"/>
    <w:rsid w:val="5E7C8F3D"/>
    <w:rsid w:val="5E8298A6"/>
    <w:rsid w:val="5EA2CB58"/>
    <w:rsid w:val="5EA57049"/>
    <w:rsid w:val="5EA6C18B"/>
    <w:rsid w:val="5EB3C883"/>
    <w:rsid w:val="5EBAE40F"/>
    <w:rsid w:val="5EC4EEF9"/>
    <w:rsid w:val="5EC89AEB"/>
    <w:rsid w:val="5EE026DC"/>
    <w:rsid w:val="5EF3341B"/>
    <w:rsid w:val="5F122BBC"/>
    <w:rsid w:val="5F15B827"/>
    <w:rsid w:val="5F1A5CF1"/>
    <w:rsid w:val="5F2DFFF7"/>
    <w:rsid w:val="5F350905"/>
    <w:rsid w:val="5F3DCA71"/>
    <w:rsid w:val="5F410BEA"/>
    <w:rsid w:val="5F438654"/>
    <w:rsid w:val="5F4DBA0E"/>
    <w:rsid w:val="5F52C540"/>
    <w:rsid w:val="5F5B0FF7"/>
    <w:rsid w:val="5F6152DD"/>
    <w:rsid w:val="5F6DE462"/>
    <w:rsid w:val="5F72F6E6"/>
    <w:rsid w:val="5F731FB8"/>
    <w:rsid w:val="5F842725"/>
    <w:rsid w:val="5FA27109"/>
    <w:rsid w:val="5FA5DA03"/>
    <w:rsid w:val="5FC1959B"/>
    <w:rsid w:val="5FC46DE7"/>
    <w:rsid w:val="5FD4F29E"/>
    <w:rsid w:val="5FDCDBF4"/>
    <w:rsid w:val="5FE015C4"/>
    <w:rsid w:val="5FE3910F"/>
    <w:rsid w:val="5FED64C2"/>
    <w:rsid w:val="5FF157A2"/>
    <w:rsid w:val="5FFE37B4"/>
    <w:rsid w:val="5FFEB79C"/>
    <w:rsid w:val="600CF0AB"/>
    <w:rsid w:val="601132B9"/>
    <w:rsid w:val="602FC6FC"/>
    <w:rsid w:val="603BBF44"/>
    <w:rsid w:val="60429A69"/>
    <w:rsid w:val="60496397"/>
    <w:rsid w:val="60566D22"/>
    <w:rsid w:val="606B737F"/>
    <w:rsid w:val="6076D9E9"/>
    <w:rsid w:val="607D3395"/>
    <w:rsid w:val="6089EA39"/>
    <w:rsid w:val="608A8208"/>
    <w:rsid w:val="6093DE99"/>
    <w:rsid w:val="60ABD806"/>
    <w:rsid w:val="60AFF7A6"/>
    <w:rsid w:val="60B41623"/>
    <w:rsid w:val="60BD2AE0"/>
    <w:rsid w:val="60CEFE50"/>
    <w:rsid w:val="60DE7118"/>
    <w:rsid w:val="60E997A8"/>
    <w:rsid w:val="60F7DDC0"/>
    <w:rsid w:val="60FD6E7E"/>
    <w:rsid w:val="6108C108"/>
    <w:rsid w:val="61179CDC"/>
    <w:rsid w:val="612C9C24"/>
    <w:rsid w:val="6131982F"/>
    <w:rsid w:val="613A32A0"/>
    <w:rsid w:val="6146049C"/>
    <w:rsid w:val="616CD283"/>
    <w:rsid w:val="61718D48"/>
    <w:rsid w:val="6175A6B3"/>
    <w:rsid w:val="618127D8"/>
    <w:rsid w:val="618199E5"/>
    <w:rsid w:val="61921B61"/>
    <w:rsid w:val="619339A8"/>
    <w:rsid w:val="6196FEB6"/>
    <w:rsid w:val="61D61020"/>
    <w:rsid w:val="61F1A473"/>
    <w:rsid w:val="61FC983B"/>
    <w:rsid w:val="62055931"/>
    <w:rsid w:val="62095CB1"/>
    <w:rsid w:val="620BB9DE"/>
    <w:rsid w:val="6210C521"/>
    <w:rsid w:val="62141A21"/>
    <w:rsid w:val="62156CD1"/>
    <w:rsid w:val="622F39A6"/>
    <w:rsid w:val="62368F53"/>
    <w:rsid w:val="6237BB41"/>
    <w:rsid w:val="6238510E"/>
    <w:rsid w:val="624B9621"/>
    <w:rsid w:val="6252DA31"/>
    <w:rsid w:val="6262087A"/>
    <w:rsid w:val="6266A5B2"/>
    <w:rsid w:val="6281FADC"/>
    <w:rsid w:val="6289DA0A"/>
    <w:rsid w:val="628BF1F9"/>
    <w:rsid w:val="628CCD28"/>
    <w:rsid w:val="629701C4"/>
    <w:rsid w:val="62AE8968"/>
    <w:rsid w:val="62B15CBC"/>
    <w:rsid w:val="62B20FF5"/>
    <w:rsid w:val="62C23363"/>
    <w:rsid w:val="62CAAD20"/>
    <w:rsid w:val="62D0725F"/>
    <w:rsid w:val="62D64D5D"/>
    <w:rsid w:val="62DCC80F"/>
    <w:rsid w:val="62E297EC"/>
    <w:rsid w:val="62E92CF6"/>
    <w:rsid w:val="62F2E10C"/>
    <w:rsid w:val="6303B594"/>
    <w:rsid w:val="63102030"/>
    <w:rsid w:val="6320349B"/>
    <w:rsid w:val="63247853"/>
    <w:rsid w:val="6331E201"/>
    <w:rsid w:val="63338FE5"/>
    <w:rsid w:val="633BECED"/>
    <w:rsid w:val="6346EF4D"/>
    <w:rsid w:val="634B7222"/>
    <w:rsid w:val="63536F5F"/>
    <w:rsid w:val="6367CC65"/>
    <w:rsid w:val="6368EC44"/>
    <w:rsid w:val="6369E863"/>
    <w:rsid w:val="6373D7B3"/>
    <w:rsid w:val="637E0C95"/>
    <w:rsid w:val="63823FB9"/>
    <w:rsid w:val="63839FDF"/>
    <w:rsid w:val="638EDC63"/>
    <w:rsid w:val="639501B7"/>
    <w:rsid w:val="63A233CF"/>
    <w:rsid w:val="63B95021"/>
    <w:rsid w:val="63BB336A"/>
    <w:rsid w:val="63BFD30C"/>
    <w:rsid w:val="63D12384"/>
    <w:rsid w:val="63D152E8"/>
    <w:rsid w:val="63ECD712"/>
    <w:rsid w:val="63EDF105"/>
    <w:rsid w:val="63F40A35"/>
    <w:rsid w:val="63F75276"/>
    <w:rsid w:val="6401F482"/>
    <w:rsid w:val="6402268A"/>
    <w:rsid w:val="6405B328"/>
    <w:rsid w:val="640BCFAE"/>
    <w:rsid w:val="641227F2"/>
    <w:rsid w:val="64139E47"/>
    <w:rsid w:val="64258C70"/>
    <w:rsid w:val="6438D40F"/>
    <w:rsid w:val="643AE229"/>
    <w:rsid w:val="64445569"/>
    <w:rsid w:val="6452E3B7"/>
    <w:rsid w:val="6453FB04"/>
    <w:rsid w:val="64744F3A"/>
    <w:rsid w:val="64750827"/>
    <w:rsid w:val="648B00A2"/>
    <w:rsid w:val="648E7C3C"/>
    <w:rsid w:val="64946ADC"/>
    <w:rsid w:val="649B078A"/>
    <w:rsid w:val="649BD25D"/>
    <w:rsid w:val="64AEF227"/>
    <w:rsid w:val="64B3CBE5"/>
    <w:rsid w:val="64C8227B"/>
    <w:rsid w:val="64D1476E"/>
    <w:rsid w:val="64EE0638"/>
    <w:rsid w:val="64F334B8"/>
    <w:rsid w:val="64FBB03B"/>
    <w:rsid w:val="6506BF6A"/>
    <w:rsid w:val="651B5451"/>
    <w:rsid w:val="65267D15"/>
    <w:rsid w:val="6528D071"/>
    <w:rsid w:val="652CCD8C"/>
    <w:rsid w:val="65312728"/>
    <w:rsid w:val="6534307D"/>
    <w:rsid w:val="65440BAB"/>
    <w:rsid w:val="6547CEB4"/>
    <w:rsid w:val="65640400"/>
    <w:rsid w:val="6577C145"/>
    <w:rsid w:val="65791BAC"/>
    <w:rsid w:val="6589141F"/>
    <w:rsid w:val="6597A23E"/>
    <w:rsid w:val="659C8B5B"/>
    <w:rsid w:val="65A3DFBE"/>
    <w:rsid w:val="65A4F5FE"/>
    <w:rsid w:val="65ABC869"/>
    <w:rsid w:val="65B4F499"/>
    <w:rsid w:val="65BDE5F3"/>
    <w:rsid w:val="65BE93FA"/>
    <w:rsid w:val="65C472E9"/>
    <w:rsid w:val="65C671C0"/>
    <w:rsid w:val="65D6A308"/>
    <w:rsid w:val="65DBA8F8"/>
    <w:rsid w:val="65DCC377"/>
    <w:rsid w:val="65E09A3B"/>
    <w:rsid w:val="65EFCB65"/>
    <w:rsid w:val="65F06B37"/>
    <w:rsid w:val="65F0B1B5"/>
    <w:rsid w:val="65F4AF97"/>
    <w:rsid w:val="65F55D3A"/>
    <w:rsid w:val="65F7B37D"/>
    <w:rsid w:val="6602328B"/>
    <w:rsid w:val="660CA196"/>
    <w:rsid w:val="66152476"/>
    <w:rsid w:val="661E3B1C"/>
    <w:rsid w:val="6632AAC0"/>
    <w:rsid w:val="6636D7EB"/>
    <w:rsid w:val="6661E25B"/>
    <w:rsid w:val="666E41C0"/>
    <w:rsid w:val="6686956E"/>
    <w:rsid w:val="668B8F94"/>
    <w:rsid w:val="66959E30"/>
    <w:rsid w:val="66983AD9"/>
    <w:rsid w:val="669B0C71"/>
    <w:rsid w:val="66A1F95F"/>
    <w:rsid w:val="66A6B424"/>
    <w:rsid w:val="66AA81C8"/>
    <w:rsid w:val="66B51FC4"/>
    <w:rsid w:val="66B55690"/>
    <w:rsid w:val="66B976D5"/>
    <w:rsid w:val="66BC509C"/>
    <w:rsid w:val="66BFA9B0"/>
    <w:rsid w:val="66CC96F7"/>
    <w:rsid w:val="66CD0B9C"/>
    <w:rsid w:val="66DEB077"/>
    <w:rsid w:val="66F1A53C"/>
    <w:rsid w:val="66F8F043"/>
    <w:rsid w:val="6704E685"/>
    <w:rsid w:val="670D44FC"/>
    <w:rsid w:val="670E0F55"/>
    <w:rsid w:val="6718A78D"/>
    <w:rsid w:val="671FCCF5"/>
    <w:rsid w:val="672F8AA3"/>
    <w:rsid w:val="673550CA"/>
    <w:rsid w:val="674DE41B"/>
    <w:rsid w:val="675C7FF2"/>
    <w:rsid w:val="6760B59D"/>
    <w:rsid w:val="676B1240"/>
    <w:rsid w:val="67717922"/>
    <w:rsid w:val="677B236C"/>
    <w:rsid w:val="678FB5B4"/>
    <w:rsid w:val="679202C2"/>
    <w:rsid w:val="67A0A6E2"/>
    <w:rsid w:val="67A46C89"/>
    <w:rsid w:val="67C4E33B"/>
    <w:rsid w:val="67CE4AC0"/>
    <w:rsid w:val="67E978A8"/>
    <w:rsid w:val="67EEA8BC"/>
    <w:rsid w:val="67F5B6AD"/>
    <w:rsid w:val="67F811F5"/>
    <w:rsid w:val="67FD8153"/>
    <w:rsid w:val="68009603"/>
    <w:rsid w:val="680B6E6E"/>
    <w:rsid w:val="680BEF0B"/>
    <w:rsid w:val="680F6A7D"/>
    <w:rsid w:val="6811506A"/>
    <w:rsid w:val="68172532"/>
    <w:rsid w:val="681729AB"/>
    <w:rsid w:val="6833AC5E"/>
    <w:rsid w:val="6833B5A4"/>
    <w:rsid w:val="68397187"/>
    <w:rsid w:val="683C75F3"/>
    <w:rsid w:val="6848623D"/>
    <w:rsid w:val="6851617C"/>
    <w:rsid w:val="6855025C"/>
    <w:rsid w:val="6870F8C0"/>
    <w:rsid w:val="687E66BB"/>
    <w:rsid w:val="687ECA39"/>
    <w:rsid w:val="68859479"/>
    <w:rsid w:val="68880DED"/>
    <w:rsid w:val="688EADC2"/>
    <w:rsid w:val="688F03A5"/>
    <w:rsid w:val="689D979E"/>
    <w:rsid w:val="68A5A0CF"/>
    <w:rsid w:val="68AC35DA"/>
    <w:rsid w:val="68BEB82B"/>
    <w:rsid w:val="68BEDBD7"/>
    <w:rsid w:val="68C5A71D"/>
    <w:rsid w:val="68CCFE74"/>
    <w:rsid w:val="68D59876"/>
    <w:rsid w:val="68D5CCDC"/>
    <w:rsid w:val="68E875F5"/>
    <w:rsid w:val="68EAC4BD"/>
    <w:rsid w:val="68EDBD56"/>
    <w:rsid w:val="68F444E6"/>
    <w:rsid w:val="68F743CA"/>
    <w:rsid w:val="68FC85FE"/>
    <w:rsid w:val="68FE6B91"/>
    <w:rsid w:val="6900AAB3"/>
    <w:rsid w:val="691A5B88"/>
    <w:rsid w:val="691AF7E6"/>
    <w:rsid w:val="6923B458"/>
    <w:rsid w:val="69295363"/>
    <w:rsid w:val="692D60E7"/>
    <w:rsid w:val="692EC52D"/>
    <w:rsid w:val="69384CFA"/>
    <w:rsid w:val="694B3F7B"/>
    <w:rsid w:val="694B9A8F"/>
    <w:rsid w:val="694E888C"/>
    <w:rsid w:val="69548F9B"/>
    <w:rsid w:val="6960541B"/>
    <w:rsid w:val="69639687"/>
    <w:rsid w:val="696DC13B"/>
    <w:rsid w:val="697231E7"/>
    <w:rsid w:val="6980223D"/>
    <w:rsid w:val="698A7246"/>
    <w:rsid w:val="698C449B"/>
    <w:rsid w:val="699D3056"/>
    <w:rsid w:val="69B155B9"/>
    <w:rsid w:val="69B500B0"/>
    <w:rsid w:val="69CAA5BE"/>
    <w:rsid w:val="69CE962F"/>
    <w:rsid w:val="69D26C4C"/>
    <w:rsid w:val="69D50B13"/>
    <w:rsid w:val="69D51743"/>
    <w:rsid w:val="69D52BC0"/>
    <w:rsid w:val="69ED4E19"/>
    <w:rsid w:val="69EDDC13"/>
    <w:rsid w:val="69F11797"/>
    <w:rsid w:val="6A096E3A"/>
    <w:rsid w:val="6A138002"/>
    <w:rsid w:val="6A1A9A9A"/>
    <w:rsid w:val="6A1AFF73"/>
    <w:rsid w:val="6A1D9505"/>
    <w:rsid w:val="6A1E948E"/>
    <w:rsid w:val="6A2C347F"/>
    <w:rsid w:val="6A3BEFCF"/>
    <w:rsid w:val="6A458662"/>
    <w:rsid w:val="6A4B2912"/>
    <w:rsid w:val="6A4E82EF"/>
    <w:rsid w:val="6A527EFE"/>
    <w:rsid w:val="6A61CD80"/>
    <w:rsid w:val="6A79AEC1"/>
    <w:rsid w:val="6A825D83"/>
    <w:rsid w:val="6A905C28"/>
    <w:rsid w:val="6A91DBAF"/>
    <w:rsid w:val="6A9D7D1B"/>
    <w:rsid w:val="6A9D88FE"/>
    <w:rsid w:val="6AB0D998"/>
    <w:rsid w:val="6AD972B7"/>
    <w:rsid w:val="6ADCA9F4"/>
    <w:rsid w:val="6AEE21E9"/>
    <w:rsid w:val="6AF48412"/>
    <w:rsid w:val="6AF69628"/>
    <w:rsid w:val="6AFC32C3"/>
    <w:rsid w:val="6B021F4E"/>
    <w:rsid w:val="6B0EE979"/>
    <w:rsid w:val="6B10F242"/>
    <w:rsid w:val="6B25BEB9"/>
    <w:rsid w:val="6B382205"/>
    <w:rsid w:val="6B3CF73F"/>
    <w:rsid w:val="6B44E641"/>
    <w:rsid w:val="6B4B5D2D"/>
    <w:rsid w:val="6B51F19B"/>
    <w:rsid w:val="6B57B7A7"/>
    <w:rsid w:val="6B6626DD"/>
    <w:rsid w:val="6B6D7CFC"/>
    <w:rsid w:val="6B729D63"/>
    <w:rsid w:val="6B72EC09"/>
    <w:rsid w:val="6B852D43"/>
    <w:rsid w:val="6B876EA7"/>
    <w:rsid w:val="6B87F1CC"/>
    <w:rsid w:val="6B93F332"/>
    <w:rsid w:val="6B9B482D"/>
    <w:rsid w:val="6B9D2BAF"/>
    <w:rsid w:val="6B9DD71E"/>
    <w:rsid w:val="6BAEAF26"/>
    <w:rsid w:val="6BAFFEC3"/>
    <w:rsid w:val="6BBAAFC3"/>
    <w:rsid w:val="6BC47025"/>
    <w:rsid w:val="6BC9CB48"/>
    <w:rsid w:val="6BD37E3B"/>
    <w:rsid w:val="6BD59521"/>
    <w:rsid w:val="6BE02561"/>
    <w:rsid w:val="6C00F0C7"/>
    <w:rsid w:val="6C038AD3"/>
    <w:rsid w:val="6C1064DF"/>
    <w:rsid w:val="6C1FC825"/>
    <w:rsid w:val="6C21A317"/>
    <w:rsid w:val="6C2CA2AE"/>
    <w:rsid w:val="6C33A7CF"/>
    <w:rsid w:val="6C3426C0"/>
    <w:rsid w:val="6C38E69D"/>
    <w:rsid w:val="6C3C8CE4"/>
    <w:rsid w:val="6C4854AD"/>
    <w:rsid w:val="6C48E1DB"/>
    <w:rsid w:val="6C490ACA"/>
    <w:rsid w:val="6C53FB3F"/>
    <w:rsid w:val="6C5FD396"/>
    <w:rsid w:val="6C5FEBC3"/>
    <w:rsid w:val="6C6270FD"/>
    <w:rsid w:val="6C670AE3"/>
    <w:rsid w:val="6C73E157"/>
    <w:rsid w:val="6C7C6F9B"/>
    <w:rsid w:val="6C96D5CD"/>
    <w:rsid w:val="6CA390A6"/>
    <w:rsid w:val="6CAA95B5"/>
    <w:rsid w:val="6CAF56D2"/>
    <w:rsid w:val="6CB02172"/>
    <w:rsid w:val="6CB21959"/>
    <w:rsid w:val="6CC6EA9D"/>
    <w:rsid w:val="6CC81ADF"/>
    <w:rsid w:val="6CCDB907"/>
    <w:rsid w:val="6CCE1DEC"/>
    <w:rsid w:val="6CCF3A39"/>
    <w:rsid w:val="6CD06D0C"/>
    <w:rsid w:val="6CDD6C9E"/>
    <w:rsid w:val="6CDEF2B8"/>
    <w:rsid w:val="6CEA7050"/>
    <w:rsid w:val="6D061DDA"/>
    <w:rsid w:val="6D0ED0C0"/>
    <w:rsid w:val="6D1DA2B2"/>
    <w:rsid w:val="6D261A05"/>
    <w:rsid w:val="6D2EF34C"/>
    <w:rsid w:val="6D2FF975"/>
    <w:rsid w:val="6D3577AF"/>
    <w:rsid w:val="6D39A77F"/>
    <w:rsid w:val="6D3EF66B"/>
    <w:rsid w:val="6D510C9E"/>
    <w:rsid w:val="6D5E0A5B"/>
    <w:rsid w:val="6D7DD74F"/>
    <w:rsid w:val="6D83EE0A"/>
    <w:rsid w:val="6D8D18F2"/>
    <w:rsid w:val="6D8EE050"/>
    <w:rsid w:val="6D8F126C"/>
    <w:rsid w:val="6D911016"/>
    <w:rsid w:val="6D9365D6"/>
    <w:rsid w:val="6D959C99"/>
    <w:rsid w:val="6D9B0EE7"/>
    <w:rsid w:val="6D9E1495"/>
    <w:rsid w:val="6D9E8790"/>
    <w:rsid w:val="6DA181B5"/>
    <w:rsid w:val="6DA2EBF3"/>
    <w:rsid w:val="6DCA6B9E"/>
    <w:rsid w:val="6DD6E574"/>
    <w:rsid w:val="6DD8857B"/>
    <w:rsid w:val="6DDC9F6D"/>
    <w:rsid w:val="6DE22BFE"/>
    <w:rsid w:val="6DE2443E"/>
    <w:rsid w:val="6DE6E125"/>
    <w:rsid w:val="6DEC3A94"/>
    <w:rsid w:val="6DFE3054"/>
    <w:rsid w:val="6DFF088E"/>
    <w:rsid w:val="6E0582FD"/>
    <w:rsid w:val="6E070636"/>
    <w:rsid w:val="6E195DFE"/>
    <w:rsid w:val="6E1B5EAD"/>
    <w:rsid w:val="6E23DCDE"/>
    <w:rsid w:val="6E44CE96"/>
    <w:rsid w:val="6E4F3107"/>
    <w:rsid w:val="6E5A239E"/>
    <w:rsid w:val="6E5F72EB"/>
    <w:rsid w:val="6E665E6C"/>
    <w:rsid w:val="6E6B4DC1"/>
    <w:rsid w:val="6E75CEE0"/>
    <w:rsid w:val="6E7C80F2"/>
    <w:rsid w:val="6E7C8703"/>
    <w:rsid w:val="6E7EA169"/>
    <w:rsid w:val="6E98E101"/>
    <w:rsid w:val="6E9DC79F"/>
    <w:rsid w:val="6EA4EBE8"/>
    <w:rsid w:val="6EAA6F44"/>
    <w:rsid w:val="6EAD7482"/>
    <w:rsid w:val="6EBD8563"/>
    <w:rsid w:val="6EC8F74B"/>
    <w:rsid w:val="6EDA2A2E"/>
    <w:rsid w:val="6EDE2C13"/>
    <w:rsid w:val="6F0BDFB5"/>
    <w:rsid w:val="6F10560F"/>
    <w:rsid w:val="6F14B9C3"/>
    <w:rsid w:val="6F17C623"/>
    <w:rsid w:val="6F363F7C"/>
    <w:rsid w:val="6F3E893E"/>
    <w:rsid w:val="6F4DB14E"/>
    <w:rsid w:val="6F4FC1B9"/>
    <w:rsid w:val="6F506A04"/>
    <w:rsid w:val="6F555A7E"/>
    <w:rsid w:val="6F5BA8F0"/>
    <w:rsid w:val="6F5C723E"/>
    <w:rsid w:val="6F5CE939"/>
    <w:rsid w:val="6F5F631D"/>
    <w:rsid w:val="6F5F6796"/>
    <w:rsid w:val="6F66C826"/>
    <w:rsid w:val="6F7C2D64"/>
    <w:rsid w:val="6F7DEAB1"/>
    <w:rsid w:val="6FA58E12"/>
    <w:rsid w:val="6FADD065"/>
    <w:rsid w:val="6FCC63D9"/>
    <w:rsid w:val="6FE0293D"/>
    <w:rsid w:val="6FE0BF4D"/>
    <w:rsid w:val="6FF259BB"/>
    <w:rsid w:val="6FF42B25"/>
    <w:rsid w:val="6FF7924A"/>
    <w:rsid w:val="6FF981DB"/>
    <w:rsid w:val="6FFEE3DF"/>
    <w:rsid w:val="6FFF8DA8"/>
    <w:rsid w:val="70071E22"/>
    <w:rsid w:val="701C3832"/>
    <w:rsid w:val="70258B94"/>
    <w:rsid w:val="7025A17C"/>
    <w:rsid w:val="702D806A"/>
    <w:rsid w:val="703FB093"/>
    <w:rsid w:val="70480DD5"/>
    <w:rsid w:val="705C8771"/>
    <w:rsid w:val="705FDC71"/>
    <w:rsid w:val="7072DDB0"/>
    <w:rsid w:val="7080F2AB"/>
    <w:rsid w:val="7083C98C"/>
    <w:rsid w:val="70870B3D"/>
    <w:rsid w:val="70939410"/>
    <w:rsid w:val="709FA861"/>
    <w:rsid w:val="70A9AC03"/>
    <w:rsid w:val="70A9BCED"/>
    <w:rsid w:val="70B5D613"/>
    <w:rsid w:val="70BED5B4"/>
    <w:rsid w:val="70C454B1"/>
    <w:rsid w:val="70C49A88"/>
    <w:rsid w:val="70C721D0"/>
    <w:rsid w:val="70CA97D6"/>
    <w:rsid w:val="70D1C7F2"/>
    <w:rsid w:val="70DEE888"/>
    <w:rsid w:val="70E3BD0F"/>
    <w:rsid w:val="70E6427E"/>
    <w:rsid w:val="70F9290D"/>
    <w:rsid w:val="70FD1F0C"/>
    <w:rsid w:val="7107F55C"/>
    <w:rsid w:val="712D700F"/>
    <w:rsid w:val="71311452"/>
    <w:rsid w:val="713150F4"/>
    <w:rsid w:val="71357B5B"/>
    <w:rsid w:val="7135915F"/>
    <w:rsid w:val="71409F0A"/>
    <w:rsid w:val="71454D06"/>
    <w:rsid w:val="714DED7F"/>
    <w:rsid w:val="7156C219"/>
    <w:rsid w:val="715EA1F4"/>
    <w:rsid w:val="717F8F23"/>
    <w:rsid w:val="718E1E54"/>
    <w:rsid w:val="71921CED"/>
    <w:rsid w:val="71986881"/>
    <w:rsid w:val="719BDE2E"/>
    <w:rsid w:val="71A98E72"/>
    <w:rsid w:val="71AC96E3"/>
    <w:rsid w:val="71AF7067"/>
    <w:rsid w:val="71B2DD9E"/>
    <w:rsid w:val="71BFAF1F"/>
    <w:rsid w:val="71C0AA2F"/>
    <w:rsid w:val="71D358BF"/>
    <w:rsid w:val="71D3B75B"/>
    <w:rsid w:val="72064EF1"/>
    <w:rsid w:val="720B144E"/>
    <w:rsid w:val="72119EF0"/>
    <w:rsid w:val="72155A83"/>
    <w:rsid w:val="72282667"/>
    <w:rsid w:val="722AF265"/>
    <w:rsid w:val="722E2AE9"/>
    <w:rsid w:val="72363E88"/>
    <w:rsid w:val="72365E55"/>
    <w:rsid w:val="723B8CD5"/>
    <w:rsid w:val="7245AB86"/>
    <w:rsid w:val="7258D030"/>
    <w:rsid w:val="725CB2D6"/>
    <w:rsid w:val="72704E88"/>
    <w:rsid w:val="727931B0"/>
    <w:rsid w:val="72795C54"/>
    <w:rsid w:val="7286C745"/>
    <w:rsid w:val="728EB77D"/>
    <w:rsid w:val="72934EB1"/>
    <w:rsid w:val="729BD2B4"/>
    <w:rsid w:val="72A46EBA"/>
    <w:rsid w:val="72AA6C93"/>
    <w:rsid w:val="72AF7D4D"/>
    <w:rsid w:val="72BE7634"/>
    <w:rsid w:val="72C5AE3F"/>
    <w:rsid w:val="72C737A0"/>
    <w:rsid w:val="72CE937C"/>
    <w:rsid w:val="72CEF255"/>
    <w:rsid w:val="72D15EC0"/>
    <w:rsid w:val="72D4AE38"/>
    <w:rsid w:val="72F95018"/>
    <w:rsid w:val="730508F7"/>
    <w:rsid w:val="7306711A"/>
    <w:rsid w:val="730979CD"/>
    <w:rsid w:val="73102006"/>
    <w:rsid w:val="732265A7"/>
    <w:rsid w:val="73313ABD"/>
    <w:rsid w:val="733D1D88"/>
    <w:rsid w:val="73461DAF"/>
    <w:rsid w:val="734E30E5"/>
    <w:rsid w:val="735213FA"/>
    <w:rsid w:val="73610F26"/>
    <w:rsid w:val="736716A1"/>
    <w:rsid w:val="736818C2"/>
    <w:rsid w:val="736C028C"/>
    <w:rsid w:val="7371CC47"/>
    <w:rsid w:val="738D7D16"/>
    <w:rsid w:val="7399A842"/>
    <w:rsid w:val="739A8F28"/>
    <w:rsid w:val="739F5355"/>
    <w:rsid w:val="73A08FA2"/>
    <w:rsid w:val="73A514D4"/>
    <w:rsid w:val="73A92EC2"/>
    <w:rsid w:val="73B63497"/>
    <w:rsid w:val="73B644CD"/>
    <w:rsid w:val="73B807DB"/>
    <w:rsid w:val="73B8BCB5"/>
    <w:rsid w:val="73BCAA31"/>
    <w:rsid w:val="73C0CFC3"/>
    <w:rsid w:val="73CE6079"/>
    <w:rsid w:val="73E025D5"/>
    <w:rsid w:val="73E9A7B3"/>
    <w:rsid w:val="73F67676"/>
    <w:rsid w:val="73FE2B1A"/>
    <w:rsid w:val="73FFA2F0"/>
    <w:rsid w:val="740049D5"/>
    <w:rsid w:val="74018E7E"/>
    <w:rsid w:val="74206C97"/>
    <w:rsid w:val="742332DC"/>
    <w:rsid w:val="7425067D"/>
    <w:rsid w:val="74250BBD"/>
    <w:rsid w:val="742FE757"/>
    <w:rsid w:val="743DC5EF"/>
    <w:rsid w:val="744E8056"/>
    <w:rsid w:val="744ED348"/>
    <w:rsid w:val="745203FF"/>
    <w:rsid w:val="74590AF5"/>
    <w:rsid w:val="7461932B"/>
    <w:rsid w:val="7461955C"/>
    <w:rsid w:val="74682512"/>
    <w:rsid w:val="746CD29B"/>
    <w:rsid w:val="746E58CF"/>
    <w:rsid w:val="7477A76F"/>
    <w:rsid w:val="74847E12"/>
    <w:rsid w:val="749F1646"/>
    <w:rsid w:val="74A6800C"/>
    <w:rsid w:val="74B12452"/>
    <w:rsid w:val="74C166E8"/>
    <w:rsid w:val="74C65D42"/>
    <w:rsid w:val="74C6EDC8"/>
    <w:rsid w:val="74D1AA2F"/>
    <w:rsid w:val="74E76190"/>
    <w:rsid w:val="74FCEA4F"/>
    <w:rsid w:val="7515B358"/>
    <w:rsid w:val="751C319F"/>
    <w:rsid w:val="7523D6CA"/>
    <w:rsid w:val="7526DCD8"/>
    <w:rsid w:val="7528269A"/>
    <w:rsid w:val="752870B0"/>
    <w:rsid w:val="75329030"/>
    <w:rsid w:val="7541F104"/>
    <w:rsid w:val="7545FF48"/>
    <w:rsid w:val="755BA984"/>
    <w:rsid w:val="7583AAD4"/>
    <w:rsid w:val="75848E76"/>
    <w:rsid w:val="75883909"/>
    <w:rsid w:val="7588C5F7"/>
    <w:rsid w:val="758C56C0"/>
    <w:rsid w:val="758F21AB"/>
    <w:rsid w:val="759A6987"/>
    <w:rsid w:val="759FA136"/>
    <w:rsid w:val="75B1CB92"/>
    <w:rsid w:val="75B1F26D"/>
    <w:rsid w:val="75D0368D"/>
    <w:rsid w:val="75DC6B34"/>
    <w:rsid w:val="75DDEB31"/>
    <w:rsid w:val="75E3D1A5"/>
    <w:rsid w:val="75FB6B22"/>
    <w:rsid w:val="75FF60C9"/>
    <w:rsid w:val="7601649A"/>
    <w:rsid w:val="76064485"/>
    <w:rsid w:val="7611DED0"/>
    <w:rsid w:val="7616AE95"/>
    <w:rsid w:val="761A3D37"/>
    <w:rsid w:val="763B8C08"/>
    <w:rsid w:val="765D3749"/>
    <w:rsid w:val="76635003"/>
    <w:rsid w:val="7667D1BE"/>
    <w:rsid w:val="7686F2E5"/>
    <w:rsid w:val="7687275C"/>
    <w:rsid w:val="768C2397"/>
    <w:rsid w:val="768D4141"/>
    <w:rsid w:val="76914A06"/>
    <w:rsid w:val="7693A823"/>
    <w:rsid w:val="76950358"/>
    <w:rsid w:val="769C2D78"/>
    <w:rsid w:val="76A1F4D5"/>
    <w:rsid w:val="76A391CB"/>
    <w:rsid w:val="76AC720C"/>
    <w:rsid w:val="76B748FE"/>
    <w:rsid w:val="76BF088C"/>
    <w:rsid w:val="76C072D4"/>
    <w:rsid w:val="76E0E963"/>
    <w:rsid w:val="76E2DD7D"/>
    <w:rsid w:val="76E2E7F8"/>
    <w:rsid w:val="76EBB9B3"/>
    <w:rsid w:val="76EF4156"/>
    <w:rsid w:val="76FF80F3"/>
    <w:rsid w:val="77074091"/>
    <w:rsid w:val="770BFBC0"/>
    <w:rsid w:val="770F7A32"/>
    <w:rsid w:val="77174BA9"/>
    <w:rsid w:val="7717500F"/>
    <w:rsid w:val="771D403F"/>
    <w:rsid w:val="771D83DD"/>
    <w:rsid w:val="77282721"/>
    <w:rsid w:val="77289D70"/>
    <w:rsid w:val="772A7FB9"/>
    <w:rsid w:val="773DE6BF"/>
    <w:rsid w:val="77546F08"/>
    <w:rsid w:val="7762274E"/>
    <w:rsid w:val="776FE630"/>
    <w:rsid w:val="777EE618"/>
    <w:rsid w:val="7781E062"/>
    <w:rsid w:val="779084B9"/>
    <w:rsid w:val="77A5F991"/>
    <w:rsid w:val="77AA0D71"/>
    <w:rsid w:val="77B8416D"/>
    <w:rsid w:val="77B8876C"/>
    <w:rsid w:val="77B8CD52"/>
    <w:rsid w:val="77B9AA9F"/>
    <w:rsid w:val="77BADC01"/>
    <w:rsid w:val="77D6EC1C"/>
    <w:rsid w:val="77D817CE"/>
    <w:rsid w:val="77DBD1FB"/>
    <w:rsid w:val="77E0368B"/>
    <w:rsid w:val="77E49CDF"/>
    <w:rsid w:val="77F0B99C"/>
    <w:rsid w:val="77FDC441"/>
    <w:rsid w:val="780AE047"/>
    <w:rsid w:val="78144703"/>
    <w:rsid w:val="781ABA42"/>
    <w:rsid w:val="7821CAD4"/>
    <w:rsid w:val="782BD4BE"/>
    <w:rsid w:val="783503B1"/>
    <w:rsid w:val="783780B5"/>
    <w:rsid w:val="78397160"/>
    <w:rsid w:val="783B007B"/>
    <w:rsid w:val="7848D2B7"/>
    <w:rsid w:val="7876D6F0"/>
    <w:rsid w:val="7877AA9E"/>
    <w:rsid w:val="7878AD35"/>
    <w:rsid w:val="7888DC80"/>
    <w:rsid w:val="788CE5E4"/>
    <w:rsid w:val="788EBCCB"/>
    <w:rsid w:val="78904D8C"/>
    <w:rsid w:val="7897AAF1"/>
    <w:rsid w:val="789A49B8"/>
    <w:rsid w:val="78A70E34"/>
    <w:rsid w:val="78B30DC5"/>
    <w:rsid w:val="78B84752"/>
    <w:rsid w:val="78BAE7A8"/>
    <w:rsid w:val="78C366AC"/>
    <w:rsid w:val="78C77A0B"/>
    <w:rsid w:val="78D538FB"/>
    <w:rsid w:val="78D8317D"/>
    <w:rsid w:val="78DA4255"/>
    <w:rsid w:val="78F411EB"/>
    <w:rsid w:val="78F845CA"/>
    <w:rsid w:val="79003CED"/>
    <w:rsid w:val="790A43D0"/>
    <w:rsid w:val="79187BA9"/>
    <w:rsid w:val="7922FB84"/>
    <w:rsid w:val="7929996A"/>
    <w:rsid w:val="792B727A"/>
    <w:rsid w:val="792F3D0D"/>
    <w:rsid w:val="79361DE2"/>
    <w:rsid w:val="793C51B0"/>
    <w:rsid w:val="7940F660"/>
    <w:rsid w:val="794D658F"/>
    <w:rsid w:val="7954FA97"/>
    <w:rsid w:val="79561E35"/>
    <w:rsid w:val="7967B727"/>
    <w:rsid w:val="796FB5D1"/>
    <w:rsid w:val="7973A64D"/>
    <w:rsid w:val="79740436"/>
    <w:rsid w:val="798533EF"/>
    <w:rsid w:val="79908B38"/>
    <w:rsid w:val="799194BD"/>
    <w:rsid w:val="79935A6F"/>
    <w:rsid w:val="7996F219"/>
    <w:rsid w:val="79AABD1A"/>
    <w:rsid w:val="79B01764"/>
    <w:rsid w:val="79B1EA39"/>
    <w:rsid w:val="79C5184F"/>
    <w:rsid w:val="79CCCB53"/>
    <w:rsid w:val="79CD7056"/>
    <w:rsid w:val="79D330F7"/>
    <w:rsid w:val="79DA7069"/>
    <w:rsid w:val="79E412CE"/>
    <w:rsid w:val="79E8EDFF"/>
    <w:rsid w:val="79EBC031"/>
    <w:rsid w:val="79F2B6C1"/>
    <w:rsid w:val="79F6BCFE"/>
    <w:rsid w:val="79FC648B"/>
    <w:rsid w:val="7A0F42BA"/>
    <w:rsid w:val="7A147D96"/>
    <w:rsid w:val="7A1AE63D"/>
    <w:rsid w:val="7A1D019C"/>
    <w:rsid w:val="7A1F5319"/>
    <w:rsid w:val="7A20BA55"/>
    <w:rsid w:val="7A32C652"/>
    <w:rsid w:val="7A33B782"/>
    <w:rsid w:val="7A3C1DFD"/>
    <w:rsid w:val="7A44025C"/>
    <w:rsid w:val="7A50D194"/>
    <w:rsid w:val="7A5439A9"/>
    <w:rsid w:val="7A5C0C95"/>
    <w:rsid w:val="7A5E7658"/>
    <w:rsid w:val="7A658FAA"/>
    <w:rsid w:val="7A6BBF5E"/>
    <w:rsid w:val="7A70D634"/>
    <w:rsid w:val="7A70F873"/>
    <w:rsid w:val="7A73658E"/>
    <w:rsid w:val="7A777ADF"/>
    <w:rsid w:val="7A7B8C90"/>
    <w:rsid w:val="7A7BAD0D"/>
    <w:rsid w:val="7A8232E0"/>
    <w:rsid w:val="7A91A43B"/>
    <w:rsid w:val="7AA00FDB"/>
    <w:rsid w:val="7AA32A6F"/>
    <w:rsid w:val="7AA3AE8B"/>
    <w:rsid w:val="7AA76143"/>
    <w:rsid w:val="7AAE334D"/>
    <w:rsid w:val="7AAFDC57"/>
    <w:rsid w:val="7AB2831D"/>
    <w:rsid w:val="7AB2FC9D"/>
    <w:rsid w:val="7AC30BEB"/>
    <w:rsid w:val="7AC904B4"/>
    <w:rsid w:val="7ACDC690"/>
    <w:rsid w:val="7AD43D39"/>
    <w:rsid w:val="7AE506CA"/>
    <w:rsid w:val="7AECFFF4"/>
    <w:rsid w:val="7AFB1922"/>
    <w:rsid w:val="7AFCF2A2"/>
    <w:rsid w:val="7B0C4B50"/>
    <w:rsid w:val="7B12ACED"/>
    <w:rsid w:val="7B13DD2F"/>
    <w:rsid w:val="7B184192"/>
    <w:rsid w:val="7B1C2F5C"/>
    <w:rsid w:val="7B24161C"/>
    <w:rsid w:val="7B25123B"/>
    <w:rsid w:val="7B2AD92B"/>
    <w:rsid w:val="7B393CC8"/>
    <w:rsid w:val="7B40A7E0"/>
    <w:rsid w:val="7B4C8112"/>
    <w:rsid w:val="7B4E0B5D"/>
    <w:rsid w:val="7B4EED64"/>
    <w:rsid w:val="7B592A80"/>
    <w:rsid w:val="7B60D335"/>
    <w:rsid w:val="7B63A3C4"/>
    <w:rsid w:val="7B6562BE"/>
    <w:rsid w:val="7B69BCF9"/>
    <w:rsid w:val="7B70F661"/>
    <w:rsid w:val="7B7462A6"/>
    <w:rsid w:val="7B8C39D4"/>
    <w:rsid w:val="7BABAF92"/>
    <w:rsid w:val="7BABD716"/>
    <w:rsid w:val="7BAFACDA"/>
    <w:rsid w:val="7BB007CB"/>
    <w:rsid w:val="7BCD3583"/>
    <w:rsid w:val="7BCE30D3"/>
    <w:rsid w:val="7BDD20CE"/>
    <w:rsid w:val="7BDD3F5B"/>
    <w:rsid w:val="7BDE6F8B"/>
    <w:rsid w:val="7BEEAE43"/>
    <w:rsid w:val="7BEF73E4"/>
    <w:rsid w:val="7BFDD8B9"/>
    <w:rsid w:val="7BFF1B24"/>
    <w:rsid w:val="7C18EB14"/>
    <w:rsid w:val="7C2CF608"/>
    <w:rsid w:val="7C30FD3C"/>
    <w:rsid w:val="7C346AD3"/>
    <w:rsid w:val="7C35A309"/>
    <w:rsid w:val="7C39190F"/>
    <w:rsid w:val="7C3F62CC"/>
    <w:rsid w:val="7C42246D"/>
    <w:rsid w:val="7C443430"/>
    <w:rsid w:val="7C5BE55C"/>
    <w:rsid w:val="7C75F6B0"/>
    <w:rsid w:val="7C7B9F7C"/>
    <w:rsid w:val="7C855F9A"/>
    <w:rsid w:val="7C87DE8E"/>
    <w:rsid w:val="7C9CDB75"/>
    <w:rsid w:val="7CA4CA5B"/>
    <w:rsid w:val="7CA650FF"/>
    <w:rsid w:val="7CA6BF1B"/>
    <w:rsid w:val="7CB94899"/>
    <w:rsid w:val="7CD19B06"/>
    <w:rsid w:val="7CD2F37F"/>
    <w:rsid w:val="7CD6C986"/>
    <w:rsid w:val="7CFCB911"/>
    <w:rsid w:val="7CFDD9D2"/>
    <w:rsid w:val="7D0A4E51"/>
    <w:rsid w:val="7D0EC84B"/>
    <w:rsid w:val="7D2E3058"/>
    <w:rsid w:val="7D3FEA67"/>
    <w:rsid w:val="7D445E0D"/>
    <w:rsid w:val="7D5F5FA1"/>
    <w:rsid w:val="7D6C9768"/>
    <w:rsid w:val="7D6E7A96"/>
    <w:rsid w:val="7D6F324B"/>
    <w:rsid w:val="7D754D57"/>
    <w:rsid w:val="7D7564B8"/>
    <w:rsid w:val="7D802029"/>
    <w:rsid w:val="7D83FD27"/>
    <w:rsid w:val="7D965A0D"/>
    <w:rsid w:val="7D9CAC22"/>
    <w:rsid w:val="7DA49578"/>
    <w:rsid w:val="7DAB29E6"/>
    <w:rsid w:val="7DB47AEA"/>
    <w:rsid w:val="7DB78EA7"/>
    <w:rsid w:val="7DB83F15"/>
    <w:rsid w:val="7DB9AE66"/>
    <w:rsid w:val="7DBDF0E0"/>
    <w:rsid w:val="7DC6C3EC"/>
    <w:rsid w:val="7DD8F208"/>
    <w:rsid w:val="7DF664D0"/>
    <w:rsid w:val="7DFE5DAB"/>
    <w:rsid w:val="7E01CFEA"/>
    <w:rsid w:val="7E020721"/>
    <w:rsid w:val="7E0B7859"/>
    <w:rsid w:val="7E0CACCE"/>
    <w:rsid w:val="7E111D1B"/>
    <w:rsid w:val="7E1FDF87"/>
    <w:rsid w:val="7E307564"/>
    <w:rsid w:val="7E3A0FD9"/>
    <w:rsid w:val="7E3D6A48"/>
    <w:rsid w:val="7E3E936D"/>
    <w:rsid w:val="7E3F8F8C"/>
    <w:rsid w:val="7E5AB606"/>
    <w:rsid w:val="7E618D65"/>
    <w:rsid w:val="7E61E3C7"/>
    <w:rsid w:val="7E6308BC"/>
    <w:rsid w:val="7E66428C"/>
    <w:rsid w:val="7E6EF3B1"/>
    <w:rsid w:val="7E726697"/>
    <w:rsid w:val="7E78C7D3"/>
    <w:rsid w:val="7E7B4C3F"/>
    <w:rsid w:val="7E7EA13F"/>
    <w:rsid w:val="7E7F5A27"/>
    <w:rsid w:val="7E9550AE"/>
    <w:rsid w:val="7E9DC1ED"/>
    <w:rsid w:val="7E9F3F5C"/>
    <w:rsid w:val="7EA4DF75"/>
    <w:rsid w:val="7EB19F58"/>
    <w:rsid w:val="7EB1BC67"/>
    <w:rsid w:val="7EC80FAC"/>
    <w:rsid w:val="7EDB400C"/>
    <w:rsid w:val="7EE29C52"/>
    <w:rsid w:val="7EEF8622"/>
    <w:rsid w:val="7EFF9D5B"/>
    <w:rsid w:val="7F03C547"/>
    <w:rsid w:val="7F08297B"/>
    <w:rsid w:val="7F1BB0DC"/>
    <w:rsid w:val="7F32FD86"/>
    <w:rsid w:val="7F34D1ED"/>
    <w:rsid w:val="7F3CE1B2"/>
    <w:rsid w:val="7F401B20"/>
    <w:rsid w:val="7F68090B"/>
    <w:rsid w:val="7F7147ED"/>
    <w:rsid w:val="7F777F25"/>
    <w:rsid w:val="7F782BE6"/>
    <w:rsid w:val="7F7DF6FD"/>
    <w:rsid w:val="7F7EB672"/>
    <w:rsid w:val="7F875D59"/>
    <w:rsid w:val="7F8EEDD0"/>
    <w:rsid w:val="7F9C0995"/>
    <w:rsid w:val="7FA71A0E"/>
    <w:rsid w:val="7FB89294"/>
    <w:rsid w:val="7FBAC904"/>
    <w:rsid w:val="7FBE08B8"/>
    <w:rsid w:val="7FD2FA92"/>
    <w:rsid w:val="7FD73ACB"/>
    <w:rsid w:val="7FFABA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33D8E"/>
  <w15:chartTrackingRefBased/>
  <w15:docId w15:val="{5CF3A2A6-4DF3-45F3-98CC-E1F7407C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75"/>
  </w:style>
  <w:style w:type="paragraph" w:styleId="Footer">
    <w:name w:val="footer"/>
    <w:basedOn w:val="Normal"/>
    <w:link w:val="FooterChar"/>
    <w:uiPriority w:val="99"/>
    <w:unhideWhenUsed/>
    <w:rsid w:val="0055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75"/>
  </w:style>
  <w:style w:type="character" w:styleId="Hyperlink">
    <w:name w:val="Hyperlink"/>
    <w:basedOn w:val="DefaultParagraphFont"/>
    <w:uiPriority w:val="99"/>
    <w:unhideWhenUsed/>
    <w:rsid w:val="00FF2219"/>
    <w:rPr>
      <w:color w:val="0563C1" w:themeColor="hyperlink"/>
      <w:u w:val="single"/>
    </w:rPr>
  </w:style>
  <w:style w:type="character" w:styleId="UnresolvedMention">
    <w:name w:val="Unresolved Mention"/>
    <w:basedOn w:val="DefaultParagraphFont"/>
    <w:uiPriority w:val="99"/>
    <w:unhideWhenUsed/>
    <w:rsid w:val="00FF2219"/>
    <w:rPr>
      <w:color w:val="605E5C"/>
      <w:shd w:val="clear" w:color="auto" w:fill="E1DFDD"/>
    </w:rPr>
  </w:style>
  <w:style w:type="character" w:styleId="CommentReference">
    <w:name w:val="annotation reference"/>
    <w:basedOn w:val="DefaultParagraphFont"/>
    <w:uiPriority w:val="99"/>
    <w:semiHidden/>
    <w:unhideWhenUsed/>
    <w:rsid w:val="00215B41"/>
    <w:rPr>
      <w:sz w:val="16"/>
      <w:szCs w:val="16"/>
    </w:rPr>
  </w:style>
  <w:style w:type="paragraph" w:styleId="CommentText">
    <w:name w:val="annotation text"/>
    <w:basedOn w:val="Normal"/>
    <w:link w:val="CommentTextChar"/>
    <w:uiPriority w:val="99"/>
    <w:unhideWhenUsed/>
    <w:rsid w:val="00215B41"/>
    <w:pPr>
      <w:spacing w:line="240" w:lineRule="auto"/>
    </w:pPr>
    <w:rPr>
      <w:sz w:val="20"/>
      <w:szCs w:val="20"/>
    </w:rPr>
  </w:style>
  <w:style w:type="character" w:customStyle="1" w:styleId="CommentTextChar">
    <w:name w:val="Comment Text Char"/>
    <w:basedOn w:val="DefaultParagraphFont"/>
    <w:link w:val="CommentText"/>
    <w:uiPriority w:val="99"/>
    <w:rsid w:val="00215B41"/>
    <w:rPr>
      <w:sz w:val="20"/>
      <w:szCs w:val="20"/>
    </w:rPr>
  </w:style>
  <w:style w:type="paragraph" w:styleId="CommentSubject">
    <w:name w:val="annotation subject"/>
    <w:basedOn w:val="CommentText"/>
    <w:next w:val="CommentText"/>
    <w:link w:val="CommentSubjectChar"/>
    <w:uiPriority w:val="99"/>
    <w:semiHidden/>
    <w:unhideWhenUsed/>
    <w:rsid w:val="00215B41"/>
    <w:rPr>
      <w:b/>
      <w:bCs/>
    </w:rPr>
  </w:style>
  <w:style w:type="character" w:customStyle="1" w:styleId="CommentSubjectChar">
    <w:name w:val="Comment Subject Char"/>
    <w:basedOn w:val="CommentTextChar"/>
    <w:link w:val="CommentSubject"/>
    <w:uiPriority w:val="99"/>
    <w:semiHidden/>
    <w:rsid w:val="00215B41"/>
    <w:rPr>
      <w:b/>
      <w:bCs/>
      <w:sz w:val="20"/>
      <w:szCs w:val="20"/>
    </w:rPr>
  </w:style>
  <w:style w:type="paragraph" w:styleId="BalloonText">
    <w:name w:val="Balloon Text"/>
    <w:basedOn w:val="Normal"/>
    <w:link w:val="BalloonTextChar"/>
    <w:uiPriority w:val="99"/>
    <w:semiHidden/>
    <w:unhideWhenUsed/>
    <w:rsid w:val="0021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41"/>
    <w:rPr>
      <w:rFonts w:ascii="Segoe UI" w:hAnsi="Segoe UI" w:cs="Segoe UI"/>
      <w:sz w:val="18"/>
      <w:szCs w:val="18"/>
    </w:rPr>
  </w:style>
  <w:style w:type="paragraph" w:styleId="ListParagraph">
    <w:name w:val="List Paragraph"/>
    <w:basedOn w:val="Normal"/>
    <w:uiPriority w:val="34"/>
    <w:qFormat/>
    <w:rsid w:val="00DA07C3"/>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9C30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30C0"/>
    <w:rPr>
      <w:rFonts w:ascii="Calibri" w:hAnsi="Calibri"/>
      <w:szCs w:val="21"/>
    </w:rPr>
  </w:style>
  <w:style w:type="character" w:styleId="Mention">
    <w:name w:val="Mention"/>
    <w:basedOn w:val="DefaultParagraphFont"/>
    <w:uiPriority w:val="99"/>
    <w:unhideWhenUsed/>
    <w:rsid w:val="00D731D5"/>
    <w:rPr>
      <w:color w:val="2B579A"/>
      <w:shd w:val="clear" w:color="auto" w:fill="E1DFDD"/>
    </w:rPr>
  </w:style>
  <w:style w:type="paragraph" w:styleId="Revision">
    <w:name w:val="Revision"/>
    <w:hidden/>
    <w:uiPriority w:val="99"/>
    <w:semiHidden/>
    <w:rsid w:val="006B1FAB"/>
    <w:pPr>
      <w:spacing w:after="0" w:line="240" w:lineRule="auto"/>
    </w:pPr>
  </w:style>
  <w:style w:type="paragraph" w:customStyle="1" w:styleId="paragraph">
    <w:name w:val="paragraph"/>
    <w:basedOn w:val="Normal"/>
    <w:rsid w:val="008D0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0283"/>
  </w:style>
  <w:style w:type="character" w:customStyle="1" w:styleId="eop">
    <w:name w:val="eop"/>
    <w:basedOn w:val="DefaultParagraphFont"/>
    <w:rsid w:val="008D0283"/>
  </w:style>
  <w:style w:type="character" w:customStyle="1" w:styleId="contextualspellingandgrammarerror">
    <w:name w:val="contextualspellingandgrammarerror"/>
    <w:basedOn w:val="DefaultParagraphFont"/>
    <w:rsid w:val="008D0283"/>
  </w:style>
  <w:style w:type="character" w:customStyle="1" w:styleId="spellingerror">
    <w:name w:val="spellingerror"/>
    <w:basedOn w:val="DefaultParagraphFont"/>
    <w:rsid w:val="008D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7213">
      <w:bodyDiv w:val="1"/>
      <w:marLeft w:val="0"/>
      <w:marRight w:val="0"/>
      <w:marTop w:val="0"/>
      <w:marBottom w:val="0"/>
      <w:divBdr>
        <w:top w:val="none" w:sz="0" w:space="0" w:color="auto"/>
        <w:left w:val="none" w:sz="0" w:space="0" w:color="auto"/>
        <w:bottom w:val="none" w:sz="0" w:space="0" w:color="auto"/>
        <w:right w:val="none" w:sz="0" w:space="0" w:color="auto"/>
      </w:divBdr>
    </w:div>
    <w:div w:id="160393042">
      <w:bodyDiv w:val="1"/>
      <w:marLeft w:val="0"/>
      <w:marRight w:val="0"/>
      <w:marTop w:val="0"/>
      <w:marBottom w:val="0"/>
      <w:divBdr>
        <w:top w:val="none" w:sz="0" w:space="0" w:color="auto"/>
        <w:left w:val="none" w:sz="0" w:space="0" w:color="auto"/>
        <w:bottom w:val="none" w:sz="0" w:space="0" w:color="auto"/>
        <w:right w:val="none" w:sz="0" w:space="0" w:color="auto"/>
      </w:divBdr>
    </w:div>
    <w:div w:id="186455870">
      <w:bodyDiv w:val="1"/>
      <w:marLeft w:val="0"/>
      <w:marRight w:val="0"/>
      <w:marTop w:val="0"/>
      <w:marBottom w:val="0"/>
      <w:divBdr>
        <w:top w:val="none" w:sz="0" w:space="0" w:color="auto"/>
        <w:left w:val="none" w:sz="0" w:space="0" w:color="auto"/>
        <w:bottom w:val="none" w:sz="0" w:space="0" w:color="auto"/>
        <w:right w:val="none" w:sz="0" w:space="0" w:color="auto"/>
      </w:divBdr>
      <w:divsChild>
        <w:div w:id="1111826958">
          <w:marLeft w:val="0"/>
          <w:marRight w:val="0"/>
          <w:marTop w:val="0"/>
          <w:marBottom w:val="0"/>
          <w:divBdr>
            <w:top w:val="none" w:sz="0" w:space="0" w:color="auto"/>
            <w:left w:val="none" w:sz="0" w:space="0" w:color="auto"/>
            <w:bottom w:val="none" w:sz="0" w:space="0" w:color="auto"/>
            <w:right w:val="none" w:sz="0" w:space="0" w:color="auto"/>
          </w:divBdr>
        </w:div>
      </w:divsChild>
    </w:div>
    <w:div w:id="673730107">
      <w:bodyDiv w:val="1"/>
      <w:marLeft w:val="0"/>
      <w:marRight w:val="0"/>
      <w:marTop w:val="0"/>
      <w:marBottom w:val="0"/>
      <w:divBdr>
        <w:top w:val="none" w:sz="0" w:space="0" w:color="auto"/>
        <w:left w:val="none" w:sz="0" w:space="0" w:color="auto"/>
        <w:bottom w:val="none" w:sz="0" w:space="0" w:color="auto"/>
        <w:right w:val="none" w:sz="0" w:space="0" w:color="auto"/>
      </w:divBdr>
      <w:divsChild>
        <w:div w:id="1378552957">
          <w:marLeft w:val="0"/>
          <w:marRight w:val="0"/>
          <w:marTop w:val="0"/>
          <w:marBottom w:val="0"/>
          <w:divBdr>
            <w:top w:val="none" w:sz="0" w:space="0" w:color="auto"/>
            <w:left w:val="none" w:sz="0" w:space="0" w:color="auto"/>
            <w:bottom w:val="none" w:sz="0" w:space="0" w:color="auto"/>
            <w:right w:val="none" w:sz="0" w:space="0" w:color="auto"/>
          </w:divBdr>
          <w:divsChild>
            <w:div w:id="525869544">
              <w:marLeft w:val="0"/>
              <w:marRight w:val="0"/>
              <w:marTop w:val="0"/>
              <w:marBottom w:val="0"/>
              <w:divBdr>
                <w:top w:val="none" w:sz="0" w:space="0" w:color="auto"/>
                <w:left w:val="none" w:sz="0" w:space="0" w:color="auto"/>
                <w:bottom w:val="none" w:sz="0" w:space="0" w:color="auto"/>
                <w:right w:val="none" w:sz="0" w:space="0" w:color="auto"/>
              </w:divBdr>
              <w:divsChild>
                <w:div w:id="905609042">
                  <w:marLeft w:val="0"/>
                  <w:marRight w:val="0"/>
                  <w:marTop w:val="0"/>
                  <w:marBottom w:val="0"/>
                  <w:divBdr>
                    <w:top w:val="none" w:sz="0" w:space="0" w:color="auto"/>
                    <w:left w:val="none" w:sz="0" w:space="0" w:color="auto"/>
                    <w:bottom w:val="none" w:sz="0" w:space="0" w:color="auto"/>
                    <w:right w:val="none" w:sz="0" w:space="0" w:color="auto"/>
                  </w:divBdr>
                  <w:divsChild>
                    <w:div w:id="486022514">
                      <w:marLeft w:val="0"/>
                      <w:marRight w:val="0"/>
                      <w:marTop w:val="0"/>
                      <w:marBottom w:val="0"/>
                      <w:divBdr>
                        <w:top w:val="none" w:sz="0" w:space="0" w:color="auto"/>
                        <w:left w:val="none" w:sz="0" w:space="0" w:color="auto"/>
                        <w:bottom w:val="none" w:sz="0" w:space="0" w:color="auto"/>
                        <w:right w:val="none" w:sz="0" w:space="0" w:color="auto"/>
                      </w:divBdr>
                    </w:div>
                    <w:div w:id="851993868">
                      <w:marLeft w:val="0"/>
                      <w:marRight w:val="0"/>
                      <w:marTop w:val="0"/>
                      <w:marBottom w:val="0"/>
                      <w:divBdr>
                        <w:top w:val="none" w:sz="0" w:space="0" w:color="auto"/>
                        <w:left w:val="none" w:sz="0" w:space="0" w:color="auto"/>
                        <w:bottom w:val="none" w:sz="0" w:space="0" w:color="auto"/>
                        <w:right w:val="none" w:sz="0" w:space="0" w:color="auto"/>
                      </w:divBdr>
                    </w:div>
                    <w:div w:id="1018890658">
                      <w:marLeft w:val="0"/>
                      <w:marRight w:val="0"/>
                      <w:marTop w:val="0"/>
                      <w:marBottom w:val="0"/>
                      <w:divBdr>
                        <w:top w:val="none" w:sz="0" w:space="0" w:color="auto"/>
                        <w:left w:val="none" w:sz="0" w:space="0" w:color="auto"/>
                        <w:bottom w:val="none" w:sz="0" w:space="0" w:color="auto"/>
                        <w:right w:val="none" w:sz="0" w:space="0" w:color="auto"/>
                      </w:divBdr>
                    </w:div>
                    <w:div w:id="1393431886">
                      <w:marLeft w:val="0"/>
                      <w:marRight w:val="0"/>
                      <w:marTop w:val="0"/>
                      <w:marBottom w:val="0"/>
                      <w:divBdr>
                        <w:top w:val="none" w:sz="0" w:space="0" w:color="auto"/>
                        <w:left w:val="none" w:sz="0" w:space="0" w:color="auto"/>
                        <w:bottom w:val="none" w:sz="0" w:space="0" w:color="auto"/>
                        <w:right w:val="none" w:sz="0" w:space="0" w:color="auto"/>
                      </w:divBdr>
                    </w:div>
                    <w:div w:id="1641808247">
                      <w:marLeft w:val="0"/>
                      <w:marRight w:val="0"/>
                      <w:marTop w:val="0"/>
                      <w:marBottom w:val="0"/>
                      <w:divBdr>
                        <w:top w:val="none" w:sz="0" w:space="0" w:color="auto"/>
                        <w:left w:val="none" w:sz="0" w:space="0" w:color="auto"/>
                        <w:bottom w:val="none" w:sz="0" w:space="0" w:color="auto"/>
                        <w:right w:val="none" w:sz="0" w:space="0" w:color="auto"/>
                      </w:divBdr>
                    </w:div>
                  </w:divsChild>
                </w:div>
                <w:div w:id="1174029312">
                  <w:marLeft w:val="0"/>
                  <w:marRight w:val="0"/>
                  <w:marTop w:val="0"/>
                  <w:marBottom w:val="0"/>
                  <w:divBdr>
                    <w:top w:val="none" w:sz="0" w:space="0" w:color="auto"/>
                    <w:left w:val="none" w:sz="0" w:space="0" w:color="auto"/>
                    <w:bottom w:val="none" w:sz="0" w:space="0" w:color="auto"/>
                    <w:right w:val="none" w:sz="0" w:space="0" w:color="auto"/>
                  </w:divBdr>
                  <w:divsChild>
                    <w:div w:id="275448190">
                      <w:marLeft w:val="0"/>
                      <w:marRight w:val="0"/>
                      <w:marTop w:val="0"/>
                      <w:marBottom w:val="0"/>
                      <w:divBdr>
                        <w:top w:val="none" w:sz="0" w:space="0" w:color="auto"/>
                        <w:left w:val="none" w:sz="0" w:space="0" w:color="auto"/>
                        <w:bottom w:val="none" w:sz="0" w:space="0" w:color="auto"/>
                        <w:right w:val="none" w:sz="0" w:space="0" w:color="auto"/>
                      </w:divBdr>
                    </w:div>
                    <w:div w:id="404643847">
                      <w:marLeft w:val="0"/>
                      <w:marRight w:val="0"/>
                      <w:marTop w:val="0"/>
                      <w:marBottom w:val="0"/>
                      <w:divBdr>
                        <w:top w:val="none" w:sz="0" w:space="0" w:color="auto"/>
                        <w:left w:val="none" w:sz="0" w:space="0" w:color="auto"/>
                        <w:bottom w:val="none" w:sz="0" w:space="0" w:color="auto"/>
                        <w:right w:val="none" w:sz="0" w:space="0" w:color="auto"/>
                      </w:divBdr>
                    </w:div>
                    <w:div w:id="1332490495">
                      <w:marLeft w:val="0"/>
                      <w:marRight w:val="0"/>
                      <w:marTop w:val="0"/>
                      <w:marBottom w:val="0"/>
                      <w:divBdr>
                        <w:top w:val="none" w:sz="0" w:space="0" w:color="auto"/>
                        <w:left w:val="none" w:sz="0" w:space="0" w:color="auto"/>
                        <w:bottom w:val="none" w:sz="0" w:space="0" w:color="auto"/>
                        <w:right w:val="none" w:sz="0" w:space="0" w:color="auto"/>
                      </w:divBdr>
                    </w:div>
                  </w:divsChild>
                </w:div>
                <w:div w:id="1550804833">
                  <w:marLeft w:val="0"/>
                  <w:marRight w:val="0"/>
                  <w:marTop w:val="0"/>
                  <w:marBottom w:val="0"/>
                  <w:divBdr>
                    <w:top w:val="none" w:sz="0" w:space="0" w:color="auto"/>
                    <w:left w:val="none" w:sz="0" w:space="0" w:color="auto"/>
                    <w:bottom w:val="none" w:sz="0" w:space="0" w:color="auto"/>
                    <w:right w:val="none" w:sz="0" w:space="0" w:color="auto"/>
                  </w:divBdr>
                  <w:divsChild>
                    <w:div w:id="7016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07164">
      <w:bodyDiv w:val="1"/>
      <w:marLeft w:val="0"/>
      <w:marRight w:val="0"/>
      <w:marTop w:val="0"/>
      <w:marBottom w:val="0"/>
      <w:divBdr>
        <w:top w:val="none" w:sz="0" w:space="0" w:color="auto"/>
        <w:left w:val="none" w:sz="0" w:space="0" w:color="auto"/>
        <w:bottom w:val="none" w:sz="0" w:space="0" w:color="auto"/>
        <w:right w:val="none" w:sz="0" w:space="0" w:color="auto"/>
      </w:divBdr>
      <w:divsChild>
        <w:div w:id="959872260">
          <w:marLeft w:val="0"/>
          <w:marRight w:val="0"/>
          <w:marTop w:val="0"/>
          <w:marBottom w:val="0"/>
          <w:divBdr>
            <w:top w:val="none" w:sz="0" w:space="0" w:color="auto"/>
            <w:left w:val="none" w:sz="0" w:space="0" w:color="auto"/>
            <w:bottom w:val="none" w:sz="0" w:space="0" w:color="auto"/>
            <w:right w:val="none" w:sz="0" w:space="0" w:color="auto"/>
          </w:divBdr>
          <w:divsChild>
            <w:div w:id="574317703">
              <w:marLeft w:val="0"/>
              <w:marRight w:val="0"/>
              <w:marTop w:val="0"/>
              <w:marBottom w:val="0"/>
              <w:divBdr>
                <w:top w:val="none" w:sz="0" w:space="0" w:color="auto"/>
                <w:left w:val="none" w:sz="0" w:space="0" w:color="auto"/>
                <w:bottom w:val="none" w:sz="0" w:space="0" w:color="auto"/>
                <w:right w:val="none" w:sz="0" w:space="0" w:color="auto"/>
              </w:divBdr>
              <w:divsChild>
                <w:div w:id="558983344">
                  <w:marLeft w:val="0"/>
                  <w:marRight w:val="0"/>
                  <w:marTop w:val="0"/>
                  <w:marBottom w:val="0"/>
                  <w:divBdr>
                    <w:top w:val="none" w:sz="0" w:space="0" w:color="auto"/>
                    <w:left w:val="none" w:sz="0" w:space="0" w:color="auto"/>
                    <w:bottom w:val="none" w:sz="0" w:space="0" w:color="auto"/>
                    <w:right w:val="none" w:sz="0" w:space="0" w:color="auto"/>
                  </w:divBdr>
                  <w:divsChild>
                    <w:div w:id="1062294361">
                      <w:marLeft w:val="0"/>
                      <w:marRight w:val="0"/>
                      <w:marTop w:val="0"/>
                      <w:marBottom w:val="0"/>
                      <w:divBdr>
                        <w:top w:val="none" w:sz="0" w:space="0" w:color="auto"/>
                        <w:left w:val="none" w:sz="0" w:space="0" w:color="auto"/>
                        <w:bottom w:val="none" w:sz="0" w:space="0" w:color="auto"/>
                        <w:right w:val="none" w:sz="0" w:space="0" w:color="auto"/>
                      </w:divBdr>
                    </w:div>
                  </w:divsChild>
                </w:div>
                <w:div w:id="610551224">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
                  </w:divsChild>
                </w:div>
                <w:div w:id="612058478">
                  <w:marLeft w:val="0"/>
                  <w:marRight w:val="0"/>
                  <w:marTop w:val="0"/>
                  <w:marBottom w:val="0"/>
                  <w:divBdr>
                    <w:top w:val="none" w:sz="0" w:space="0" w:color="auto"/>
                    <w:left w:val="none" w:sz="0" w:space="0" w:color="auto"/>
                    <w:bottom w:val="none" w:sz="0" w:space="0" w:color="auto"/>
                    <w:right w:val="none" w:sz="0" w:space="0" w:color="auto"/>
                  </w:divBdr>
                  <w:divsChild>
                    <w:div w:id="2167145">
                      <w:marLeft w:val="0"/>
                      <w:marRight w:val="0"/>
                      <w:marTop w:val="0"/>
                      <w:marBottom w:val="0"/>
                      <w:divBdr>
                        <w:top w:val="none" w:sz="0" w:space="0" w:color="auto"/>
                        <w:left w:val="none" w:sz="0" w:space="0" w:color="auto"/>
                        <w:bottom w:val="none" w:sz="0" w:space="0" w:color="auto"/>
                        <w:right w:val="none" w:sz="0" w:space="0" w:color="auto"/>
                      </w:divBdr>
                    </w:div>
                    <w:div w:id="88430654">
                      <w:marLeft w:val="0"/>
                      <w:marRight w:val="0"/>
                      <w:marTop w:val="0"/>
                      <w:marBottom w:val="0"/>
                      <w:divBdr>
                        <w:top w:val="none" w:sz="0" w:space="0" w:color="auto"/>
                        <w:left w:val="none" w:sz="0" w:space="0" w:color="auto"/>
                        <w:bottom w:val="none" w:sz="0" w:space="0" w:color="auto"/>
                        <w:right w:val="none" w:sz="0" w:space="0" w:color="auto"/>
                      </w:divBdr>
                    </w:div>
                    <w:div w:id="1264458270">
                      <w:marLeft w:val="0"/>
                      <w:marRight w:val="0"/>
                      <w:marTop w:val="0"/>
                      <w:marBottom w:val="0"/>
                      <w:divBdr>
                        <w:top w:val="none" w:sz="0" w:space="0" w:color="auto"/>
                        <w:left w:val="none" w:sz="0" w:space="0" w:color="auto"/>
                        <w:bottom w:val="none" w:sz="0" w:space="0" w:color="auto"/>
                        <w:right w:val="none" w:sz="0" w:space="0" w:color="auto"/>
                      </w:divBdr>
                    </w:div>
                    <w:div w:id="1604531309">
                      <w:marLeft w:val="0"/>
                      <w:marRight w:val="0"/>
                      <w:marTop w:val="0"/>
                      <w:marBottom w:val="0"/>
                      <w:divBdr>
                        <w:top w:val="none" w:sz="0" w:space="0" w:color="auto"/>
                        <w:left w:val="none" w:sz="0" w:space="0" w:color="auto"/>
                        <w:bottom w:val="none" w:sz="0" w:space="0" w:color="auto"/>
                        <w:right w:val="none" w:sz="0" w:space="0" w:color="auto"/>
                      </w:divBdr>
                    </w:div>
                    <w:div w:id="1936555708">
                      <w:marLeft w:val="0"/>
                      <w:marRight w:val="0"/>
                      <w:marTop w:val="0"/>
                      <w:marBottom w:val="0"/>
                      <w:divBdr>
                        <w:top w:val="none" w:sz="0" w:space="0" w:color="auto"/>
                        <w:left w:val="none" w:sz="0" w:space="0" w:color="auto"/>
                        <w:bottom w:val="none" w:sz="0" w:space="0" w:color="auto"/>
                        <w:right w:val="none" w:sz="0" w:space="0" w:color="auto"/>
                      </w:divBdr>
                    </w:div>
                  </w:divsChild>
                </w:div>
                <w:div w:id="650672652">
                  <w:marLeft w:val="0"/>
                  <w:marRight w:val="0"/>
                  <w:marTop w:val="0"/>
                  <w:marBottom w:val="0"/>
                  <w:divBdr>
                    <w:top w:val="none" w:sz="0" w:space="0" w:color="auto"/>
                    <w:left w:val="none" w:sz="0" w:space="0" w:color="auto"/>
                    <w:bottom w:val="none" w:sz="0" w:space="0" w:color="auto"/>
                    <w:right w:val="none" w:sz="0" w:space="0" w:color="auto"/>
                  </w:divBdr>
                  <w:divsChild>
                    <w:div w:id="1397629899">
                      <w:marLeft w:val="0"/>
                      <w:marRight w:val="0"/>
                      <w:marTop w:val="0"/>
                      <w:marBottom w:val="0"/>
                      <w:divBdr>
                        <w:top w:val="none" w:sz="0" w:space="0" w:color="auto"/>
                        <w:left w:val="none" w:sz="0" w:space="0" w:color="auto"/>
                        <w:bottom w:val="none" w:sz="0" w:space="0" w:color="auto"/>
                        <w:right w:val="none" w:sz="0" w:space="0" w:color="auto"/>
                      </w:divBdr>
                    </w:div>
                  </w:divsChild>
                </w:div>
                <w:div w:id="651065377">
                  <w:marLeft w:val="0"/>
                  <w:marRight w:val="0"/>
                  <w:marTop w:val="0"/>
                  <w:marBottom w:val="0"/>
                  <w:divBdr>
                    <w:top w:val="none" w:sz="0" w:space="0" w:color="auto"/>
                    <w:left w:val="none" w:sz="0" w:space="0" w:color="auto"/>
                    <w:bottom w:val="none" w:sz="0" w:space="0" w:color="auto"/>
                    <w:right w:val="none" w:sz="0" w:space="0" w:color="auto"/>
                  </w:divBdr>
                  <w:divsChild>
                    <w:div w:id="122961845">
                      <w:marLeft w:val="0"/>
                      <w:marRight w:val="0"/>
                      <w:marTop w:val="0"/>
                      <w:marBottom w:val="0"/>
                      <w:divBdr>
                        <w:top w:val="none" w:sz="0" w:space="0" w:color="auto"/>
                        <w:left w:val="none" w:sz="0" w:space="0" w:color="auto"/>
                        <w:bottom w:val="none" w:sz="0" w:space="0" w:color="auto"/>
                        <w:right w:val="none" w:sz="0" w:space="0" w:color="auto"/>
                      </w:divBdr>
                    </w:div>
                  </w:divsChild>
                </w:div>
                <w:div w:id="662121658">
                  <w:marLeft w:val="0"/>
                  <w:marRight w:val="0"/>
                  <w:marTop w:val="0"/>
                  <w:marBottom w:val="0"/>
                  <w:divBdr>
                    <w:top w:val="none" w:sz="0" w:space="0" w:color="auto"/>
                    <w:left w:val="none" w:sz="0" w:space="0" w:color="auto"/>
                    <w:bottom w:val="none" w:sz="0" w:space="0" w:color="auto"/>
                    <w:right w:val="none" w:sz="0" w:space="0" w:color="auto"/>
                  </w:divBdr>
                  <w:divsChild>
                    <w:div w:id="1337805116">
                      <w:marLeft w:val="0"/>
                      <w:marRight w:val="0"/>
                      <w:marTop w:val="0"/>
                      <w:marBottom w:val="0"/>
                      <w:divBdr>
                        <w:top w:val="none" w:sz="0" w:space="0" w:color="auto"/>
                        <w:left w:val="none" w:sz="0" w:space="0" w:color="auto"/>
                        <w:bottom w:val="none" w:sz="0" w:space="0" w:color="auto"/>
                        <w:right w:val="none" w:sz="0" w:space="0" w:color="auto"/>
                      </w:divBdr>
                    </w:div>
                  </w:divsChild>
                </w:div>
                <w:div w:id="671223345">
                  <w:marLeft w:val="0"/>
                  <w:marRight w:val="0"/>
                  <w:marTop w:val="0"/>
                  <w:marBottom w:val="0"/>
                  <w:divBdr>
                    <w:top w:val="none" w:sz="0" w:space="0" w:color="auto"/>
                    <w:left w:val="none" w:sz="0" w:space="0" w:color="auto"/>
                    <w:bottom w:val="none" w:sz="0" w:space="0" w:color="auto"/>
                    <w:right w:val="none" w:sz="0" w:space="0" w:color="auto"/>
                  </w:divBdr>
                  <w:divsChild>
                    <w:div w:id="772625742">
                      <w:marLeft w:val="0"/>
                      <w:marRight w:val="0"/>
                      <w:marTop w:val="0"/>
                      <w:marBottom w:val="0"/>
                      <w:divBdr>
                        <w:top w:val="none" w:sz="0" w:space="0" w:color="auto"/>
                        <w:left w:val="none" w:sz="0" w:space="0" w:color="auto"/>
                        <w:bottom w:val="none" w:sz="0" w:space="0" w:color="auto"/>
                        <w:right w:val="none" w:sz="0" w:space="0" w:color="auto"/>
                      </w:divBdr>
                    </w:div>
                  </w:divsChild>
                </w:div>
                <w:div w:id="930894704">
                  <w:marLeft w:val="0"/>
                  <w:marRight w:val="0"/>
                  <w:marTop w:val="0"/>
                  <w:marBottom w:val="0"/>
                  <w:divBdr>
                    <w:top w:val="none" w:sz="0" w:space="0" w:color="auto"/>
                    <w:left w:val="none" w:sz="0" w:space="0" w:color="auto"/>
                    <w:bottom w:val="none" w:sz="0" w:space="0" w:color="auto"/>
                    <w:right w:val="none" w:sz="0" w:space="0" w:color="auto"/>
                  </w:divBdr>
                  <w:divsChild>
                    <w:div w:id="762993718">
                      <w:marLeft w:val="0"/>
                      <w:marRight w:val="0"/>
                      <w:marTop w:val="0"/>
                      <w:marBottom w:val="0"/>
                      <w:divBdr>
                        <w:top w:val="none" w:sz="0" w:space="0" w:color="auto"/>
                        <w:left w:val="none" w:sz="0" w:space="0" w:color="auto"/>
                        <w:bottom w:val="none" w:sz="0" w:space="0" w:color="auto"/>
                        <w:right w:val="none" w:sz="0" w:space="0" w:color="auto"/>
                      </w:divBdr>
                    </w:div>
                    <w:div w:id="813647588">
                      <w:marLeft w:val="0"/>
                      <w:marRight w:val="0"/>
                      <w:marTop w:val="0"/>
                      <w:marBottom w:val="0"/>
                      <w:divBdr>
                        <w:top w:val="none" w:sz="0" w:space="0" w:color="auto"/>
                        <w:left w:val="none" w:sz="0" w:space="0" w:color="auto"/>
                        <w:bottom w:val="none" w:sz="0" w:space="0" w:color="auto"/>
                        <w:right w:val="none" w:sz="0" w:space="0" w:color="auto"/>
                      </w:divBdr>
                    </w:div>
                  </w:divsChild>
                </w:div>
                <w:div w:id="1005478640">
                  <w:marLeft w:val="0"/>
                  <w:marRight w:val="0"/>
                  <w:marTop w:val="0"/>
                  <w:marBottom w:val="0"/>
                  <w:divBdr>
                    <w:top w:val="none" w:sz="0" w:space="0" w:color="auto"/>
                    <w:left w:val="none" w:sz="0" w:space="0" w:color="auto"/>
                    <w:bottom w:val="none" w:sz="0" w:space="0" w:color="auto"/>
                    <w:right w:val="none" w:sz="0" w:space="0" w:color="auto"/>
                  </w:divBdr>
                  <w:divsChild>
                    <w:div w:id="982077504">
                      <w:marLeft w:val="0"/>
                      <w:marRight w:val="0"/>
                      <w:marTop w:val="0"/>
                      <w:marBottom w:val="0"/>
                      <w:divBdr>
                        <w:top w:val="none" w:sz="0" w:space="0" w:color="auto"/>
                        <w:left w:val="none" w:sz="0" w:space="0" w:color="auto"/>
                        <w:bottom w:val="none" w:sz="0" w:space="0" w:color="auto"/>
                        <w:right w:val="none" w:sz="0" w:space="0" w:color="auto"/>
                      </w:divBdr>
                    </w:div>
                  </w:divsChild>
                </w:div>
                <w:div w:id="1016611164">
                  <w:marLeft w:val="0"/>
                  <w:marRight w:val="0"/>
                  <w:marTop w:val="0"/>
                  <w:marBottom w:val="0"/>
                  <w:divBdr>
                    <w:top w:val="none" w:sz="0" w:space="0" w:color="auto"/>
                    <w:left w:val="none" w:sz="0" w:space="0" w:color="auto"/>
                    <w:bottom w:val="none" w:sz="0" w:space="0" w:color="auto"/>
                    <w:right w:val="none" w:sz="0" w:space="0" w:color="auto"/>
                  </w:divBdr>
                  <w:divsChild>
                    <w:div w:id="1282221153">
                      <w:marLeft w:val="0"/>
                      <w:marRight w:val="0"/>
                      <w:marTop w:val="0"/>
                      <w:marBottom w:val="0"/>
                      <w:divBdr>
                        <w:top w:val="none" w:sz="0" w:space="0" w:color="auto"/>
                        <w:left w:val="none" w:sz="0" w:space="0" w:color="auto"/>
                        <w:bottom w:val="none" w:sz="0" w:space="0" w:color="auto"/>
                        <w:right w:val="none" w:sz="0" w:space="0" w:color="auto"/>
                      </w:divBdr>
                    </w:div>
                  </w:divsChild>
                </w:div>
                <w:div w:id="1097747446">
                  <w:marLeft w:val="0"/>
                  <w:marRight w:val="0"/>
                  <w:marTop w:val="0"/>
                  <w:marBottom w:val="0"/>
                  <w:divBdr>
                    <w:top w:val="none" w:sz="0" w:space="0" w:color="auto"/>
                    <w:left w:val="none" w:sz="0" w:space="0" w:color="auto"/>
                    <w:bottom w:val="none" w:sz="0" w:space="0" w:color="auto"/>
                    <w:right w:val="none" w:sz="0" w:space="0" w:color="auto"/>
                  </w:divBdr>
                  <w:divsChild>
                    <w:div w:id="616105753">
                      <w:marLeft w:val="0"/>
                      <w:marRight w:val="0"/>
                      <w:marTop w:val="0"/>
                      <w:marBottom w:val="0"/>
                      <w:divBdr>
                        <w:top w:val="none" w:sz="0" w:space="0" w:color="auto"/>
                        <w:left w:val="none" w:sz="0" w:space="0" w:color="auto"/>
                        <w:bottom w:val="none" w:sz="0" w:space="0" w:color="auto"/>
                        <w:right w:val="none" w:sz="0" w:space="0" w:color="auto"/>
                      </w:divBdr>
                    </w:div>
                    <w:div w:id="1646736413">
                      <w:marLeft w:val="0"/>
                      <w:marRight w:val="0"/>
                      <w:marTop w:val="0"/>
                      <w:marBottom w:val="0"/>
                      <w:divBdr>
                        <w:top w:val="none" w:sz="0" w:space="0" w:color="auto"/>
                        <w:left w:val="none" w:sz="0" w:space="0" w:color="auto"/>
                        <w:bottom w:val="none" w:sz="0" w:space="0" w:color="auto"/>
                        <w:right w:val="none" w:sz="0" w:space="0" w:color="auto"/>
                      </w:divBdr>
                    </w:div>
                    <w:div w:id="2137288673">
                      <w:marLeft w:val="0"/>
                      <w:marRight w:val="0"/>
                      <w:marTop w:val="0"/>
                      <w:marBottom w:val="0"/>
                      <w:divBdr>
                        <w:top w:val="none" w:sz="0" w:space="0" w:color="auto"/>
                        <w:left w:val="none" w:sz="0" w:space="0" w:color="auto"/>
                        <w:bottom w:val="none" w:sz="0" w:space="0" w:color="auto"/>
                        <w:right w:val="none" w:sz="0" w:space="0" w:color="auto"/>
                      </w:divBdr>
                    </w:div>
                  </w:divsChild>
                </w:div>
                <w:div w:id="1140613519">
                  <w:marLeft w:val="0"/>
                  <w:marRight w:val="0"/>
                  <w:marTop w:val="0"/>
                  <w:marBottom w:val="0"/>
                  <w:divBdr>
                    <w:top w:val="none" w:sz="0" w:space="0" w:color="auto"/>
                    <w:left w:val="none" w:sz="0" w:space="0" w:color="auto"/>
                    <w:bottom w:val="none" w:sz="0" w:space="0" w:color="auto"/>
                    <w:right w:val="none" w:sz="0" w:space="0" w:color="auto"/>
                  </w:divBdr>
                  <w:divsChild>
                    <w:div w:id="1316177363">
                      <w:marLeft w:val="0"/>
                      <w:marRight w:val="0"/>
                      <w:marTop w:val="0"/>
                      <w:marBottom w:val="0"/>
                      <w:divBdr>
                        <w:top w:val="none" w:sz="0" w:space="0" w:color="auto"/>
                        <w:left w:val="none" w:sz="0" w:space="0" w:color="auto"/>
                        <w:bottom w:val="none" w:sz="0" w:space="0" w:color="auto"/>
                        <w:right w:val="none" w:sz="0" w:space="0" w:color="auto"/>
                      </w:divBdr>
                    </w:div>
                  </w:divsChild>
                </w:div>
                <w:div w:id="1453397710">
                  <w:marLeft w:val="0"/>
                  <w:marRight w:val="0"/>
                  <w:marTop w:val="0"/>
                  <w:marBottom w:val="0"/>
                  <w:divBdr>
                    <w:top w:val="none" w:sz="0" w:space="0" w:color="auto"/>
                    <w:left w:val="none" w:sz="0" w:space="0" w:color="auto"/>
                    <w:bottom w:val="none" w:sz="0" w:space="0" w:color="auto"/>
                    <w:right w:val="none" w:sz="0" w:space="0" w:color="auto"/>
                  </w:divBdr>
                  <w:divsChild>
                    <w:div w:id="1973632420">
                      <w:marLeft w:val="0"/>
                      <w:marRight w:val="0"/>
                      <w:marTop w:val="0"/>
                      <w:marBottom w:val="0"/>
                      <w:divBdr>
                        <w:top w:val="none" w:sz="0" w:space="0" w:color="auto"/>
                        <w:left w:val="none" w:sz="0" w:space="0" w:color="auto"/>
                        <w:bottom w:val="none" w:sz="0" w:space="0" w:color="auto"/>
                        <w:right w:val="none" w:sz="0" w:space="0" w:color="auto"/>
                      </w:divBdr>
                    </w:div>
                  </w:divsChild>
                </w:div>
                <w:div w:id="1551768310">
                  <w:marLeft w:val="0"/>
                  <w:marRight w:val="0"/>
                  <w:marTop w:val="0"/>
                  <w:marBottom w:val="0"/>
                  <w:divBdr>
                    <w:top w:val="none" w:sz="0" w:space="0" w:color="auto"/>
                    <w:left w:val="none" w:sz="0" w:space="0" w:color="auto"/>
                    <w:bottom w:val="none" w:sz="0" w:space="0" w:color="auto"/>
                    <w:right w:val="none" w:sz="0" w:space="0" w:color="auto"/>
                  </w:divBdr>
                  <w:divsChild>
                    <w:div w:id="668100305">
                      <w:marLeft w:val="0"/>
                      <w:marRight w:val="0"/>
                      <w:marTop w:val="0"/>
                      <w:marBottom w:val="0"/>
                      <w:divBdr>
                        <w:top w:val="none" w:sz="0" w:space="0" w:color="auto"/>
                        <w:left w:val="none" w:sz="0" w:space="0" w:color="auto"/>
                        <w:bottom w:val="none" w:sz="0" w:space="0" w:color="auto"/>
                        <w:right w:val="none" w:sz="0" w:space="0" w:color="auto"/>
                      </w:divBdr>
                    </w:div>
                    <w:div w:id="1947611514">
                      <w:marLeft w:val="0"/>
                      <w:marRight w:val="0"/>
                      <w:marTop w:val="0"/>
                      <w:marBottom w:val="0"/>
                      <w:divBdr>
                        <w:top w:val="none" w:sz="0" w:space="0" w:color="auto"/>
                        <w:left w:val="none" w:sz="0" w:space="0" w:color="auto"/>
                        <w:bottom w:val="none" w:sz="0" w:space="0" w:color="auto"/>
                        <w:right w:val="none" w:sz="0" w:space="0" w:color="auto"/>
                      </w:divBdr>
                    </w:div>
                    <w:div w:id="2060279393">
                      <w:marLeft w:val="0"/>
                      <w:marRight w:val="0"/>
                      <w:marTop w:val="0"/>
                      <w:marBottom w:val="0"/>
                      <w:divBdr>
                        <w:top w:val="none" w:sz="0" w:space="0" w:color="auto"/>
                        <w:left w:val="none" w:sz="0" w:space="0" w:color="auto"/>
                        <w:bottom w:val="none" w:sz="0" w:space="0" w:color="auto"/>
                        <w:right w:val="none" w:sz="0" w:space="0" w:color="auto"/>
                      </w:divBdr>
                    </w:div>
                  </w:divsChild>
                </w:div>
                <w:div w:id="1566336994">
                  <w:marLeft w:val="0"/>
                  <w:marRight w:val="0"/>
                  <w:marTop w:val="0"/>
                  <w:marBottom w:val="0"/>
                  <w:divBdr>
                    <w:top w:val="none" w:sz="0" w:space="0" w:color="auto"/>
                    <w:left w:val="none" w:sz="0" w:space="0" w:color="auto"/>
                    <w:bottom w:val="none" w:sz="0" w:space="0" w:color="auto"/>
                    <w:right w:val="none" w:sz="0" w:space="0" w:color="auto"/>
                  </w:divBdr>
                  <w:divsChild>
                    <w:div w:id="701323616">
                      <w:marLeft w:val="0"/>
                      <w:marRight w:val="0"/>
                      <w:marTop w:val="0"/>
                      <w:marBottom w:val="0"/>
                      <w:divBdr>
                        <w:top w:val="none" w:sz="0" w:space="0" w:color="auto"/>
                        <w:left w:val="none" w:sz="0" w:space="0" w:color="auto"/>
                        <w:bottom w:val="none" w:sz="0" w:space="0" w:color="auto"/>
                        <w:right w:val="none" w:sz="0" w:space="0" w:color="auto"/>
                      </w:divBdr>
                    </w:div>
                  </w:divsChild>
                </w:div>
                <w:div w:id="1584485020">
                  <w:marLeft w:val="0"/>
                  <w:marRight w:val="0"/>
                  <w:marTop w:val="0"/>
                  <w:marBottom w:val="0"/>
                  <w:divBdr>
                    <w:top w:val="none" w:sz="0" w:space="0" w:color="auto"/>
                    <w:left w:val="none" w:sz="0" w:space="0" w:color="auto"/>
                    <w:bottom w:val="none" w:sz="0" w:space="0" w:color="auto"/>
                    <w:right w:val="none" w:sz="0" w:space="0" w:color="auto"/>
                  </w:divBdr>
                  <w:divsChild>
                    <w:div w:id="644360487">
                      <w:marLeft w:val="0"/>
                      <w:marRight w:val="0"/>
                      <w:marTop w:val="0"/>
                      <w:marBottom w:val="0"/>
                      <w:divBdr>
                        <w:top w:val="none" w:sz="0" w:space="0" w:color="auto"/>
                        <w:left w:val="none" w:sz="0" w:space="0" w:color="auto"/>
                        <w:bottom w:val="none" w:sz="0" w:space="0" w:color="auto"/>
                        <w:right w:val="none" w:sz="0" w:space="0" w:color="auto"/>
                      </w:divBdr>
                    </w:div>
                    <w:div w:id="1511529371">
                      <w:marLeft w:val="0"/>
                      <w:marRight w:val="0"/>
                      <w:marTop w:val="0"/>
                      <w:marBottom w:val="0"/>
                      <w:divBdr>
                        <w:top w:val="none" w:sz="0" w:space="0" w:color="auto"/>
                        <w:left w:val="none" w:sz="0" w:space="0" w:color="auto"/>
                        <w:bottom w:val="none" w:sz="0" w:space="0" w:color="auto"/>
                        <w:right w:val="none" w:sz="0" w:space="0" w:color="auto"/>
                      </w:divBdr>
                    </w:div>
                  </w:divsChild>
                </w:div>
                <w:div w:id="1914660199">
                  <w:marLeft w:val="0"/>
                  <w:marRight w:val="0"/>
                  <w:marTop w:val="0"/>
                  <w:marBottom w:val="0"/>
                  <w:divBdr>
                    <w:top w:val="none" w:sz="0" w:space="0" w:color="auto"/>
                    <w:left w:val="none" w:sz="0" w:space="0" w:color="auto"/>
                    <w:bottom w:val="none" w:sz="0" w:space="0" w:color="auto"/>
                    <w:right w:val="none" w:sz="0" w:space="0" w:color="auto"/>
                  </w:divBdr>
                  <w:divsChild>
                    <w:div w:id="88892766">
                      <w:marLeft w:val="0"/>
                      <w:marRight w:val="0"/>
                      <w:marTop w:val="0"/>
                      <w:marBottom w:val="0"/>
                      <w:divBdr>
                        <w:top w:val="none" w:sz="0" w:space="0" w:color="auto"/>
                        <w:left w:val="none" w:sz="0" w:space="0" w:color="auto"/>
                        <w:bottom w:val="none" w:sz="0" w:space="0" w:color="auto"/>
                        <w:right w:val="none" w:sz="0" w:space="0" w:color="auto"/>
                      </w:divBdr>
                    </w:div>
                    <w:div w:id="1129281191">
                      <w:marLeft w:val="0"/>
                      <w:marRight w:val="0"/>
                      <w:marTop w:val="0"/>
                      <w:marBottom w:val="0"/>
                      <w:divBdr>
                        <w:top w:val="none" w:sz="0" w:space="0" w:color="auto"/>
                        <w:left w:val="none" w:sz="0" w:space="0" w:color="auto"/>
                        <w:bottom w:val="none" w:sz="0" w:space="0" w:color="auto"/>
                        <w:right w:val="none" w:sz="0" w:space="0" w:color="auto"/>
                      </w:divBdr>
                    </w:div>
                    <w:div w:id="1863008382">
                      <w:marLeft w:val="0"/>
                      <w:marRight w:val="0"/>
                      <w:marTop w:val="0"/>
                      <w:marBottom w:val="0"/>
                      <w:divBdr>
                        <w:top w:val="none" w:sz="0" w:space="0" w:color="auto"/>
                        <w:left w:val="none" w:sz="0" w:space="0" w:color="auto"/>
                        <w:bottom w:val="none" w:sz="0" w:space="0" w:color="auto"/>
                        <w:right w:val="none" w:sz="0" w:space="0" w:color="auto"/>
                      </w:divBdr>
                    </w:div>
                  </w:divsChild>
                </w:div>
                <w:div w:id="2093507972">
                  <w:marLeft w:val="0"/>
                  <w:marRight w:val="0"/>
                  <w:marTop w:val="0"/>
                  <w:marBottom w:val="0"/>
                  <w:divBdr>
                    <w:top w:val="none" w:sz="0" w:space="0" w:color="auto"/>
                    <w:left w:val="none" w:sz="0" w:space="0" w:color="auto"/>
                    <w:bottom w:val="none" w:sz="0" w:space="0" w:color="auto"/>
                    <w:right w:val="none" w:sz="0" w:space="0" w:color="auto"/>
                  </w:divBdr>
                  <w:divsChild>
                    <w:div w:id="12695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8878">
      <w:bodyDiv w:val="1"/>
      <w:marLeft w:val="0"/>
      <w:marRight w:val="0"/>
      <w:marTop w:val="0"/>
      <w:marBottom w:val="0"/>
      <w:divBdr>
        <w:top w:val="none" w:sz="0" w:space="0" w:color="auto"/>
        <w:left w:val="none" w:sz="0" w:space="0" w:color="auto"/>
        <w:bottom w:val="none" w:sz="0" w:space="0" w:color="auto"/>
        <w:right w:val="none" w:sz="0" w:space="0" w:color="auto"/>
      </w:divBdr>
    </w:div>
    <w:div w:id="755056351">
      <w:bodyDiv w:val="1"/>
      <w:marLeft w:val="0"/>
      <w:marRight w:val="0"/>
      <w:marTop w:val="0"/>
      <w:marBottom w:val="0"/>
      <w:divBdr>
        <w:top w:val="none" w:sz="0" w:space="0" w:color="auto"/>
        <w:left w:val="none" w:sz="0" w:space="0" w:color="auto"/>
        <w:bottom w:val="none" w:sz="0" w:space="0" w:color="auto"/>
        <w:right w:val="none" w:sz="0" w:space="0" w:color="auto"/>
      </w:divBdr>
    </w:div>
    <w:div w:id="781415736">
      <w:bodyDiv w:val="1"/>
      <w:marLeft w:val="0"/>
      <w:marRight w:val="0"/>
      <w:marTop w:val="0"/>
      <w:marBottom w:val="0"/>
      <w:divBdr>
        <w:top w:val="none" w:sz="0" w:space="0" w:color="auto"/>
        <w:left w:val="none" w:sz="0" w:space="0" w:color="auto"/>
        <w:bottom w:val="none" w:sz="0" w:space="0" w:color="auto"/>
        <w:right w:val="none" w:sz="0" w:space="0" w:color="auto"/>
      </w:divBdr>
    </w:div>
    <w:div w:id="799765556">
      <w:bodyDiv w:val="1"/>
      <w:marLeft w:val="0"/>
      <w:marRight w:val="0"/>
      <w:marTop w:val="0"/>
      <w:marBottom w:val="0"/>
      <w:divBdr>
        <w:top w:val="none" w:sz="0" w:space="0" w:color="auto"/>
        <w:left w:val="none" w:sz="0" w:space="0" w:color="auto"/>
        <w:bottom w:val="none" w:sz="0" w:space="0" w:color="auto"/>
        <w:right w:val="none" w:sz="0" w:space="0" w:color="auto"/>
      </w:divBdr>
    </w:div>
    <w:div w:id="853037220">
      <w:bodyDiv w:val="1"/>
      <w:marLeft w:val="0"/>
      <w:marRight w:val="0"/>
      <w:marTop w:val="0"/>
      <w:marBottom w:val="0"/>
      <w:divBdr>
        <w:top w:val="none" w:sz="0" w:space="0" w:color="auto"/>
        <w:left w:val="none" w:sz="0" w:space="0" w:color="auto"/>
        <w:bottom w:val="none" w:sz="0" w:space="0" w:color="auto"/>
        <w:right w:val="none" w:sz="0" w:space="0" w:color="auto"/>
      </w:divBdr>
    </w:div>
    <w:div w:id="858540452">
      <w:bodyDiv w:val="1"/>
      <w:marLeft w:val="0"/>
      <w:marRight w:val="0"/>
      <w:marTop w:val="0"/>
      <w:marBottom w:val="0"/>
      <w:divBdr>
        <w:top w:val="none" w:sz="0" w:space="0" w:color="auto"/>
        <w:left w:val="none" w:sz="0" w:space="0" w:color="auto"/>
        <w:bottom w:val="none" w:sz="0" w:space="0" w:color="auto"/>
        <w:right w:val="none" w:sz="0" w:space="0" w:color="auto"/>
      </w:divBdr>
    </w:div>
    <w:div w:id="887836391">
      <w:bodyDiv w:val="1"/>
      <w:marLeft w:val="0"/>
      <w:marRight w:val="0"/>
      <w:marTop w:val="0"/>
      <w:marBottom w:val="0"/>
      <w:divBdr>
        <w:top w:val="none" w:sz="0" w:space="0" w:color="auto"/>
        <w:left w:val="none" w:sz="0" w:space="0" w:color="auto"/>
        <w:bottom w:val="none" w:sz="0" w:space="0" w:color="auto"/>
        <w:right w:val="none" w:sz="0" w:space="0" w:color="auto"/>
      </w:divBdr>
    </w:div>
    <w:div w:id="996376153">
      <w:bodyDiv w:val="1"/>
      <w:marLeft w:val="0"/>
      <w:marRight w:val="0"/>
      <w:marTop w:val="0"/>
      <w:marBottom w:val="0"/>
      <w:divBdr>
        <w:top w:val="none" w:sz="0" w:space="0" w:color="auto"/>
        <w:left w:val="none" w:sz="0" w:space="0" w:color="auto"/>
        <w:bottom w:val="none" w:sz="0" w:space="0" w:color="auto"/>
        <w:right w:val="none" w:sz="0" w:space="0" w:color="auto"/>
      </w:divBdr>
    </w:div>
    <w:div w:id="997002887">
      <w:bodyDiv w:val="1"/>
      <w:marLeft w:val="0"/>
      <w:marRight w:val="0"/>
      <w:marTop w:val="0"/>
      <w:marBottom w:val="0"/>
      <w:divBdr>
        <w:top w:val="none" w:sz="0" w:space="0" w:color="auto"/>
        <w:left w:val="none" w:sz="0" w:space="0" w:color="auto"/>
        <w:bottom w:val="none" w:sz="0" w:space="0" w:color="auto"/>
        <w:right w:val="none" w:sz="0" w:space="0" w:color="auto"/>
      </w:divBdr>
    </w:div>
    <w:div w:id="1019433866">
      <w:bodyDiv w:val="1"/>
      <w:marLeft w:val="0"/>
      <w:marRight w:val="0"/>
      <w:marTop w:val="0"/>
      <w:marBottom w:val="0"/>
      <w:divBdr>
        <w:top w:val="none" w:sz="0" w:space="0" w:color="auto"/>
        <w:left w:val="none" w:sz="0" w:space="0" w:color="auto"/>
        <w:bottom w:val="none" w:sz="0" w:space="0" w:color="auto"/>
        <w:right w:val="none" w:sz="0" w:space="0" w:color="auto"/>
      </w:divBdr>
      <w:divsChild>
        <w:div w:id="389573494">
          <w:marLeft w:val="0"/>
          <w:marRight w:val="0"/>
          <w:marTop w:val="0"/>
          <w:marBottom w:val="0"/>
          <w:divBdr>
            <w:top w:val="none" w:sz="0" w:space="0" w:color="auto"/>
            <w:left w:val="none" w:sz="0" w:space="0" w:color="auto"/>
            <w:bottom w:val="none" w:sz="0" w:space="0" w:color="auto"/>
            <w:right w:val="none" w:sz="0" w:space="0" w:color="auto"/>
          </w:divBdr>
        </w:div>
      </w:divsChild>
    </w:div>
    <w:div w:id="1090545545">
      <w:bodyDiv w:val="1"/>
      <w:marLeft w:val="0"/>
      <w:marRight w:val="0"/>
      <w:marTop w:val="0"/>
      <w:marBottom w:val="0"/>
      <w:divBdr>
        <w:top w:val="none" w:sz="0" w:space="0" w:color="auto"/>
        <w:left w:val="none" w:sz="0" w:space="0" w:color="auto"/>
        <w:bottom w:val="none" w:sz="0" w:space="0" w:color="auto"/>
        <w:right w:val="none" w:sz="0" w:space="0" w:color="auto"/>
      </w:divBdr>
      <w:divsChild>
        <w:div w:id="1001587784">
          <w:marLeft w:val="0"/>
          <w:marRight w:val="0"/>
          <w:marTop w:val="0"/>
          <w:marBottom w:val="0"/>
          <w:divBdr>
            <w:top w:val="none" w:sz="0" w:space="0" w:color="auto"/>
            <w:left w:val="none" w:sz="0" w:space="0" w:color="auto"/>
            <w:bottom w:val="none" w:sz="0" w:space="0" w:color="auto"/>
            <w:right w:val="none" w:sz="0" w:space="0" w:color="auto"/>
          </w:divBdr>
          <w:divsChild>
            <w:div w:id="1533032316">
              <w:marLeft w:val="0"/>
              <w:marRight w:val="0"/>
              <w:marTop w:val="0"/>
              <w:marBottom w:val="0"/>
              <w:divBdr>
                <w:top w:val="none" w:sz="0" w:space="0" w:color="auto"/>
                <w:left w:val="none" w:sz="0" w:space="0" w:color="auto"/>
                <w:bottom w:val="none" w:sz="0" w:space="0" w:color="auto"/>
                <w:right w:val="none" w:sz="0" w:space="0" w:color="auto"/>
              </w:divBdr>
              <w:divsChild>
                <w:div w:id="279722232">
                  <w:marLeft w:val="0"/>
                  <w:marRight w:val="0"/>
                  <w:marTop w:val="0"/>
                  <w:marBottom w:val="0"/>
                  <w:divBdr>
                    <w:top w:val="none" w:sz="0" w:space="0" w:color="auto"/>
                    <w:left w:val="none" w:sz="0" w:space="0" w:color="auto"/>
                    <w:bottom w:val="none" w:sz="0" w:space="0" w:color="auto"/>
                    <w:right w:val="none" w:sz="0" w:space="0" w:color="auto"/>
                  </w:divBdr>
                  <w:divsChild>
                    <w:div w:id="271405689">
                      <w:marLeft w:val="0"/>
                      <w:marRight w:val="0"/>
                      <w:marTop w:val="0"/>
                      <w:marBottom w:val="0"/>
                      <w:divBdr>
                        <w:top w:val="none" w:sz="0" w:space="0" w:color="auto"/>
                        <w:left w:val="none" w:sz="0" w:space="0" w:color="auto"/>
                        <w:bottom w:val="none" w:sz="0" w:space="0" w:color="auto"/>
                        <w:right w:val="none" w:sz="0" w:space="0" w:color="auto"/>
                      </w:divBdr>
                    </w:div>
                    <w:div w:id="2062316459">
                      <w:marLeft w:val="0"/>
                      <w:marRight w:val="0"/>
                      <w:marTop w:val="0"/>
                      <w:marBottom w:val="0"/>
                      <w:divBdr>
                        <w:top w:val="none" w:sz="0" w:space="0" w:color="auto"/>
                        <w:left w:val="none" w:sz="0" w:space="0" w:color="auto"/>
                        <w:bottom w:val="none" w:sz="0" w:space="0" w:color="auto"/>
                        <w:right w:val="none" w:sz="0" w:space="0" w:color="auto"/>
                      </w:divBdr>
                    </w:div>
                  </w:divsChild>
                </w:div>
                <w:div w:id="726686137">
                  <w:marLeft w:val="0"/>
                  <w:marRight w:val="0"/>
                  <w:marTop w:val="0"/>
                  <w:marBottom w:val="0"/>
                  <w:divBdr>
                    <w:top w:val="none" w:sz="0" w:space="0" w:color="auto"/>
                    <w:left w:val="none" w:sz="0" w:space="0" w:color="auto"/>
                    <w:bottom w:val="none" w:sz="0" w:space="0" w:color="auto"/>
                    <w:right w:val="none" w:sz="0" w:space="0" w:color="auto"/>
                  </w:divBdr>
                  <w:divsChild>
                    <w:div w:id="724060468">
                      <w:marLeft w:val="0"/>
                      <w:marRight w:val="0"/>
                      <w:marTop w:val="0"/>
                      <w:marBottom w:val="0"/>
                      <w:divBdr>
                        <w:top w:val="none" w:sz="0" w:space="0" w:color="auto"/>
                        <w:left w:val="none" w:sz="0" w:space="0" w:color="auto"/>
                        <w:bottom w:val="none" w:sz="0" w:space="0" w:color="auto"/>
                        <w:right w:val="none" w:sz="0" w:space="0" w:color="auto"/>
                      </w:divBdr>
                    </w:div>
                    <w:div w:id="736128312">
                      <w:marLeft w:val="0"/>
                      <w:marRight w:val="0"/>
                      <w:marTop w:val="0"/>
                      <w:marBottom w:val="0"/>
                      <w:divBdr>
                        <w:top w:val="none" w:sz="0" w:space="0" w:color="auto"/>
                        <w:left w:val="none" w:sz="0" w:space="0" w:color="auto"/>
                        <w:bottom w:val="none" w:sz="0" w:space="0" w:color="auto"/>
                        <w:right w:val="none" w:sz="0" w:space="0" w:color="auto"/>
                      </w:divBdr>
                    </w:div>
                    <w:div w:id="1655522163">
                      <w:marLeft w:val="0"/>
                      <w:marRight w:val="0"/>
                      <w:marTop w:val="0"/>
                      <w:marBottom w:val="0"/>
                      <w:divBdr>
                        <w:top w:val="none" w:sz="0" w:space="0" w:color="auto"/>
                        <w:left w:val="none" w:sz="0" w:space="0" w:color="auto"/>
                        <w:bottom w:val="none" w:sz="0" w:space="0" w:color="auto"/>
                        <w:right w:val="none" w:sz="0" w:space="0" w:color="auto"/>
                      </w:divBdr>
                    </w:div>
                  </w:divsChild>
                </w:div>
                <w:div w:id="1317685400">
                  <w:marLeft w:val="0"/>
                  <w:marRight w:val="0"/>
                  <w:marTop w:val="0"/>
                  <w:marBottom w:val="0"/>
                  <w:divBdr>
                    <w:top w:val="none" w:sz="0" w:space="0" w:color="auto"/>
                    <w:left w:val="none" w:sz="0" w:space="0" w:color="auto"/>
                    <w:bottom w:val="none" w:sz="0" w:space="0" w:color="auto"/>
                    <w:right w:val="none" w:sz="0" w:space="0" w:color="auto"/>
                  </w:divBdr>
                  <w:divsChild>
                    <w:div w:id="15185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6183">
      <w:bodyDiv w:val="1"/>
      <w:marLeft w:val="0"/>
      <w:marRight w:val="0"/>
      <w:marTop w:val="0"/>
      <w:marBottom w:val="0"/>
      <w:divBdr>
        <w:top w:val="none" w:sz="0" w:space="0" w:color="auto"/>
        <w:left w:val="none" w:sz="0" w:space="0" w:color="auto"/>
        <w:bottom w:val="none" w:sz="0" w:space="0" w:color="auto"/>
        <w:right w:val="none" w:sz="0" w:space="0" w:color="auto"/>
      </w:divBdr>
    </w:div>
    <w:div w:id="1277954638">
      <w:bodyDiv w:val="1"/>
      <w:marLeft w:val="0"/>
      <w:marRight w:val="0"/>
      <w:marTop w:val="0"/>
      <w:marBottom w:val="0"/>
      <w:divBdr>
        <w:top w:val="none" w:sz="0" w:space="0" w:color="auto"/>
        <w:left w:val="none" w:sz="0" w:space="0" w:color="auto"/>
        <w:bottom w:val="none" w:sz="0" w:space="0" w:color="auto"/>
        <w:right w:val="none" w:sz="0" w:space="0" w:color="auto"/>
      </w:divBdr>
      <w:divsChild>
        <w:div w:id="1655908640">
          <w:marLeft w:val="0"/>
          <w:marRight w:val="0"/>
          <w:marTop w:val="0"/>
          <w:marBottom w:val="0"/>
          <w:divBdr>
            <w:top w:val="none" w:sz="0" w:space="0" w:color="auto"/>
            <w:left w:val="none" w:sz="0" w:space="0" w:color="auto"/>
            <w:bottom w:val="none" w:sz="0" w:space="0" w:color="auto"/>
            <w:right w:val="none" w:sz="0" w:space="0" w:color="auto"/>
          </w:divBdr>
          <w:divsChild>
            <w:div w:id="197664580">
              <w:marLeft w:val="0"/>
              <w:marRight w:val="0"/>
              <w:marTop w:val="0"/>
              <w:marBottom w:val="0"/>
              <w:divBdr>
                <w:top w:val="none" w:sz="0" w:space="0" w:color="auto"/>
                <w:left w:val="none" w:sz="0" w:space="0" w:color="auto"/>
                <w:bottom w:val="none" w:sz="0" w:space="0" w:color="auto"/>
                <w:right w:val="none" w:sz="0" w:space="0" w:color="auto"/>
              </w:divBdr>
            </w:div>
            <w:div w:id="1357345186">
              <w:marLeft w:val="0"/>
              <w:marRight w:val="0"/>
              <w:marTop w:val="0"/>
              <w:marBottom w:val="0"/>
              <w:divBdr>
                <w:top w:val="none" w:sz="0" w:space="0" w:color="auto"/>
                <w:left w:val="none" w:sz="0" w:space="0" w:color="auto"/>
                <w:bottom w:val="none" w:sz="0" w:space="0" w:color="auto"/>
                <w:right w:val="none" w:sz="0" w:space="0" w:color="auto"/>
              </w:divBdr>
              <w:divsChild>
                <w:div w:id="1309894518">
                  <w:marLeft w:val="0"/>
                  <w:marRight w:val="0"/>
                  <w:marTop w:val="0"/>
                  <w:marBottom w:val="0"/>
                  <w:divBdr>
                    <w:top w:val="none" w:sz="0" w:space="0" w:color="auto"/>
                    <w:left w:val="none" w:sz="0" w:space="0" w:color="auto"/>
                    <w:bottom w:val="none" w:sz="0" w:space="0" w:color="auto"/>
                    <w:right w:val="none" w:sz="0" w:space="0" w:color="auto"/>
                  </w:divBdr>
                  <w:divsChild>
                    <w:div w:id="437675020">
                      <w:marLeft w:val="0"/>
                      <w:marRight w:val="0"/>
                      <w:marTop w:val="0"/>
                      <w:marBottom w:val="0"/>
                      <w:divBdr>
                        <w:top w:val="none" w:sz="0" w:space="0" w:color="auto"/>
                        <w:left w:val="none" w:sz="0" w:space="0" w:color="auto"/>
                        <w:bottom w:val="none" w:sz="0" w:space="0" w:color="auto"/>
                        <w:right w:val="none" w:sz="0" w:space="0" w:color="auto"/>
                      </w:divBdr>
                      <w:divsChild>
                        <w:div w:id="14961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939">
              <w:marLeft w:val="0"/>
              <w:marRight w:val="0"/>
              <w:marTop w:val="0"/>
              <w:marBottom w:val="0"/>
              <w:divBdr>
                <w:top w:val="none" w:sz="0" w:space="0" w:color="auto"/>
                <w:left w:val="none" w:sz="0" w:space="0" w:color="auto"/>
                <w:bottom w:val="none" w:sz="0" w:space="0" w:color="auto"/>
                <w:right w:val="none" w:sz="0" w:space="0" w:color="auto"/>
              </w:divBdr>
              <w:divsChild>
                <w:div w:id="1351877118">
                  <w:marLeft w:val="0"/>
                  <w:marRight w:val="0"/>
                  <w:marTop w:val="0"/>
                  <w:marBottom w:val="0"/>
                  <w:divBdr>
                    <w:top w:val="none" w:sz="0" w:space="0" w:color="auto"/>
                    <w:left w:val="none" w:sz="0" w:space="0" w:color="auto"/>
                    <w:bottom w:val="none" w:sz="0" w:space="0" w:color="auto"/>
                    <w:right w:val="none" w:sz="0" w:space="0" w:color="auto"/>
                  </w:divBdr>
                  <w:divsChild>
                    <w:div w:id="626932632">
                      <w:marLeft w:val="0"/>
                      <w:marRight w:val="0"/>
                      <w:marTop w:val="0"/>
                      <w:marBottom w:val="0"/>
                      <w:divBdr>
                        <w:top w:val="none" w:sz="0" w:space="0" w:color="auto"/>
                        <w:left w:val="none" w:sz="0" w:space="0" w:color="auto"/>
                        <w:bottom w:val="none" w:sz="0" w:space="0" w:color="auto"/>
                        <w:right w:val="none" w:sz="0" w:space="0" w:color="auto"/>
                      </w:divBdr>
                      <w:divsChild>
                        <w:div w:id="2082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61618">
      <w:bodyDiv w:val="1"/>
      <w:marLeft w:val="0"/>
      <w:marRight w:val="0"/>
      <w:marTop w:val="0"/>
      <w:marBottom w:val="0"/>
      <w:divBdr>
        <w:top w:val="none" w:sz="0" w:space="0" w:color="auto"/>
        <w:left w:val="none" w:sz="0" w:space="0" w:color="auto"/>
        <w:bottom w:val="none" w:sz="0" w:space="0" w:color="auto"/>
        <w:right w:val="none" w:sz="0" w:space="0" w:color="auto"/>
      </w:divBdr>
    </w:div>
    <w:div w:id="1476868904">
      <w:bodyDiv w:val="1"/>
      <w:marLeft w:val="0"/>
      <w:marRight w:val="0"/>
      <w:marTop w:val="0"/>
      <w:marBottom w:val="0"/>
      <w:divBdr>
        <w:top w:val="none" w:sz="0" w:space="0" w:color="auto"/>
        <w:left w:val="none" w:sz="0" w:space="0" w:color="auto"/>
        <w:bottom w:val="none" w:sz="0" w:space="0" w:color="auto"/>
        <w:right w:val="none" w:sz="0" w:space="0" w:color="auto"/>
      </w:divBdr>
    </w:div>
    <w:div w:id="1641107662">
      <w:bodyDiv w:val="1"/>
      <w:marLeft w:val="0"/>
      <w:marRight w:val="0"/>
      <w:marTop w:val="0"/>
      <w:marBottom w:val="0"/>
      <w:divBdr>
        <w:top w:val="none" w:sz="0" w:space="0" w:color="auto"/>
        <w:left w:val="none" w:sz="0" w:space="0" w:color="auto"/>
        <w:bottom w:val="none" w:sz="0" w:space="0" w:color="auto"/>
        <w:right w:val="none" w:sz="0" w:space="0" w:color="auto"/>
      </w:divBdr>
    </w:div>
    <w:div w:id="1756585005">
      <w:bodyDiv w:val="1"/>
      <w:marLeft w:val="0"/>
      <w:marRight w:val="0"/>
      <w:marTop w:val="0"/>
      <w:marBottom w:val="0"/>
      <w:divBdr>
        <w:top w:val="none" w:sz="0" w:space="0" w:color="auto"/>
        <w:left w:val="none" w:sz="0" w:space="0" w:color="auto"/>
        <w:bottom w:val="none" w:sz="0" w:space="0" w:color="auto"/>
        <w:right w:val="none" w:sz="0" w:space="0" w:color="auto"/>
      </w:divBdr>
    </w:div>
    <w:div w:id="1766539796">
      <w:bodyDiv w:val="1"/>
      <w:marLeft w:val="0"/>
      <w:marRight w:val="0"/>
      <w:marTop w:val="0"/>
      <w:marBottom w:val="0"/>
      <w:divBdr>
        <w:top w:val="none" w:sz="0" w:space="0" w:color="auto"/>
        <w:left w:val="none" w:sz="0" w:space="0" w:color="auto"/>
        <w:bottom w:val="none" w:sz="0" w:space="0" w:color="auto"/>
        <w:right w:val="none" w:sz="0" w:space="0" w:color="auto"/>
      </w:divBdr>
    </w:div>
    <w:div w:id="1837261945">
      <w:bodyDiv w:val="1"/>
      <w:marLeft w:val="0"/>
      <w:marRight w:val="0"/>
      <w:marTop w:val="0"/>
      <w:marBottom w:val="0"/>
      <w:divBdr>
        <w:top w:val="none" w:sz="0" w:space="0" w:color="auto"/>
        <w:left w:val="none" w:sz="0" w:space="0" w:color="auto"/>
        <w:bottom w:val="none" w:sz="0" w:space="0" w:color="auto"/>
        <w:right w:val="none" w:sz="0" w:space="0" w:color="auto"/>
      </w:divBdr>
    </w:div>
    <w:div w:id="1931543565">
      <w:bodyDiv w:val="1"/>
      <w:marLeft w:val="0"/>
      <w:marRight w:val="0"/>
      <w:marTop w:val="0"/>
      <w:marBottom w:val="0"/>
      <w:divBdr>
        <w:top w:val="none" w:sz="0" w:space="0" w:color="auto"/>
        <w:left w:val="none" w:sz="0" w:space="0" w:color="auto"/>
        <w:bottom w:val="none" w:sz="0" w:space="0" w:color="auto"/>
        <w:right w:val="none" w:sz="0" w:space="0" w:color="auto"/>
      </w:divBdr>
      <w:divsChild>
        <w:div w:id="895357356">
          <w:marLeft w:val="0"/>
          <w:marRight w:val="0"/>
          <w:marTop w:val="0"/>
          <w:marBottom w:val="0"/>
          <w:divBdr>
            <w:top w:val="none" w:sz="0" w:space="0" w:color="auto"/>
            <w:left w:val="none" w:sz="0" w:space="0" w:color="auto"/>
            <w:bottom w:val="none" w:sz="0" w:space="0" w:color="auto"/>
            <w:right w:val="none" w:sz="0" w:space="0" w:color="auto"/>
          </w:divBdr>
          <w:divsChild>
            <w:div w:id="743407069">
              <w:marLeft w:val="0"/>
              <w:marRight w:val="0"/>
              <w:marTop w:val="0"/>
              <w:marBottom w:val="0"/>
              <w:divBdr>
                <w:top w:val="none" w:sz="0" w:space="0" w:color="auto"/>
                <w:left w:val="none" w:sz="0" w:space="0" w:color="auto"/>
                <w:bottom w:val="none" w:sz="0" w:space="0" w:color="auto"/>
                <w:right w:val="none" w:sz="0" w:space="0" w:color="auto"/>
              </w:divBdr>
              <w:divsChild>
                <w:div w:id="1172259142">
                  <w:marLeft w:val="0"/>
                  <w:marRight w:val="0"/>
                  <w:marTop w:val="0"/>
                  <w:marBottom w:val="0"/>
                  <w:divBdr>
                    <w:top w:val="none" w:sz="0" w:space="0" w:color="auto"/>
                    <w:left w:val="none" w:sz="0" w:space="0" w:color="auto"/>
                    <w:bottom w:val="none" w:sz="0" w:space="0" w:color="auto"/>
                    <w:right w:val="none" w:sz="0" w:space="0" w:color="auto"/>
                  </w:divBdr>
                  <w:divsChild>
                    <w:div w:id="897085313">
                      <w:marLeft w:val="0"/>
                      <w:marRight w:val="0"/>
                      <w:marTop w:val="0"/>
                      <w:marBottom w:val="0"/>
                      <w:divBdr>
                        <w:top w:val="none" w:sz="0" w:space="0" w:color="auto"/>
                        <w:left w:val="none" w:sz="0" w:space="0" w:color="auto"/>
                        <w:bottom w:val="none" w:sz="0" w:space="0" w:color="auto"/>
                        <w:right w:val="none" w:sz="0" w:space="0" w:color="auto"/>
                      </w:divBdr>
                      <w:divsChild>
                        <w:div w:id="5220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tasha.Ponczek@austin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46608-50A4-41C4-9542-D06B7FCD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5E317-4827-4CE2-9F55-735E470E8E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b6db3af0-bf2a-48ac-b901-f48af78c8cfd"/>
    <ds:schemaRef ds:uri="http://www.w3.org/XML/1998/namespace"/>
    <ds:schemaRef ds:uri="http://purl.org/dc/dcmitype/"/>
  </ds:schemaRefs>
</ds:datastoreItem>
</file>

<file path=customXml/itemProps3.xml><?xml version="1.0" encoding="utf-8"?>
<ds:datastoreItem xmlns:ds="http://schemas.openxmlformats.org/officeDocument/2006/customXml" ds:itemID="{E3D8AD90-09AE-4FBB-ADD9-94EE9C707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Michelle Friedman</cp:lastModifiedBy>
  <cp:revision>349</cp:revision>
  <cp:lastPrinted>2022-05-03T21:56:00Z</cp:lastPrinted>
  <dcterms:created xsi:type="dcterms:W3CDTF">2022-02-25T23:03:00Z</dcterms:created>
  <dcterms:modified xsi:type="dcterms:W3CDTF">2022-05-05T18:18:00Z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ies>
</file>